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3397" w:rsidP="002533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FNSIBK405 Meet industry and legislative guidelines and organisational procedures relating to insurance broking</w:t>
      </w:r>
      <w:r>
        <w:fldChar w:fldCharType="end"/>
      </w:r>
    </w:p>
    <w:p w:rsidR="00253397" w:rsidP="00253397">
      <w:pPr>
        <w:pStyle w:val="Version"/>
        <w:sectPr w:rsidSect="00DE3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E3F5A" w:rsidP="00DE3F5A">
      <w:pPr>
        <w:pStyle w:val="SuperHeading"/>
      </w:pPr>
      <w:r w:rsidRPr="00DE3F5A">
        <w:t>Assessment Requirements for FNSIBK405 Meet industry and legislative guidelines and organisational procedures relating to insurance broking</w:t>
      </w:r>
    </w:p>
    <w:p w:rsidR="00000000" w:rsidRPr="00DE3F5A" w:rsidP="00DE3F5A">
      <w:pPr>
        <w:pStyle w:val="Heading1"/>
      </w:pPr>
      <w:bookmarkStart w:id="1" w:name="O_734633"/>
      <w:bookmarkEnd w:id="1"/>
      <w:r w:rsidRPr="00DE3F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E3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A" w:rsidP="00DE3F5A">
            <w:pPr>
              <w:pStyle w:val="BodyText"/>
            </w:pPr>
            <w:r w:rsidRPr="00DE3F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A">
            <w:pPr>
              <w:pStyle w:val="BodyText"/>
              <w:rPr>
                <w:lang w:val="en-NZ"/>
              </w:rPr>
            </w:pPr>
            <w:r w:rsidRPr="00DE3F5A">
              <w:rPr>
                <w:rStyle w:val="SpecialBold"/>
              </w:rPr>
              <w:t>Comments</w:t>
            </w:r>
          </w:p>
        </w:tc>
      </w:tr>
      <w:tr w:rsidTr="00DE3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F5A">
            <w:pPr>
              <w:pStyle w:val="BodyText"/>
              <w:rPr>
                <w:lang w:val="en-NZ"/>
              </w:rPr>
            </w:pPr>
            <w:r w:rsidRPr="00DE3F5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A" w:rsidP="00DE3F5A">
            <w:pPr>
              <w:pStyle w:val="BodyText"/>
            </w:pPr>
            <w:r w:rsidRPr="00DE3F5A">
              <w:t>This version first released with FNS Financial Services Training Package Version 1.1.</w:t>
            </w:r>
          </w:p>
          <w:p w:rsidR="00000000" w:rsidP="00DE3F5A">
            <w:pPr>
              <w:pStyle w:val="BodyText"/>
              <w:rPr>
                <w:lang w:val="en-NZ"/>
              </w:rPr>
            </w:pPr>
            <w:r w:rsidRPr="00DE3F5A">
              <w:t>Release  2 created to correct mapping information</w:t>
            </w:r>
          </w:p>
        </w:tc>
      </w:tr>
      <w:tr w:rsidTr="00DE3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A" w:rsidP="00DE3F5A">
            <w:pPr>
              <w:pStyle w:val="BodyText"/>
            </w:pPr>
          </w:p>
          <w:p w:rsidR="00000000" w:rsidP="00DE3F5A">
            <w:pPr>
              <w:pStyle w:val="BodyText"/>
              <w:rPr>
                <w:lang w:val="en-NZ"/>
              </w:rPr>
            </w:pPr>
            <w:r w:rsidRPr="00DE3F5A">
              <w:t xml:space="preserve">Release 1 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F5A" w:rsidP="00DE3F5A">
            <w:pPr>
              <w:pStyle w:val="BodyText"/>
            </w:pPr>
            <w:r w:rsidRPr="00DE3F5A">
              <w:t>This version first released with FNS Financial Services Training Package Version 1</w:t>
            </w:r>
          </w:p>
        </w:tc>
      </w:tr>
    </w:tbl>
    <w:p w:rsidR="00000000" w:rsidRPr="00DE3F5A" w:rsidP="00DE3F5A">
      <w:pPr>
        <w:pStyle w:val="BodyText"/>
      </w:pPr>
    </w:p>
    <w:p w:rsidR="00000000" w:rsidRPr="00DE3F5A" w:rsidP="00DE3F5A">
      <w:pPr>
        <w:pStyle w:val="AllowPageBreak"/>
      </w:pPr>
    </w:p>
    <w:p w:rsidR="00000000" w:rsidRPr="00DE3F5A" w:rsidP="00DE3F5A">
      <w:pPr>
        <w:pStyle w:val="Heading1"/>
      </w:pPr>
      <w:bookmarkStart w:id="2" w:name="O_734632"/>
      <w:bookmarkEnd w:id="2"/>
      <w:r w:rsidRPr="00DE3F5A">
        <w:t>Perfo</w:t>
      </w:r>
      <w:r w:rsidRPr="00DE3F5A">
        <w:t>rmance Evidence</w:t>
      </w:r>
    </w:p>
    <w:p w:rsidR="00000000" w:rsidRPr="00DE3F5A" w:rsidP="00253397">
      <w:pPr>
        <w:pStyle w:val="BodyText"/>
      </w:pPr>
      <w:r w:rsidRPr="00DE3F5A">
        <w:t>Evidence of the ability to:</w:t>
      </w:r>
    </w:p>
    <w:p w:rsidR="00000000" w:rsidRPr="00DE3F5A" w:rsidP="00DE3F5A">
      <w:pPr>
        <w:pStyle w:val="ListBullet"/>
      </w:pPr>
      <w:r w:rsidRPr="00DE3F5A">
        <w:t>follow operational procedures to meet compliance requirements in line with financial services industry regulations and other legislation</w:t>
      </w:r>
    </w:p>
    <w:p w:rsidR="00000000" w:rsidRPr="00DE3F5A" w:rsidP="00DE3F5A">
      <w:pPr>
        <w:pStyle w:val="ListBullet"/>
      </w:pPr>
      <w:r w:rsidRPr="00DE3F5A">
        <w:t>interpret and comply with organisational policy and procedures, relevant legislation and insurance broking codes of practice</w:t>
      </w:r>
    </w:p>
    <w:p w:rsidR="00000000" w:rsidRPr="00DE3F5A" w:rsidP="00DE3F5A">
      <w:pPr>
        <w:pStyle w:val="ListBullet"/>
      </w:pPr>
      <w:r w:rsidRPr="00DE3F5A">
        <w:t>consult appropriate personnel for guidance and advice when necessary</w:t>
      </w:r>
    </w:p>
    <w:p w:rsidR="00000000" w:rsidRPr="00DE3F5A" w:rsidP="00DE3F5A">
      <w:pPr>
        <w:pStyle w:val="ListBullet"/>
      </w:pPr>
      <w:r w:rsidRPr="00DE3F5A">
        <w:t>review training needs and professional development opportuniti</w:t>
      </w:r>
      <w:r w:rsidRPr="00DE3F5A">
        <w:t>es to perform tasks in line with industry standards and requirements.</w:t>
      </w:r>
    </w:p>
    <w:p w:rsidR="00000000" w:rsidRPr="00DE3F5A" w:rsidP="00DE3F5A">
      <w:pPr>
        <w:pStyle w:val="BodyText"/>
      </w:pPr>
    </w:p>
    <w:p w:rsidR="00000000" w:rsidRPr="00DE3F5A" w:rsidP="00253397">
      <w:pPr>
        <w:pStyle w:val="BodyText"/>
      </w:pPr>
      <w:r w:rsidRPr="00DE3F5A">
        <w:t>Note: If a specific volume or frequency is not stated, then evidence must be provided at least once.</w:t>
      </w:r>
    </w:p>
    <w:p w:rsidR="00000000" w:rsidRPr="00DE3F5A" w:rsidP="00DE3F5A">
      <w:pPr>
        <w:pStyle w:val="Heading1"/>
      </w:pPr>
      <w:bookmarkStart w:id="3" w:name="O_734631"/>
      <w:bookmarkEnd w:id="3"/>
      <w:r w:rsidRPr="00DE3F5A">
        <w:t>Knowledge Evidence</w:t>
      </w:r>
    </w:p>
    <w:p w:rsidR="00000000" w:rsidRPr="00DE3F5A" w:rsidP="00253397">
      <w:pPr>
        <w:pStyle w:val="BodyText"/>
      </w:pPr>
      <w:r w:rsidRPr="00DE3F5A">
        <w:t>To complete the unit requirements safely and eff</w:t>
      </w:r>
      <w:r w:rsidRPr="00DE3F5A">
        <w:t xml:space="preserve">ectively, the individual must: </w:t>
      </w:r>
    </w:p>
    <w:p w:rsidR="00000000" w:rsidRPr="00DE3F5A" w:rsidP="00DE3F5A">
      <w:pPr>
        <w:pStyle w:val="ListBullet"/>
      </w:pPr>
      <w:r w:rsidRPr="00DE3F5A">
        <w:t>briefly outline the history of insurance and insurance broking to explain current practices</w:t>
      </w:r>
    </w:p>
    <w:p w:rsidR="00000000" w:rsidRPr="00DE3F5A" w:rsidP="00DE3F5A">
      <w:pPr>
        <w:pStyle w:val="ListBullet"/>
      </w:pPr>
      <w:r w:rsidRPr="00DE3F5A">
        <w:t>explain the roles and responsibilities of an insurance broker and the different sectors including underwriters, loss adjusters, ris</w:t>
      </w:r>
      <w:r w:rsidRPr="00DE3F5A">
        <w:t>k surveyors and risk managers</w:t>
      </w:r>
    </w:p>
    <w:p w:rsidR="00000000" w:rsidRPr="00DE3F5A" w:rsidP="00DE3F5A">
      <w:pPr>
        <w:pStyle w:val="ListBullet"/>
      </w:pPr>
      <w:r w:rsidRPr="00DE3F5A">
        <w:t>describe the application of legislation, regulations and codes of practice, including work health and safety, to the broking role</w:t>
      </w:r>
    </w:p>
    <w:p w:rsidR="00000000" w:rsidRPr="00DE3F5A" w:rsidP="00DE3F5A">
      <w:pPr>
        <w:pStyle w:val="ListBullet"/>
      </w:pPr>
      <w:r w:rsidRPr="00DE3F5A">
        <w:t>explain organisational brokerage policy and procedures and their role in compliance</w:t>
      </w:r>
    </w:p>
    <w:p w:rsidR="00000000" w:rsidRPr="00DE3F5A" w:rsidP="00DE3F5A">
      <w:pPr>
        <w:pStyle w:val="ListBullet"/>
      </w:pPr>
      <w:r w:rsidRPr="00DE3F5A">
        <w:t>describe the</w:t>
      </w:r>
      <w:r w:rsidRPr="00DE3F5A">
        <w:t xml:space="preserve"> main sectors of the industry and their interrelationships </w:t>
      </w:r>
    </w:p>
    <w:p w:rsidR="00000000" w:rsidRPr="00DE3F5A" w:rsidP="00DE3F5A">
      <w:pPr>
        <w:pStyle w:val="ListBullet"/>
      </w:pPr>
      <w:r w:rsidRPr="00DE3F5A">
        <w:t>outline how external industry factors are assessed to determine impact on the compliance procedures</w:t>
      </w:r>
    </w:p>
    <w:p w:rsidR="00000000" w:rsidRPr="00DE3F5A" w:rsidP="00DE3F5A">
      <w:pPr>
        <w:pStyle w:val="ListBullet"/>
      </w:pPr>
      <w:r w:rsidRPr="00DE3F5A">
        <w:t>outline the application in the broking role of accepted codes of practice and conduct, including</w:t>
      </w:r>
      <w:r w:rsidRPr="00DE3F5A">
        <w:t xml:space="preserve"> those related to:</w:t>
      </w:r>
    </w:p>
    <w:p w:rsidR="00000000" w:rsidRPr="00DE3F5A" w:rsidP="00DE3F5A">
      <w:pPr>
        <w:pStyle w:val="ListBullet2"/>
      </w:pPr>
      <w:r w:rsidRPr="00DE3F5A">
        <w:t>maintaining confidentiality</w:t>
      </w:r>
    </w:p>
    <w:p w:rsidR="00000000" w:rsidRPr="00DE3F5A" w:rsidP="00DE3F5A">
      <w:pPr>
        <w:pStyle w:val="ListBullet2"/>
      </w:pPr>
      <w:r w:rsidRPr="00DE3F5A">
        <w:t>use of company property</w:t>
      </w:r>
    </w:p>
    <w:p w:rsidR="00000000" w:rsidRPr="00DE3F5A" w:rsidP="00DE3F5A">
      <w:pPr>
        <w:pStyle w:val="ListBullet2"/>
      </w:pPr>
      <w:r w:rsidRPr="00DE3F5A">
        <w:t>duty of care</w:t>
      </w:r>
    </w:p>
    <w:p w:rsidR="00000000" w:rsidRPr="00DE3F5A" w:rsidP="00DE3F5A">
      <w:pPr>
        <w:pStyle w:val="ListBullet2"/>
      </w:pPr>
      <w:r w:rsidRPr="00DE3F5A">
        <w:t>ethical behaviours</w:t>
      </w:r>
    </w:p>
    <w:p w:rsidR="00000000" w:rsidRPr="00DE3F5A" w:rsidP="00DE3F5A">
      <w:pPr>
        <w:pStyle w:val="ListBullet2"/>
      </w:pPr>
      <w:r w:rsidRPr="00DE3F5A">
        <w:t>non-discriminatory practices</w:t>
      </w:r>
    </w:p>
    <w:p w:rsidR="00000000" w:rsidRPr="00DE3F5A" w:rsidP="00DE3F5A">
      <w:pPr>
        <w:pStyle w:val="ListBullet2"/>
      </w:pPr>
      <w:r w:rsidRPr="00DE3F5A">
        <w:t>conflict of interest</w:t>
      </w:r>
    </w:p>
    <w:p w:rsidR="00000000" w:rsidRPr="00DE3F5A" w:rsidP="00DE3F5A">
      <w:pPr>
        <w:pStyle w:val="ListBullet2"/>
      </w:pPr>
      <w:r w:rsidRPr="00DE3F5A">
        <w:t>compliance with reasonable direction</w:t>
      </w:r>
    </w:p>
    <w:p w:rsidR="00000000" w:rsidRPr="00DE3F5A" w:rsidP="00DE3F5A">
      <w:pPr>
        <w:pStyle w:val="ListBullet2"/>
      </w:pPr>
      <w:r w:rsidRPr="00DE3F5A">
        <w:t>appropriate dress and hygiene codes, and business etiquette.</w:t>
      </w:r>
    </w:p>
    <w:p w:rsidR="00000000" w:rsidRPr="00DE3F5A" w:rsidP="00DE3F5A">
      <w:pPr>
        <w:pStyle w:val="AllowPageBreak"/>
      </w:pPr>
    </w:p>
    <w:p w:rsidR="00000000" w:rsidRPr="00DE3F5A" w:rsidP="00DE3F5A">
      <w:pPr>
        <w:pStyle w:val="Heading1"/>
      </w:pPr>
      <w:bookmarkStart w:id="4" w:name="O_734630"/>
      <w:bookmarkEnd w:id="4"/>
      <w:r w:rsidRPr="00DE3F5A">
        <w:t>Assessment Conditions</w:t>
      </w:r>
    </w:p>
    <w:p w:rsidR="00000000" w:rsidRPr="00DE3F5A" w:rsidP="00253397">
      <w:pPr>
        <w:pStyle w:val="BodyText"/>
      </w:pPr>
      <w:r w:rsidRPr="00DE3F5A">
        <w:t>Assessment must be conducted in a safe environment where evidence gathered demonstrates consistent performance of typical activities experienced in the insurance broking field of work and include access to:</w:t>
      </w:r>
    </w:p>
    <w:p w:rsidR="00000000" w:rsidRPr="00DE3F5A" w:rsidP="00DE3F5A">
      <w:pPr>
        <w:pStyle w:val="ListBullet"/>
      </w:pPr>
      <w:r w:rsidRPr="00DE3F5A">
        <w:t>common off</w:t>
      </w:r>
      <w:r w:rsidRPr="00DE3F5A">
        <w:t>ice equipment, technology, software and consumables</w:t>
      </w:r>
    </w:p>
    <w:p w:rsidR="00000000" w:rsidRPr="00DE3F5A" w:rsidP="00DE3F5A">
      <w:pPr>
        <w:pStyle w:val="ListBullet"/>
      </w:pPr>
      <w:r w:rsidRPr="00DE3F5A">
        <w:t xml:space="preserve">organisational records. </w:t>
      </w:r>
    </w:p>
    <w:p w:rsidR="00000000" w:rsidRPr="00DE3F5A" w:rsidP="00DE3F5A">
      <w:pPr>
        <w:pStyle w:val="BodyText"/>
      </w:pPr>
    </w:p>
    <w:p w:rsidR="00000000" w:rsidRPr="00DE3F5A" w:rsidP="00253397">
      <w:pPr>
        <w:pStyle w:val="BodyText"/>
      </w:pPr>
      <w:r w:rsidRPr="00DE3F5A">
        <w:t>Assessors must satisfy NVR/AQTF assessor requirements.</w:t>
      </w:r>
    </w:p>
    <w:p w:rsidR="00000000" w:rsidRPr="00DE3F5A" w:rsidP="00DE3F5A">
      <w:pPr>
        <w:pStyle w:val="Heading1"/>
      </w:pPr>
      <w:bookmarkStart w:id="5" w:name="O_734642"/>
      <w:bookmarkEnd w:id="5"/>
      <w:r w:rsidRPr="00DE3F5A">
        <w:t>Links</w:t>
      </w:r>
    </w:p>
    <w:p w:rsidR="00000000" w:rsidRPr="00DE3F5A" w:rsidP="00253397">
      <w:pPr>
        <w:pStyle w:val="BodyText"/>
      </w:pPr>
      <w:r w:rsidRPr="00DE3F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E0DF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E3F5A" w:rsidP="00DE3F5A"/>
    <w:sectPr w:rsidSect="00DE3F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5A" w:rsidRPr="00253397" w:rsidP="002533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97" w:rsidP="00DE3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3397" w:rsidP="00DE3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3397" w:rsidP="00DE3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F5A" w:rsidRPr="00253397" w:rsidP="002533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397" w:rsidRPr="002D2AF8" w:rsidP="00DE3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FNSIBK405 Meet industry and legislative guidelines and organisational procedures relating to insurance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253397" w:rsidP="00DE3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A271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30F9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145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F5A"/>
  </w:style>
  <w:style w:type="character" w:customStyle="1" w:styleId="Heading1Char">
    <w:name w:val="Heading 1 Char"/>
    <w:basedOn w:val="DefaultParagraphFont"/>
    <w:link w:val="Heading1"/>
    <w:rsid w:val="00DE3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F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3F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F5A"/>
    <w:rPr>
      <w:b/>
      <w:spacing w:val="0"/>
    </w:rPr>
  </w:style>
  <w:style w:type="paragraph" w:styleId="ListBullet2">
    <w:name w:val="List Bullet 2"/>
    <w:basedOn w:val="List2"/>
    <w:rsid w:val="00DE3F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3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F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3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3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F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3F5A"/>
    <w:rPr>
      <w:i/>
    </w:rPr>
  </w:style>
  <w:style w:type="paragraph" w:styleId="Caption">
    <w:name w:val="caption"/>
    <w:basedOn w:val="BodyText"/>
    <w:next w:val="Normal"/>
    <w:qFormat/>
    <w:rsid w:val="00DE3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F5A"/>
  </w:style>
  <w:style w:type="paragraph" w:styleId="TableofFigures">
    <w:name w:val="table of figures"/>
    <w:basedOn w:val="Normal"/>
    <w:next w:val="Normal"/>
    <w:semiHidden/>
    <w:rsid w:val="00DE3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F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3F5A"/>
    <w:rPr>
      <w:rFonts w:ascii="Wingdings" w:hAnsi="Wingdings"/>
    </w:rPr>
  </w:style>
  <w:style w:type="paragraph" w:customStyle="1" w:styleId="TableHeading">
    <w:name w:val="Table Heading"/>
    <w:basedOn w:val="HeadingBase"/>
    <w:rsid w:val="00DE3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F5A"/>
    <w:rPr>
      <w:color w:val="0033CC"/>
      <w:u w:val="none"/>
    </w:rPr>
  </w:style>
  <w:style w:type="paragraph" w:customStyle="1" w:styleId="BodyTextRight">
    <w:name w:val="Body Text Right"/>
    <w:basedOn w:val="BodyText"/>
    <w:rsid w:val="00DE3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F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F5A"/>
    <w:rPr>
      <w:sz w:val="32"/>
    </w:rPr>
  </w:style>
  <w:style w:type="paragraph" w:customStyle="1" w:styleId="HeadingProcedure">
    <w:name w:val="Heading Procedure"/>
    <w:basedOn w:val="HeadingBase"/>
    <w:next w:val="Normal"/>
    <w:rsid w:val="00DE3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F5A"/>
    <w:pPr>
      <w:spacing w:before="60" w:after="60"/>
    </w:pPr>
  </w:style>
  <w:style w:type="paragraph" w:styleId="ListContinue">
    <w:name w:val="List Continue"/>
    <w:basedOn w:val="List"/>
    <w:rsid w:val="00DE3F5A"/>
    <w:pPr>
      <w:ind w:firstLine="0"/>
    </w:pPr>
  </w:style>
  <w:style w:type="paragraph" w:customStyle="1" w:styleId="ListNote">
    <w:name w:val="List Note"/>
    <w:basedOn w:val="List"/>
    <w:rsid w:val="00DE3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F5A"/>
    <w:rPr>
      <w:rFonts w:ascii="Courier New" w:hAnsi="Courier New"/>
    </w:rPr>
  </w:style>
  <w:style w:type="paragraph" w:customStyle="1" w:styleId="NoteBullet">
    <w:name w:val="Note Bullet"/>
    <w:basedOn w:val="Note"/>
    <w:rsid w:val="00DE3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F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3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F5A"/>
    <w:rPr>
      <w:b/>
      <w:smallCaps/>
    </w:rPr>
  </w:style>
  <w:style w:type="paragraph" w:customStyle="1" w:styleId="TableListNumber">
    <w:name w:val="Table List Number"/>
    <w:basedOn w:val="ListNumber"/>
    <w:rsid w:val="00DE3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F5A"/>
    <w:pPr>
      <w:numPr>
        <w:numId w:val="9"/>
      </w:numPr>
    </w:pPr>
  </w:style>
  <w:style w:type="paragraph" w:customStyle="1" w:styleId="ListAlpha2">
    <w:name w:val="List Alpha 2"/>
    <w:basedOn w:val="List2"/>
    <w:rsid w:val="00DE3F5A"/>
    <w:pPr>
      <w:numPr>
        <w:numId w:val="8"/>
      </w:numPr>
    </w:pPr>
  </w:style>
  <w:style w:type="paragraph" w:styleId="List2">
    <w:name w:val="List 2"/>
    <w:basedOn w:val="BodyText"/>
    <w:rsid w:val="00DE3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F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F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F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3F5A"/>
    <w:pPr>
      <w:numPr>
        <w:numId w:val="4"/>
      </w:numPr>
    </w:pPr>
  </w:style>
  <w:style w:type="paragraph" w:styleId="ListContinue2">
    <w:name w:val="List Continue 2"/>
    <w:basedOn w:val="List2"/>
    <w:rsid w:val="00DE3F5A"/>
    <w:pPr>
      <w:ind w:firstLine="0"/>
    </w:pPr>
  </w:style>
  <w:style w:type="paragraph" w:styleId="ListContinue3">
    <w:name w:val="List Continue 3"/>
    <w:basedOn w:val="List3"/>
    <w:rsid w:val="00DE3F5A"/>
    <w:pPr>
      <w:ind w:left="1021" w:firstLine="0"/>
    </w:pPr>
  </w:style>
  <w:style w:type="paragraph" w:styleId="ListContinue4">
    <w:name w:val="List Continue 4"/>
    <w:basedOn w:val="List4"/>
    <w:rsid w:val="00DE3F5A"/>
    <w:pPr>
      <w:ind w:firstLine="0"/>
    </w:pPr>
  </w:style>
  <w:style w:type="paragraph" w:styleId="ListContinue5">
    <w:name w:val="List Continue 5"/>
    <w:basedOn w:val="List5"/>
    <w:rsid w:val="00DE3F5A"/>
    <w:pPr>
      <w:ind w:firstLine="0"/>
    </w:pPr>
  </w:style>
  <w:style w:type="paragraph" w:styleId="ListNumber3">
    <w:name w:val="List Number 3"/>
    <w:basedOn w:val="List3"/>
    <w:rsid w:val="00DE3F5A"/>
    <w:pPr>
      <w:numPr>
        <w:numId w:val="5"/>
      </w:numPr>
    </w:pPr>
  </w:style>
  <w:style w:type="paragraph" w:styleId="ListNumber4">
    <w:name w:val="List Number 4"/>
    <w:basedOn w:val="List4"/>
    <w:rsid w:val="00DE3F5A"/>
    <w:pPr>
      <w:numPr>
        <w:numId w:val="6"/>
      </w:numPr>
    </w:pPr>
  </w:style>
  <w:style w:type="paragraph" w:styleId="ListNumber5">
    <w:name w:val="List Number 5"/>
    <w:basedOn w:val="List5"/>
    <w:rsid w:val="00DE3F5A"/>
    <w:pPr>
      <w:numPr>
        <w:numId w:val="7"/>
      </w:numPr>
    </w:pPr>
  </w:style>
  <w:style w:type="paragraph" w:styleId="BlockText">
    <w:name w:val="Block Text"/>
    <w:basedOn w:val="Normal"/>
    <w:rsid w:val="00DE3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F5A"/>
    <w:rPr>
      <w:sz w:val="16"/>
      <w:vertAlign w:val="superscript"/>
    </w:rPr>
  </w:style>
  <w:style w:type="character" w:customStyle="1" w:styleId="Symbols">
    <w:name w:val="Symbols"/>
    <w:basedOn w:val="DefaultParagraphFont"/>
    <w:rsid w:val="00DE3F5A"/>
    <w:rPr>
      <w:rFonts w:ascii="Symbol" w:hAnsi="Symbol"/>
    </w:rPr>
  </w:style>
  <w:style w:type="character" w:customStyle="1" w:styleId="MenuOptions">
    <w:name w:val="Menu Options"/>
    <w:basedOn w:val="DefaultParagraphFont"/>
    <w:rsid w:val="00DE3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F5A"/>
    <w:rPr>
      <w:b/>
    </w:rPr>
  </w:style>
  <w:style w:type="character" w:customStyle="1" w:styleId="Underlined">
    <w:name w:val="Underlined"/>
    <w:basedOn w:val="DefaultParagraphFont"/>
    <w:rsid w:val="00DE3F5A"/>
    <w:rPr>
      <w:u w:val="single"/>
    </w:rPr>
  </w:style>
  <w:style w:type="paragraph" w:customStyle="1" w:styleId="TableBodyTextRight">
    <w:name w:val="Table Body Text Right"/>
    <w:basedOn w:val="TableBodyText"/>
    <w:rsid w:val="00DE3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F5A"/>
    <w:rPr>
      <w:sz w:val="18"/>
    </w:rPr>
  </w:style>
  <w:style w:type="paragraph" w:customStyle="1" w:styleId="BodySmallRight">
    <w:name w:val="Body Small Right"/>
    <w:basedOn w:val="BodyTextRight"/>
    <w:rsid w:val="00DE3F5A"/>
    <w:rPr>
      <w:sz w:val="18"/>
      <w:szCs w:val="18"/>
    </w:rPr>
  </w:style>
  <w:style w:type="paragraph" w:customStyle="1" w:styleId="MarginEdition">
    <w:name w:val="Margin Edition"/>
    <w:basedOn w:val="MarginNote"/>
    <w:rsid w:val="00DE3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F5A"/>
    <w:rPr>
      <w:sz w:val="2"/>
      <w:szCs w:val="2"/>
    </w:rPr>
  </w:style>
  <w:style w:type="character" w:customStyle="1" w:styleId="Small">
    <w:name w:val="Small"/>
    <w:basedOn w:val="DefaultParagraphFont"/>
    <w:rsid w:val="00DE3F5A"/>
    <w:rPr>
      <w:sz w:val="16"/>
    </w:rPr>
  </w:style>
  <w:style w:type="paragraph" w:customStyle="1" w:styleId="WideTable">
    <w:name w:val="Wide Table"/>
    <w:basedOn w:val="Normal"/>
    <w:rsid w:val="00DE3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F5A"/>
  </w:style>
  <w:style w:type="paragraph" w:styleId="Quote">
    <w:name w:val="Quote"/>
    <w:basedOn w:val="Heading1"/>
    <w:link w:val="QuoteChar"/>
    <w:qFormat/>
    <w:rsid w:val="00DE3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F5A"/>
    <w:pPr>
      <w:pageBreakBefore/>
    </w:pPr>
  </w:style>
  <w:style w:type="paragraph" w:customStyle="1" w:styleId="Border">
    <w:name w:val="Border"/>
    <w:basedOn w:val="Normal"/>
    <w:qFormat/>
    <w:rsid w:val="00DE3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F5A"/>
    <w:rPr>
      <w:u w:val="single"/>
    </w:rPr>
  </w:style>
  <w:style w:type="character" w:customStyle="1" w:styleId="BoldandItalics">
    <w:name w:val="Bold and Italics"/>
    <w:qFormat/>
    <w:rsid w:val="00DE3F5A"/>
    <w:rPr>
      <w:b/>
      <w:i/>
      <w:u w:val="none"/>
    </w:rPr>
  </w:style>
  <w:style w:type="paragraph" w:styleId="BalloonText">
    <w:name w:val="Balloon Text"/>
    <w:basedOn w:val="Normal"/>
    <w:link w:val="BalloonTextChar"/>
    <w:rsid w:val="00DE3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F5A"/>
    <w:pPr>
      <w:spacing w:before="0" w:after="0"/>
    </w:pPr>
  </w:style>
  <w:style w:type="paragraph" w:customStyle="1" w:styleId="BodyTextBold">
    <w:name w:val="Body Text Bold"/>
    <w:basedOn w:val="BodyText"/>
    <w:qFormat/>
    <w:rsid w:val="00DE3F5A"/>
    <w:rPr>
      <w:b/>
    </w:rPr>
  </w:style>
  <w:style w:type="character" w:styleId="Hyperlink">
    <w:name w:val="Hyperlink"/>
    <w:basedOn w:val="DefaultParagraphFont"/>
    <w:uiPriority w:val="99"/>
    <w:unhideWhenUsed/>
    <w:rsid w:val="002533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383</Words>
  <Characters>2585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FNSIBK405 Meet industry and legislative guidelines and organisational procedures relating to insurance broking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2020-06-30T16:37:00Z</dcterms:created>
  <dcterms:modified xsi:type="dcterms:W3CDTF">2020-06-30T16:37:00Z</dcterms:modified>
</cp:coreProperties>
</file>