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61E" w:rsidP="00881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FNSIBK403 Place client insurances with insurer and confirm insurance cover with clients</w:t>
      </w:r>
      <w:r>
        <w:fldChar w:fldCharType="end"/>
      </w:r>
    </w:p>
    <w:p w:rsidR="0088161E" w:rsidP="0088161E">
      <w:pPr>
        <w:pStyle w:val="Version"/>
        <w:sectPr w:rsidSect="00894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403B" w:rsidP="0089403B">
      <w:pPr>
        <w:pStyle w:val="SuperHeading"/>
      </w:pPr>
      <w:r w:rsidRPr="0089403B">
        <w:t>FNSIBK403 Place client insurances with insurer and confirm insurance cover with clients</w:t>
      </w:r>
    </w:p>
    <w:p w:rsidR="00000000" w:rsidRPr="0089403B" w:rsidP="0089403B">
      <w:pPr>
        <w:pStyle w:val="Heading1"/>
      </w:pPr>
      <w:bookmarkStart w:id="1" w:name="O_733826"/>
      <w:bookmarkEnd w:id="1"/>
      <w:r w:rsidRPr="00894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SpecialBold"/>
              </w:rPr>
              <w:t>Comments</w:t>
            </w:r>
          </w:p>
        </w:tc>
      </w:tr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This version first released with FNS Financial Services Training Package Version 1.1</w:t>
            </w:r>
          </w:p>
          <w:p w:rsidR="00000000" w:rsidRPr="0089403B" w:rsidP="0089403B">
            <w:pPr>
              <w:pStyle w:val="BodyText"/>
            </w:pPr>
            <w:r w:rsidRPr="0089403B">
              <w:t xml:space="preserve">Version 2 created to correct mapping information </w:t>
            </w:r>
          </w:p>
          <w:p w:rsidR="00000000" w:rsidP="0089403B">
            <w:pPr>
              <w:pStyle w:val="BodyText"/>
              <w:rPr>
                <w:lang w:val="en-NZ"/>
              </w:rPr>
            </w:pPr>
          </w:p>
        </w:tc>
      </w:tr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This version first released with FNS Financial Services Training Package Version 1</w:t>
            </w:r>
          </w:p>
        </w:tc>
      </w:tr>
    </w:tbl>
    <w:p w:rsidR="00000000" w:rsidRPr="0089403B" w:rsidP="0089403B">
      <w:pPr>
        <w:pStyle w:val="BodyText"/>
      </w:pP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2" w:name="O_733825"/>
      <w:bookmarkEnd w:id="2"/>
      <w:r w:rsidRPr="0089403B">
        <w:t>Application</w:t>
      </w:r>
    </w:p>
    <w:p w:rsidR="00000000" w:rsidRPr="0089403B" w:rsidP="0088161E">
      <w:pPr>
        <w:pStyle w:val="BodyText"/>
      </w:pPr>
      <w:r w:rsidRPr="0089403B">
        <w:t>This unit describes the skills and knowledge required to complete an agreed ins</w:t>
      </w:r>
      <w:r w:rsidRPr="0089403B">
        <w:t>urance transaction by following the correct processes to place and confirm a client</w:t>
      </w:r>
      <w:r>
        <w:t>’</w:t>
      </w:r>
      <w:r w:rsidRPr="0089403B">
        <w:t>s insurance with an insurer.</w:t>
      </w:r>
    </w:p>
    <w:p w:rsidR="00000000" w:rsidRPr="0089403B" w:rsidP="0088161E">
      <w:pPr>
        <w:pStyle w:val="BodyText"/>
      </w:pPr>
      <w:r w:rsidRPr="0089403B">
        <w:t>It applies to individuals who show accurate attention to detail, work systematically and communicate capably with clients. Individuals may wor</w:t>
      </w:r>
      <w:r w:rsidRPr="0089403B">
        <w:t>k in organisations of various sizes and across a range of customer bases.</w:t>
      </w:r>
    </w:p>
    <w:p w:rsidR="00000000" w:rsidRPr="0089403B" w:rsidP="0088161E">
      <w:pPr>
        <w:pStyle w:val="BodyText"/>
      </w:pPr>
      <w:r w:rsidRPr="0089403B">
        <w:t>Work functions in the occupational areas where this unit may be used are subject to regulatory requirements. Refer to the FNS Implementation Guide Companion Volume or the relevant r</w:t>
      </w:r>
      <w:r w:rsidRPr="0089403B">
        <w:t>egulator for specific guidance on requirements.</w:t>
      </w:r>
    </w:p>
    <w:p w:rsidR="00000000" w:rsidRPr="0089403B" w:rsidP="0089403B">
      <w:pPr>
        <w:pStyle w:val="Heading1"/>
      </w:pPr>
      <w:bookmarkStart w:id="3" w:name="O_733824"/>
      <w:bookmarkEnd w:id="3"/>
      <w:r w:rsidRPr="0089403B">
        <w:t>Unit Sector</w:t>
      </w:r>
    </w:p>
    <w:p w:rsidR="00000000" w:rsidRPr="0089403B" w:rsidP="0088161E">
      <w:pPr>
        <w:pStyle w:val="BodyText"/>
      </w:pPr>
      <w:r w:rsidRPr="0089403B">
        <w:t>Insurance broking</w:t>
      </w:r>
    </w:p>
    <w:p w:rsidR="00000000" w:rsidRPr="0089403B" w:rsidP="0089403B">
      <w:pPr>
        <w:pStyle w:val="Heading1"/>
      </w:pPr>
      <w:bookmarkStart w:id="4" w:name="O_733823"/>
      <w:bookmarkEnd w:id="4"/>
      <w:r w:rsidRPr="008940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SpecialBold"/>
              </w:rPr>
              <w:t>PERFORMANCE CRITERIA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 Obtain confirmation of interim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 xml:space="preserve">1.1 Notify insurer of details of cover required immediately instructions are received from client </w:t>
            </w:r>
          </w:p>
          <w:p w:rsidR="00000000" w:rsidRPr="0089403B" w:rsidP="0089403B">
            <w:pPr>
              <w:pStyle w:val="BodyText"/>
            </w:pPr>
            <w:r w:rsidRPr="0089403B">
              <w:t>1.2 Seek formal evid</w:t>
            </w:r>
            <w:r w:rsidRPr="0089403B">
              <w:t xml:space="preserve">ence of interim cover within relevant legislative, underwriting and brokerage policy requirements 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 xml:space="preserve">1.3 Check interim cover details for completeness and accuracy 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2. Confirm insurance cover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 xml:space="preserve">2.1 Forward confirmation of correct interim cover to insurers according to company operating guidelines </w:t>
            </w:r>
          </w:p>
          <w:p w:rsidR="00000000" w:rsidRPr="0089403B" w:rsidP="0089403B">
            <w:pPr>
              <w:pStyle w:val="BodyText"/>
            </w:pPr>
            <w:r w:rsidRPr="0089403B">
              <w:t xml:space="preserve">2.2 Complete required documentation accurately and according to company operating guidelines </w:t>
            </w:r>
          </w:p>
          <w:p w:rsidR="00000000" w:rsidRPr="0089403B" w:rsidP="0089403B">
            <w:pPr>
              <w:pStyle w:val="BodyText"/>
            </w:pPr>
            <w:r w:rsidRPr="0089403B">
              <w:t>2.3 Collect fees and premiums according to company operat</w:t>
            </w:r>
            <w:r w:rsidRPr="0089403B">
              <w:t xml:space="preserve">ing guidelines 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2.4 Provide all original documentary evidence of cover to client and place copies in client file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3. Complete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3.1 Arrange for documentation and/or declarations to be completed where required prior to expiry of interim</w:t>
            </w:r>
            <w:r w:rsidRPr="0089403B">
              <w:t xml:space="preserve"> cover</w:t>
            </w:r>
          </w:p>
          <w:p w:rsidR="00000000" w:rsidRPr="0089403B" w:rsidP="0089403B">
            <w:pPr>
              <w:pStyle w:val="BodyText"/>
            </w:pPr>
            <w:r w:rsidRPr="0089403B">
              <w:t>3.2 Check client documentation for omissions and errors, and adjust where necessary</w:t>
            </w:r>
          </w:p>
          <w:p w:rsidR="00000000" w:rsidRPr="0089403B" w:rsidP="0089403B">
            <w:pPr>
              <w:pStyle w:val="BodyText"/>
            </w:pPr>
            <w:r w:rsidRPr="0089403B">
              <w:t>3.3 Calculate premium and statutory imposts accurately where required</w:t>
            </w:r>
          </w:p>
          <w:p w:rsidR="00000000" w:rsidRPr="0089403B" w:rsidP="0089403B">
            <w:pPr>
              <w:pStyle w:val="BodyText"/>
            </w:pPr>
            <w:r w:rsidRPr="0089403B">
              <w:t xml:space="preserve">3.4 Process premium and applicable endorsements and exclusions as required 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3.5 Provide instruc</w:t>
            </w:r>
            <w:r w:rsidRPr="0089403B">
              <w:t>tions for completion of cover to insurer within required timeframes to ensure policy can be issued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4. Obtain and record documentary evidence of insurance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4.1 Make regular checks of receipt of documentation to ensure timely delivery to meet client re</w:t>
            </w:r>
            <w:r w:rsidRPr="0089403B">
              <w:t xml:space="preserve">quirements </w:t>
            </w:r>
          </w:p>
          <w:p w:rsidR="00000000" w:rsidRPr="0089403B" w:rsidP="0089403B">
            <w:pPr>
              <w:pStyle w:val="BodyText"/>
            </w:pPr>
            <w:r w:rsidRPr="0089403B">
              <w:t>4.2 Check insurer’s documentation for omissions and errors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4.3 Record insurer’s documentation on receipt as required by brokerage’s policy and guidelines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 xml:space="preserve">5. Remit premium to insurers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5.1 Ensure compliance with relevant legislation and brokera</w:t>
            </w:r>
            <w:r w:rsidRPr="0089403B">
              <w:t>ge’s policy and guidelines when remitting premiums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 xml:space="preserve">5.2 Remit premiums to insurers in compliance with prearranged credit terms  </w:t>
            </w:r>
          </w:p>
        </w:tc>
      </w:tr>
      <w:tr w:rsidTr="008940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6. Update relevant files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6.1 Update business and disclosure records without delay to comply with brokerage guidelines and procedures</w:t>
            </w:r>
          </w:p>
          <w:p w:rsidR="00000000" w:rsidRPr="0089403B" w:rsidP="0089403B">
            <w:pPr>
              <w:pStyle w:val="BodyText"/>
            </w:pPr>
            <w:r w:rsidRPr="0089403B">
              <w:t>6.2 Check all records for accuracy and completeness</w:t>
            </w:r>
          </w:p>
        </w:tc>
      </w:tr>
    </w:tbl>
    <w:p w:rsidR="00000000" w:rsidRPr="0089403B" w:rsidP="0089403B">
      <w:pPr>
        <w:pStyle w:val="BodyText"/>
      </w:pP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5" w:name="O_733822"/>
      <w:bookmarkEnd w:id="5"/>
      <w:r w:rsidRPr="0089403B">
        <w:t>Foundation Skills</w:t>
      </w:r>
    </w:p>
    <w:p w:rsidR="00000000" w:rsidRPr="0088161E" w:rsidP="0088161E">
      <w:pPr>
        <w:pStyle w:val="BodyText"/>
        <w:rPr>
          <w:i/>
        </w:rPr>
      </w:pPr>
      <w:r w:rsidRPr="0088161E">
        <w:rPr>
          <w:rStyle w:val="Emphasis"/>
        </w:rPr>
        <w:t>This section describes language, literacy, numeracy and emp</w:t>
      </w:r>
      <w:r w:rsidRPr="0088161E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SpecialBold"/>
              </w:rPr>
              <w:t>Description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1.3, 3.2, 4.1, 4.2, 6.2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ListBullet"/>
            </w:pPr>
            <w:r w:rsidRPr="0089403B">
              <w:t>Gathers, interprets and analyses information from a range of sources and identifie</w:t>
            </w:r>
            <w:r w:rsidRPr="0089403B">
              <w:t xml:space="preserve">s relevant and key information </w:t>
            </w:r>
          </w:p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>Identifies errors or inconsistencies in organisational documentation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1.1, 2.1, 2.2, 3.5, 4.3, 6.1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ListBullet"/>
            </w:pPr>
            <w:r w:rsidRPr="0089403B">
              <w:t xml:space="preserve">Records and consolidates relevant information </w:t>
            </w:r>
          </w:p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>Accurately records and completes organisational documents and correspondence using clear language and correct spelling, grammar and terminology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1.1, 3.5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ListBullet"/>
            </w:pPr>
            <w:r w:rsidRPr="0089403B">
              <w:t>Articulates clearly, using specific and relevant language suitable to the audience</w:t>
            </w:r>
            <w:r w:rsidRPr="0089403B">
              <w:t xml:space="preserve"> to convey requirements </w:t>
            </w:r>
          </w:p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>Uses listening and questioning techniques to confirm understanding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1.3, 2.3, 3.3, 3.4, 5.2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 xml:space="preserve">Performs calculations to determine insurance requirements, fees and costs, and credit arrangements 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1.2, 2.1, 5.1, 5.2, 6.1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>Recognises and follows relevant legislative requirements, and organisational policy and procedures, and meets expectations of the client and those associated with own role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2.4, 3.5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ListBullet"/>
            </w:pPr>
            <w:r w:rsidRPr="0089403B">
              <w:t>Selects and uses appropriat</w:t>
            </w:r>
            <w:r w:rsidRPr="0089403B">
              <w:t>e communication conventions and protocols to liaise with clients and insurers in a range of work contexts</w:t>
            </w:r>
          </w:p>
          <w:p w:rsidR="00000000" w:rsidP="0089403B">
            <w:pPr>
              <w:pStyle w:val="ListBullet"/>
              <w:rPr>
                <w:lang w:val="en-NZ"/>
              </w:rPr>
            </w:pPr>
            <w:r w:rsidRPr="0089403B">
              <w:t>Recognises and accommodates the particular needs, values, beliefs and cultural expectations of others</w:t>
            </w:r>
          </w:p>
        </w:tc>
      </w:tr>
      <w:tr w:rsidTr="008940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1.1, 1.2, 2.1-2.4, 3.1-3.5, 4</w:t>
            </w:r>
            <w:r w:rsidRPr="0089403B">
              <w:t>.1-4.3, 5.2,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ListBullet"/>
            </w:pPr>
            <w:r w:rsidRPr="0089403B">
              <w:t>Takes responsibility for planning, sequencing and prioritising tasks and own workload to meet organisational and client requirements</w:t>
            </w:r>
          </w:p>
          <w:p w:rsidR="00000000" w:rsidRPr="0089403B" w:rsidP="0089403B">
            <w:pPr>
              <w:pStyle w:val="ListBullet"/>
            </w:pPr>
            <w:r w:rsidRPr="0089403B">
              <w:t>Uses digital technologies to access, enter and store information required to complete work tasks</w:t>
            </w:r>
          </w:p>
        </w:tc>
      </w:tr>
    </w:tbl>
    <w:p w:rsidR="00000000" w:rsidRPr="0089403B" w:rsidP="0089403B">
      <w:pPr>
        <w:pStyle w:val="BodyText"/>
      </w:pP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6" w:name="O_733821"/>
      <w:bookmarkEnd w:id="6"/>
      <w:r w:rsidRPr="008940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 xml:space="preserve">Code and title </w:t>
            </w:r>
          </w:p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Code and title</w:t>
            </w:r>
          </w:p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SpecialBold"/>
              </w:rPr>
              <w:t>Equivalence status</w:t>
            </w:r>
          </w:p>
        </w:tc>
      </w:tr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FNSIBK403 Place client insurances with insurer and confirm cover with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FNSIBK403A Implement an agreed insurance program for a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Updated to meet Standards for Training Packages</w:t>
            </w:r>
          </w:p>
          <w:p w:rsidR="00000000" w:rsidRPr="0089403B" w:rsidP="0089403B">
            <w:pPr>
              <w:pStyle w:val="BodyText"/>
            </w:pPr>
            <w:r w:rsidRPr="0089403B">
              <w:t>Title changed</w:t>
            </w: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Changes to elements and performance criteria to better reflect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No equivalent unit</w:t>
            </w:r>
          </w:p>
        </w:tc>
      </w:tr>
    </w:tbl>
    <w:p w:rsidR="00000000" w:rsidRPr="0089403B" w:rsidP="0089403B">
      <w:pPr>
        <w:pStyle w:val="BodyText"/>
      </w:pP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7" w:name="O_733827"/>
      <w:bookmarkEnd w:id="7"/>
      <w:r w:rsidRPr="0089403B">
        <w:t>Links</w:t>
      </w:r>
    </w:p>
    <w:p w:rsidR="00000000" w:rsidRPr="0089403B" w:rsidP="0088161E">
      <w:pPr>
        <w:pStyle w:val="BodyText"/>
      </w:pPr>
      <w:r w:rsidRPr="0089403B">
        <w:t>Co</w:t>
      </w:r>
      <w:r w:rsidRPr="0089403B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40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403B" w:rsidP="0088161E">
      <w:pPr>
        <w:pStyle w:val="BodyText"/>
        <w:sectPr w:rsidSect="008940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03B" w:rsidP="0089403B">
      <w:pPr>
        <w:pStyle w:val="SuperHeading"/>
      </w:pPr>
      <w:r w:rsidRPr="0089403B">
        <w:t xml:space="preserve">Assessment </w:t>
      </w:r>
      <w:r w:rsidRPr="0089403B">
        <w:t>Requirements for FNSIBK403 Place client insurances with insurer and confirm insurance cover with clients</w:t>
      </w:r>
    </w:p>
    <w:p w:rsidR="00000000" w:rsidRPr="0089403B" w:rsidP="0089403B">
      <w:pPr>
        <w:pStyle w:val="Heading1"/>
      </w:pPr>
      <w:bookmarkStart w:id="8" w:name="O_733819"/>
      <w:bookmarkEnd w:id="8"/>
      <w:r w:rsidRPr="00894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rPr>
                <w:rStyle w:val="SpecialBold"/>
              </w:rPr>
              <w:t>Comments</w:t>
            </w:r>
          </w:p>
        </w:tc>
      </w:tr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This version first released with FNS Financial Services Training Package Version 1.1</w:t>
            </w:r>
          </w:p>
          <w:p w:rsidR="00000000" w:rsidRPr="0089403B" w:rsidP="0089403B">
            <w:pPr>
              <w:pStyle w:val="BodyText"/>
            </w:pPr>
            <w:r w:rsidRPr="0089403B">
              <w:t xml:space="preserve">Version 2 created to correct mapping information </w:t>
            </w:r>
          </w:p>
          <w:p w:rsidR="00000000" w:rsidP="0089403B">
            <w:pPr>
              <w:pStyle w:val="BodyText"/>
              <w:rPr>
                <w:lang w:val="en-NZ"/>
              </w:rPr>
            </w:pPr>
          </w:p>
        </w:tc>
      </w:tr>
      <w:tr w:rsidTr="0089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</w:p>
          <w:p w:rsidR="00000000" w:rsidP="0089403B">
            <w:pPr>
              <w:pStyle w:val="BodyText"/>
              <w:rPr>
                <w:lang w:val="en-NZ"/>
              </w:rPr>
            </w:pPr>
            <w:r w:rsidRPr="0089403B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3B" w:rsidP="0089403B">
            <w:pPr>
              <w:pStyle w:val="BodyText"/>
            </w:pPr>
            <w:r w:rsidRPr="0089403B">
              <w:t>This version first released with FNS Financial Services Training Package Version 1</w:t>
            </w:r>
          </w:p>
        </w:tc>
      </w:tr>
    </w:tbl>
    <w:p w:rsidR="00000000" w:rsidRPr="0089403B" w:rsidP="0089403B">
      <w:pPr>
        <w:pStyle w:val="BodyText"/>
      </w:pP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9" w:name="O_733818"/>
      <w:bookmarkEnd w:id="9"/>
      <w:r w:rsidRPr="0089403B">
        <w:t>Performance Evidence</w:t>
      </w:r>
    </w:p>
    <w:p w:rsidR="00000000" w:rsidRPr="0089403B" w:rsidP="0088161E">
      <w:pPr>
        <w:pStyle w:val="BodyText"/>
      </w:pPr>
      <w:r w:rsidRPr="0089403B">
        <w:t xml:space="preserve">Evidence of the ability to: </w:t>
      </w:r>
    </w:p>
    <w:p w:rsidR="00000000" w:rsidRPr="0089403B" w:rsidP="0089403B">
      <w:pPr>
        <w:pStyle w:val="ListBullet"/>
      </w:pPr>
      <w:r w:rsidRPr="0089403B">
        <w:t>follow company administration processes</w:t>
      </w:r>
      <w:r w:rsidRPr="0089403B">
        <w:t xml:space="preserve"> and insurance procedures to ensure insurance transactions are completed efficiently</w:t>
      </w:r>
    </w:p>
    <w:p w:rsidR="00000000" w:rsidRPr="0089403B" w:rsidP="0089403B">
      <w:pPr>
        <w:pStyle w:val="ListBullet"/>
      </w:pPr>
      <w:r w:rsidRPr="0089403B">
        <w:t xml:space="preserve">check client and insurer documents to ensure there are no errors or omissions, and update records. </w:t>
      </w:r>
    </w:p>
    <w:p w:rsidR="00000000" w:rsidRPr="0089403B" w:rsidP="0089403B">
      <w:pPr>
        <w:pStyle w:val="BodyText"/>
      </w:pPr>
    </w:p>
    <w:p w:rsidR="00000000" w:rsidRPr="0089403B" w:rsidP="0088161E">
      <w:pPr>
        <w:pStyle w:val="BodyText"/>
      </w:pPr>
      <w:r w:rsidRPr="0089403B">
        <w:t>Note: If a specific volume or frequency is not stated, then evidence must be provided at least once.</w:t>
      </w:r>
    </w:p>
    <w:p w:rsidR="00000000" w:rsidRPr="0089403B" w:rsidP="0089403B">
      <w:pPr>
        <w:pStyle w:val="Heading1"/>
      </w:pPr>
      <w:bookmarkStart w:id="10" w:name="O_733817"/>
      <w:bookmarkEnd w:id="10"/>
      <w:r w:rsidRPr="0089403B">
        <w:t>Knowledge Evidence</w:t>
      </w:r>
    </w:p>
    <w:p w:rsidR="00000000" w:rsidRPr="0089403B" w:rsidP="0088161E">
      <w:pPr>
        <w:pStyle w:val="BodyText"/>
      </w:pPr>
      <w:r w:rsidRPr="0089403B">
        <w:t>To complete the unit requirements safely and effectively, the individual must:</w:t>
      </w:r>
    </w:p>
    <w:p w:rsidR="00000000" w:rsidRPr="0089403B" w:rsidP="0089403B">
      <w:pPr>
        <w:pStyle w:val="ListBullet"/>
      </w:pPr>
      <w:r w:rsidRPr="0089403B">
        <w:t>outline the application of company or o</w:t>
      </w:r>
      <w:r w:rsidRPr="0089403B">
        <w:t>rganisational policy, procedures and authorities relating to insurance transactions</w:t>
      </w:r>
    </w:p>
    <w:p w:rsidR="00000000" w:rsidRPr="0089403B" w:rsidP="0089403B">
      <w:pPr>
        <w:pStyle w:val="ListBullet"/>
      </w:pPr>
      <w:r w:rsidRPr="0089403B">
        <w:t xml:space="preserve">describe the analysis of industry compliance requirements relating to insurance transactions </w:t>
      </w:r>
    </w:p>
    <w:p w:rsidR="00000000" w:rsidRPr="0089403B" w:rsidP="0089403B">
      <w:pPr>
        <w:pStyle w:val="ListBullet"/>
      </w:pPr>
      <w:r w:rsidRPr="0089403B">
        <w:t>describe the application of administrative and record-keeping processes the ad</w:t>
      </w:r>
      <w:r w:rsidRPr="0089403B">
        <w:t>viser takes responsibility for in completing the insurance transaction.</w:t>
      </w:r>
    </w:p>
    <w:p w:rsidR="00000000" w:rsidRPr="0089403B" w:rsidP="0089403B">
      <w:pPr>
        <w:pStyle w:val="AllowPageBreak"/>
      </w:pPr>
    </w:p>
    <w:p w:rsidR="00000000" w:rsidRPr="0089403B" w:rsidP="0089403B">
      <w:pPr>
        <w:pStyle w:val="Heading1"/>
      </w:pPr>
      <w:bookmarkStart w:id="11" w:name="O_733816"/>
      <w:bookmarkEnd w:id="11"/>
      <w:r w:rsidRPr="0089403B">
        <w:t>Assessment Conditions</w:t>
      </w:r>
    </w:p>
    <w:p w:rsidR="00000000" w:rsidRPr="0089403B" w:rsidP="0088161E">
      <w:pPr>
        <w:pStyle w:val="BodyText"/>
      </w:pPr>
      <w:r w:rsidRPr="0089403B">
        <w:t xml:space="preserve">Assessment must be conducted in a safe environment where evidence gathered demonstrates consistent performance of typical activities experienced </w:t>
      </w:r>
      <w:r w:rsidRPr="0089403B">
        <w:t>in the insurance broking field of work and include access to:</w:t>
      </w:r>
    </w:p>
    <w:p w:rsidR="00000000" w:rsidRPr="0089403B" w:rsidP="0089403B">
      <w:pPr>
        <w:pStyle w:val="ListBullet"/>
      </w:pPr>
      <w:r w:rsidRPr="0089403B">
        <w:t>common office equipment, technology, software and consumables</w:t>
      </w:r>
    </w:p>
    <w:p w:rsidR="00000000" w:rsidRPr="0089403B" w:rsidP="0089403B">
      <w:pPr>
        <w:pStyle w:val="ListBullet"/>
      </w:pPr>
      <w:r w:rsidRPr="0089403B">
        <w:t>organisational records.</w:t>
      </w:r>
    </w:p>
    <w:p w:rsidR="00000000" w:rsidRPr="0089403B" w:rsidP="0089403B">
      <w:pPr>
        <w:pStyle w:val="BodyText"/>
      </w:pPr>
    </w:p>
    <w:p w:rsidR="00000000" w:rsidRPr="0089403B" w:rsidP="0088161E">
      <w:pPr>
        <w:pStyle w:val="BodyText"/>
      </w:pPr>
      <w:r w:rsidRPr="0089403B">
        <w:t xml:space="preserve">Assessors must satisfy NVR/AQTF assessor requirements. </w:t>
      </w:r>
    </w:p>
    <w:p w:rsidR="00000000" w:rsidRPr="0089403B" w:rsidP="0089403B">
      <w:pPr>
        <w:pStyle w:val="Heading1"/>
      </w:pPr>
      <w:bookmarkStart w:id="12" w:name="O_733828"/>
      <w:bookmarkEnd w:id="12"/>
      <w:r w:rsidRPr="0089403B">
        <w:t>Links</w:t>
      </w:r>
    </w:p>
    <w:p w:rsidR="00000000" w:rsidRPr="0089403B" w:rsidP="0088161E">
      <w:pPr>
        <w:pStyle w:val="BodyText"/>
      </w:pPr>
      <w:r w:rsidRPr="0089403B">
        <w:t>Companion Volume implementa</w:t>
      </w:r>
      <w:r w:rsidRPr="0089403B">
        <w:t xml:space="preserve">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40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403B" w:rsidP="0089403B"/>
    <w:sectPr w:rsidSect="008940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 w:rsidRPr="0088161E" w:rsidP="00881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1E" w:rsidP="0089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61E" w:rsidP="0089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161E" w:rsidP="008940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 w:rsidP="0089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61E">
      <w:t>Approved</w:t>
    </w:r>
    <w:r w:rsidR="00881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6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61E">
      <w:rPr>
        <w:noProof/>
      </w:rPr>
      <w:t>4</w:t>
    </w:r>
    <w:r>
      <w:rPr>
        <w:noProof/>
      </w:rPr>
      <w:fldChar w:fldCharType="end"/>
    </w:r>
  </w:p>
  <w:p w:rsidR="0089403B" w:rsidP="0089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61E">
      <w:t>Future Skills Organisation</w:t>
    </w:r>
    <w:r w:rsidR="0088161E">
      <w:fldChar w:fldCharType="end"/>
    </w:r>
  </w:p>
  <w:p w:rsidR="0089403B" w:rsidP="00894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03B" w:rsidRPr="0088161E" w:rsidP="00881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1E" w:rsidRPr="002D2AF8" w:rsidP="0089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161E" w:rsidP="008940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3B" w:rsidRPr="002D2AF8" w:rsidP="0089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61E">
      <w:t>FNSIBK403 Place client insurances with insurer and confirm insurance cover with clients</w:t>
    </w:r>
    <w:r w:rsidR="00881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61E">
      <w:rPr>
        <w:noProof/>
      </w:rPr>
      <w:t>2 March 2025</w:t>
    </w:r>
    <w:r>
      <w:fldChar w:fldCharType="end"/>
    </w:r>
  </w:p>
  <w:p w:rsidR="0089403B" w:rsidP="00894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A46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00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03B"/>
  </w:style>
  <w:style w:type="character" w:customStyle="1" w:styleId="Heading1Char">
    <w:name w:val="Heading 1 Char"/>
    <w:basedOn w:val="DefaultParagraphFont"/>
    <w:link w:val="Heading1"/>
    <w:rsid w:val="00894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03B"/>
    <w:rPr>
      <w:b/>
      <w:spacing w:val="0"/>
    </w:rPr>
  </w:style>
  <w:style w:type="character" w:styleId="Emphasis">
    <w:name w:val="Emphasis"/>
    <w:basedOn w:val="DefaultParagraphFont"/>
    <w:qFormat/>
    <w:rsid w:val="0089403B"/>
    <w:rPr>
      <w:i/>
    </w:rPr>
  </w:style>
  <w:style w:type="paragraph" w:customStyle="1" w:styleId="SuperHeading">
    <w:name w:val="SuperHeading"/>
    <w:basedOn w:val="Normal"/>
    <w:rsid w:val="00894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03B"/>
  </w:style>
  <w:style w:type="paragraph" w:styleId="TableofFigures">
    <w:name w:val="table of figures"/>
    <w:basedOn w:val="Normal"/>
    <w:next w:val="Normal"/>
    <w:semiHidden/>
    <w:rsid w:val="00894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03B"/>
    <w:rPr>
      <w:rFonts w:ascii="Wingdings" w:hAnsi="Wingdings"/>
    </w:rPr>
  </w:style>
  <w:style w:type="paragraph" w:customStyle="1" w:styleId="TableHeading">
    <w:name w:val="Table Heading"/>
    <w:basedOn w:val="HeadingBase"/>
    <w:rsid w:val="00894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03B"/>
    <w:rPr>
      <w:color w:val="0033CC"/>
      <w:u w:val="none"/>
    </w:rPr>
  </w:style>
  <w:style w:type="paragraph" w:customStyle="1" w:styleId="BodyTextRight">
    <w:name w:val="Body Text Right"/>
    <w:basedOn w:val="BodyText"/>
    <w:rsid w:val="00894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03B"/>
    <w:rPr>
      <w:sz w:val="32"/>
    </w:rPr>
  </w:style>
  <w:style w:type="paragraph" w:customStyle="1" w:styleId="HeadingProcedure">
    <w:name w:val="Heading Procedure"/>
    <w:basedOn w:val="HeadingBase"/>
    <w:next w:val="Normal"/>
    <w:rsid w:val="00894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03B"/>
    <w:pPr>
      <w:spacing w:before="60" w:after="60"/>
    </w:pPr>
  </w:style>
  <w:style w:type="paragraph" w:styleId="ListContinue">
    <w:name w:val="List Continue"/>
    <w:basedOn w:val="List"/>
    <w:rsid w:val="0089403B"/>
    <w:pPr>
      <w:ind w:firstLine="0"/>
    </w:pPr>
  </w:style>
  <w:style w:type="paragraph" w:customStyle="1" w:styleId="ListNote">
    <w:name w:val="List Note"/>
    <w:basedOn w:val="List"/>
    <w:rsid w:val="00894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03B"/>
    <w:rPr>
      <w:rFonts w:ascii="Courier New" w:hAnsi="Courier New"/>
    </w:rPr>
  </w:style>
  <w:style w:type="paragraph" w:customStyle="1" w:styleId="NoteBullet">
    <w:name w:val="Note Bullet"/>
    <w:basedOn w:val="Note"/>
    <w:rsid w:val="00894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03B"/>
    <w:rPr>
      <w:b/>
      <w:smallCaps/>
    </w:rPr>
  </w:style>
  <w:style w:type="paragraph" w:customStyle="1" w:styleId="TableListNumber">
    <w:name w:val="Table List Number"/>
    <w:basedOn w:val="ListNumber"/>
    <w:rsid w:val="00894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03B"/>
    <w:pPr>
      <w:numPr>
        <w:numId w:val="8"/>
      </w:numPr>
    </w:pPr>
  </w:style>
  <w:style w:type="paragraph" w:customStyle="1" w:styleId="ListAlpha2">
    <w:name w:val="List Alpha 2"/>
    <w:basedOn w:val="List2"/>
    <w:rsid w:val="0089403B"/>
    <w:pPr>
      <w:numPr>
        <w:numId w:val="7"/>
      </w:numPr>
    </w:pPr>
  </w:style>
  <w:style w:type="paragraph" w:styleId="List2">
    <w:name w:val="List 2"/>
    <w:basedOn w:val="BodyText"/>
    <w:rsid w:val="00894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03B"/>
    <w:pPr>
      <w:numPr>
        <w:numId w:val="3"/>
      </w:numPr>
    </w:pPr>
  </w:style>
  <w:style w:type="paragraph" w:styleId="ListContinue2">
    <w:name w:val="List Continue 2"/>
    <w:basedOn w:val="List2"/>
    <w:rsid w:val="0089403B"/>
    <w:pPr>
      <w:ind w:firstLine="0"/>
    </w:pPr>
  </w:style>
  <w:style w:type="paragraph" w:styleId="ListContinue3">
    <w:name w:val="List Continue 3"/>
    <w:basedOn w:val="List3"/>
    <w:rsid w:val="0089403B"/>
    <w:pPr>
      <w:ind w:left="1021" w:firstLine="0"/>
    </w:pPr>
  </w:style>
  <w:style w:type="paragraph" w:styleId="ListContinue4">
    <w:name w:val="List Continue 4"/>
    <w:basedOn w:val="List4"/>
    <w:rsid w:val="0089403B"/>
    <w:pPr>
      <w:ind w:firstLine="0"/>
    </w:pPr>
  </w:style>
  <w:style w:type="paragraph" w:styleId="ListContinue5">
    <w:name w:val="List Continue 5"/>
    <w:basedOn w:val="List5"/>
    <w:rsid w:val="0089403B"/>
    <w:pPr>
      <w:ind w:firstLine="0"/>
    </w:pPr>
  </w:style>
  <w:style w:type="paragraph" w:styleId="ListNumber3">
    <w:name w:val="List Number 3"/>
    <w:basedOn w:val="List3"/>
    <w:rsid w:val="0089403B"/>
    <w:pPr>
      <w:numPr>
        <w:numId w:val="4"/>
      </w:numPr>
    </w:pPr>
  </w:style>
  <w:style w:type="paragraph" w:styleId="ListNumber4">
    <w:name w:val="List Number 4"/>
    <w:basedOn w:val="List4"/>
    <w:rsid w:val="0089403B"/>
    <w:pPr>
      <w:numPr>
        <w:numId w:val="5"/>
      </w:numPr>
    </w:pPr>
  </w:style>
  <w:style w:type="paragraph" w:styleId="ListNumber5">
    <w:name w:val="List Number 5"/>
    <w:basedOn w:val="List5"/>
    <w:rsid w:val="0089403B"/>
    <w:pPr>
      <w:numPr>
        <w:numId w:val="6"/>
      </w:numPr>
    </w:pPr>
  </w:style>
  <w:style w:type="paragraph" w:styleId="BlockText">
    <w:name w:val="Block Text"/>
    <w:basedOn w:val="Normal"/>
    <w:rsid w:val="00894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03B"/>
    <w:rPr>
      <w:sz w:val="16"/>
      <w:vertAlign w:val="superscript"/>
    </w:rPr>
  </w:style>
  <w:style w:type="character" w:customStyle="1" w:styleId="Symbols">
    <w:name w:val="Symbols"/>
    <w:basedOn w:val="DefaultParagraphFont"/>
    <w:rsid w:val="0089403B"/>
    <w:rPr>
      <w:rFonts w:ascii="Symbol" w:hAnsi="Symbol"/>
    </w:rPr>
  </w:style>
  <w:style w:type="character" w:customStyle="1" w:styleId="MenuOptions">
    <w:name w:val="Menu Options"/>
    <w:basedOn w:val="DefaultParagraphFont"/>
    <w:rsid w:val="00894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03B"/>
    <w:rPr>
      <w:b/>
    </w:rPr>
  </w:style>
  <w:style w:type="character" w:customStyle="1" w:styleId="Underlined">
    <w:name w:val="Underlined"/>
    <w:basedOn w:val="DefaultParagraphFont"/>
    <w:rsid w:val="0089403B"/>
    <w:rPr>
      <w:u w:val="single"/>
    </w:rPr>
  </w:style>
  <w:style w:type="paragraph" w:customStyle="1" w:styleId="TableBodyTextRight">
    <w:name w:val="Table Body Text Right"/>
    <w:basedOn w:val="TableBodyText"/>
    <w:rsid w:val="00894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03B"/>
    <w:rPr>
      <w:sz w:val="18"/>
    </w:rPr>
  </w:style>
  <w:style w:type="paragraph" w:customStyle="1" w:styleId="BodySmallRight">
    <w:name w:val="Body Small Right"/>
    <w:basedOn w:val="BodyTextRight"/>
    <w:rsid w:val="0089403B"/>
    <w:rPr>
      <w:sz w:val="18"/>
      <w:szCs w:val="18"/>
    </w:rPr>
  </w:style>
  <w:style w:type="paragraph" w:customStyle="1" w:styleId="MarginEdition">
    <w:name w:val="Margin Edition"/>
    <w:basedOn w:val="MarginNote"/>
    <w:rsid w:val="00894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03B"/>
    <w:rPr>
      <w:sz w:val="2"/>
      <w:szCs w:val="2"/>
    </w:rPr>
  </w:style>
  <w:style w:type="character" w:customStyle="1" w:styleId="Small">
    <w:name w:val="Small"/>
    <w:basedOn w:val="DefaultParagraphFont"/>
    <w:rsid w:val="0089403B"/>
    <w:rPr>
      <w:sz w:val="16"/>
    </w:rPr>
  </w:style>
  <w:style w:type="paragraph" w:customStyle="1" w:styleId="WideTable">
    <w:name w:val="Wide Table"/>
    <w:basedOn w:val="Normal"/>
    <w:rsid w:val="00894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03B"/>
  </w:style>
  <w:style w:type="paragraph" w:styleId="Quote">
    <w:name w:val="Quote"/>
    <w:basedOn w:val="Heading1"/>
    <w:link w:val="QuoteChar"/>
    <w:qFormat/>
    <w:rsid w:val="00894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03B"/>
    <w:pPr>
      <w:pageBreakBefore/>
    </w:pPr>
  </w:style>
  <w:style w:type="paragraph" w:customStyle="1" w:styleId="Border">
    <w:name w:val="Border"/>
    <w:basedOn w:val="Normal"/>
    <w:qFormat/>
    <w:rsid w:val="00894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03B"/>
    <w:rPr>
      <w:u w:val="single"/>
    </w:rPr>
  </w:style>
  <w:style w:type="character" w:customStyle="1" w:styleId="BoldandItalics">
    <w:name w:val="Bold and Italics"/>
    <w:qFormat/>
    <w:rsid w:val="0089403B"/>
    <w:rPr>
      <w:b/>
      <w:i/>
      <w:u w:val="none"/>
    </w:rPr>
  </w:style>
  <w:style w:type="paragraph" w:styleId="BalloonText">
    <w:name w:val="Balloon Text"/>
    <w:basedOn w:val="Normal"/>
    <w:link w:val="BalloonTextChar"/>
    <w:rsid w:val="00894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03B"/>
    <w:pPr>
      <w:spacing w:before="0" w:after="0"/>
    </w:pPr>
  </w:style>
  <w:style w:type="paragraph" w:customStyle="1" w:styleId="BodyTextBold">
    <w:name w:val="Body Text Bold"/>
    <w:basedOn w:val="BodyText"/>
    <w:qFormat/>
    <w:rsid w:val="0089403B"/>
    <w:rPr>
      <w:b/>
    </w:rPr>
  </w:style>
  <w:style w:type="character" w:styleId="Hyperlink">
    <w:name w:val="Hyperlink"/>
    <w:basedOn w:val="DefaultParagraphFont"/>
    <w:uiPriority w:val="99"/>
    <w:unhideWhenUsed/>
    <w:rsid w:val="00881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6686</Characters>
  <Application>Microsoft Office Word</Application>
  <DocSecurity>0</DocSecurity>
  <Lines>247</Lines>
  <Paragraphs>143</Paragraphs>
  <ScaleCrop>false</ScaleCrop>
  <Company>Author-it Software Corporation Ltd.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FNSIBK403 Place client insurances with insurer and confirm insurance cover with clients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