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7A1" w:rsidP="002D07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FNSIAD502 Provide appropriate and timely information and advice to clients</w:t>
      </w:r>
      <w:r>
        <w:fldChar w:fldCharType="end"/>
      </w:r>
    </w:p>
    <w:p w:rsidR="002D07A1" w:rsidP="002D07A1">
      <w:pPr>
        <w:pStyle w:val="Version"/>
        <w:sectPr w:rsidSect="00ED40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402C" w:rsidP="00ED402C">
      <w:pPr>
        <w:pStyle w:val="SuperHeading"/>
      </w:pPr>
      <w:r w:rsidRPr="00ED402C">
        <w:t>FNSIAD502 Provide appropriate and timely information and advice to clients</w:t>
      </w:r>
    </w:p>
    <w:p w:rsidR="00000000" w:rsidRPr="00ED402C" w:rsidP="00ED402C">
      <w:pPr>
        <w:pStyle w:val="Heading1"/>
      </w:pPr>
      <w:bookmarkStart w:id="1" w:name="O_676970"/>
      <w:bookmarkEnd w:id="1"/>
      <w:r w:rsidRPr="00ED40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D4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02C" w:rsidP="00ED402C">
            <w:pPr>
              <w:pStyle w:val="BodyText"/>
            </w:pPr>
            <w:r w:rsidRPr="00ED402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rPr>
                <w:rStyle w:val="SpecialBold"/>
              </w:rPr>
              <w:t>Comments</w:t>
            </w:r>
          </w:p>
        </w:tc>
      </w:tr>
      <w:tr w:rsidTr="00ED4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02C" w:rsidP="00ED402C">
            <w:pPr>
              <w:pStyle w:val="BodyText"/>
            </w:pPr>
            <w:r w:rsidRPr="00ED402C">
              <w:t>This version first released with FNS Financial Services Training Package Version 1.0.</w:t>
            </w:r>
          </w:p>
        </w:tc>
      </w:tr>
    </w:tbl>
    <w:p w:rsidR="00000000" w:rsidRPr="00ED402C" w:rsidP="00ED402C">
      <w:pPr>
        <w:pStyle w:val="BodyText"/>
      </w:pPr>
    </w:p>
    <w:p w:rsidR="00000000" w:rsidRPr="00ED402C" w:rsidP="00ED402C">
      <w:pPr>
        <w:pStyle w:val="AllowPageBreak"/>
      </w:pPr>
    </w:p>
    <w:p w:rsidR="00000000" w:rsidRPr="00ED402C" w:rsidP="00ED402C">
      <w:pPr>
        <w:pStyle w:val="Heading1"/>
      </w:pPr>
      <w:bookmarkStart w:id="2" w:name="O_676971"/>
      <w:bookmarkEnd w:id="2"/>
      <w:r w:rsidRPr="00ED402C">
        <w:t>Application</w:t>
      </w:r>
    </w:p>
    <w:p w:rsidR="00000000" w:rsidRPr="00ED402C" w:rsidP="002D07A1">
      <w:pPr>
        <w:pStyle w:val="BodyText"/>
      </w:pPr>
      <w:r w:rsidRPr="00ED402C">
        <w:t>This unit describes the skills and knowledge required to provide financial information and advice to clients with regard to a variety of financial investment options.</w:t>
      </w:r>
    </w:p>
    <w:p w:rsidR="00000000" w:rsidRPr="00ED402C" w:rsidP="002D07A1">
      <w:pPr>
        <w:pStyle w:val="BodyText"/>
      </w:pPr>
      <w:r w:rsidRPr="00ED402C">
        <w:t>It applies to individuals working within enterprises and job roles who are u</w:t>
      </w:r>
      <w:r w:rsidRPr="00ED402C">
        <w:t>ndertaking the provision of ongoing financial advice to clients.</w:t>
      </w:r>
    </w:p>
    <w:p w:rsidR="00000000" w:rsidRPr="00ED402C" w:rsidP="002D07A1">
      <w:pPr>
        <w:pStyle w:val="BodyText"/>
      </w:pPr>
      <w:r w:rsidRPr="00ED402C">
        <w:t xml:space="preserve">Work functions in the occupational areas where this unit may be used are subject to regulatory requirements. Refer to the FNS Implementation Guide Companion Volume or the relevant regulator </w:t>
      </w:r>
      <w:r w:rsidRPr="00ED402C">
        <w:t>for specific guidance on requirements.</w:t>
      </w:r>
    </w:p>
    <w:p w:rsidR="00000000" w:rsidRPr="00ED402C" w:rsidP="00ED402C">
      <w:pPr>
        <w:pStyle w:val="Heading1"/>
      </w:pPr>
      <w:bookmarkStart w:id="3" w:name="O_676974"/>
      <w:bookmarkEnd w:id="3"/>
      <w:r w:rsidRPr="00ED402C">
        <w:t>Unit Sector</w:t>
      </w:r>
    </w:p>
    <w:p w:rsidR="00000000" w:rsidRPr="00ED402C" w:rsidP="002D07A1">
      <w:pPr>
        <w:pStyle w:val="BodyText"/>
      </w:pPr>
      <w:r w:rsidRPr="00ED402C">
        <w:t>Industry advice</w:t>
      </w:r>
    </w:p>
    <w:p w:rsidR="00000000" w:rsidRPr="00ED402C" w:rsidP="00ED402C">
      <w:pPr>
        <w:pStyle w:val="Heading1"/>
      </w:pPr>
      <w:bookmarkStart w:id="4" w:name="O_676975"/>
      <w:bookmarkEnd w:id="4"/>
      <w:r w:rsidRPr="00ED402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D40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02C" w:rsidP="00ED402C">
            <w:pPr>
              <w:pStyle w:val="BodyText"/>
            </w:pPr>
            <w:r w:rsidRPr="00ED402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rPr>
                <w:rStyle w:val="SpecialBold"/>
              </w:rPr>
              <w:t>PERFORMANCE CRITERIA</w:t>
            </w:r>
          </w:p>
        </w:tc>
      </w:tr>
      <w:tr w:rsidTr="00ED40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02C" w:rsidP="00ED402C">
            <w:pPr>
              <w:pStyle w:val="BodyText"/>
            </w:pPr>
            <w:r w:rsidRPr="00ED402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40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1. Analyse client expectations, requirements and investment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02C" w:rsidP="00ED402C">
            <w:pPr>
              <w:pStyle w:val="BodyText"/>
            </w:pPr>
            <w:r w:rsidRPr="00ED402C">
              <w:t>1.1 Determine client expectations and needs in accordance with client requirements, orga</w:t>
            </w:r>
            <w:r w:rsidRPr="00ED402C">
              <w:t>nisational policy and guidelines, and relevant legislation or industry codes of practice</w:t>
            </w:r>
          </w:p>
          <w:p w:rsidR="00000000" w:rsidRPr="00ED402C" w:rsidP="00ED402C">
            <w:pPr>
              <w:pStyle w:val="BodyText"/>
            </w:pPr>
            <w:r w:rsidRPr="00ED402C">
              <w:t xml:space="preserve">1.2 Determine appropriate strategies promptly and accurately to meet client needs and requirements </w:t>
            </w:r>
          </w:p>
          <w:p w:rsidR="00000000" w:rsidRPr="00ED402C" w:rsidP="00ED402C">
            <w:pPr>
              <w:pStyle w:val="BodyText"/>
            </w:pPr>
            <w:r w:rsidRPr="00ED402C">
              <w:t>1.3 Carry out research and use relevant research data where appropr</w:t>
            </w:r>
            <w:r w:rsidRPr="00ED402C">
              <w:t>iate</w:t>
            </w:r>
          </w:p>
          <w:p w:rsidR="00000000" w:rsidRPr="00ED402C" w:rsidP="00ED402C">
            <w:pPr>
              <w:pStyle w:val="BodyText"/>
            </w:pPr>
            <w:r w:rsidRPr="00ED402C">
              <w:t xml:space="preserve">1.4 Seek and obtain specialist advice and assistance promptly, where required </w:t>
            </w:r>
          </w:p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1.5 Carry out and determine cost-benefit analysis on the various strategies and document where appropriate</w:t>
            </w:r>
          </w:p>
        </w:tc>
      </w:tr>
      <w:tr w:rsidTr="00ED40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2.Develop response consistent with client investment strategies and agreed terms of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02C" w:rsidP="00ED402C">
            <w:pPr>
              <w:pStyle w:val="BodyText"/>
            </w:pPr>
            <w:r w:rsidRPr="00ED402C">
              <w:t>2.1 Select a range of investment options and investment strategies relevant to client requirements</w:t>
            </w:r>
          </w:p>
          <w:p w:rsidR="00000000" w:rsidRPr="00ED402C" w:rsidP="00ED402C">
            <w:pPr>
              <w:pStyle w:val="BodyText"/>
            </w:pPr>
            <w:r w:rsidRPr="00ED402C">
              <w:t>2.2 Explain features of the options, including potential impacts</w:t>
            </w:r>
            <w:r w:rsidRPr="00ED402C">
              <w:t>, in a clear, unambiguous way to clients</w:t>
            </w:r>
          </w:p>
          <w:p w:rsidR="00000000" w:rsidRPr="00ED402C" w:rsidP="00ED402C">
            <w:pPr>
              <w:pStyle w:val="BodyText"/>
            </w:pPr>
            <w:r w:rsidRPr="00ED402C">
              <w:t>2.3 Make relevant disclosures as required by legislation, regulations, industry codes of practice or organisational policy and guidelines to clients</w:t>
            </w:r>
          </w:p>
          <w:p w:rsidR="00000000" w:rsidRPr="00ED402C" w:rsidP="00ED402C">
            <w:pPr>
              <w:pStyle w:val="BodyText"/>
            </w:pPr>
            <w:r w:rsidRPr="00ED402C">
              <w:t>2.4 Seek confirmation from clients that they understand the select</w:t>
            </w:r>
            <w:r w:rsidRPr="00ED402C">
              <w:t>ed options, potential impacts and disclosures</w:t>
            </w:r>
          </w:p>
          <w:p w:rsidR="00000000" w:rsidRPr="00ED402C" w:rsidP="00ED402C">
            <w:pPr>
              <w:pStyle w:val="BodyText"/>
            </w:pPr>
            <w:r w:rsidRPr="00ED402C">
              <w:t>2.5 Explain requirements to put suggested options into effect and obtain agreement to proceed from clients</w:t>
            </w:r>
          </w:p>
          <w:p w:rsidR="00000000" w:rsidRPr="00ED402C" w:rsidP="00ED402C">
            <w:pPr>
              <w:pStyle w:val="BodyText"/>
            </w:pPr>
            <w:r w:rsidRPr="00ED402C">
              <w:t>2.6 Prepare documentation, including suggested options, agreed investment strategies and confirmation o</w:t>
            </w:r>
            <w:r w:rsidRPr="00ED402C">
              <w:t>f agreement promptly and accurately</w:t>
            </w:r>
          </w:p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2.7 Update and file client records promptly</w:t>
            </w:r>
          </w:p>
        </w:tc>
      </w:tr>
      <w:tr w:rsidTr="00ED40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3. Provide ongoing financial advice and review of portfolio where requested and within agreed terms of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02C" w:rsidP="00ED402C">
            <w:pPr>
              <w:pStyle w:val="BodyText"/>
            </w:pPr>
            <w:r w:rsidRPr="00ED402C">
              <w:t>3.1 Maintain ongoing rapport with clients</w:t>
            </w:r>
          </w:p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3.2 Seek client satis</w:t>
            </w:r>
            <w:r w:rsidRPr="00ED402C">
              <w:t>faction and feedback regarding service performance, portfolio performance and recommended investment strategies</w:t>
            </w:r>
          </w:p>
        </w:tc>
      </w:tr>
      <w:tr w:rsidTr="00ED40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4. Market services and investment opportunities to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02C" w:rsidP="00ED402C">
            <w:pPr>
              <w:pStyle w:val="BodyText"/>
            </w:pPr>
            <w:r w:rsidRPr="00ED402C">
              <w:t>4.1 Identify potential investment opportunities and provision of additional or ongoi</w:t>
            </w:r>
            <w:r w:rsidRPr="00ED402C">
              <w:t>ng services from review of client records and feedback, and external financial markets</w:t>
            </w:r>
          </w:p>
          <w:p w:rsidR="00000000" w:rsidRPr="00ED402C" w:rsidP="00ED402C">
            <w:pPr>
              <w:pStyle w:val="BodyText"/>
            </w:pPr>
            <w:r w:rsidRPr="00ED402C">
              <w:t>4.2 Identify and implement strategies to inform existing clients of additional or ongoing services and potential investment opportunities</w:t>
            </w:r>
          </w:p>
          <w:p w:rsidR="00000000" w:rsidRPr="00ED402C" w:rsidP="00ED402C">
            <w:pPr>
              <w:pStyle w:val="BodyText"/>
            </w:pPr>
            <w:r w:rsidRPr="00ED402C">
              <w:t>4.3 Seek client feedback on adv</w:t>
            </w:r>
            <w:r w:rsidRPr="00ED402C">
              <w:t>ertising and marketing strategies to monitor the effectiveness of those strategies</w:t>
            </w:r>
          </w:p>
        </w:tc>
      </w:tr>
    </w:tbl>
    <w:p w:rsidR="00000000" w:rsidRPr="00ED402C" w:rsidP="00ED402C">
      <w:pPr>
        <w:pStyle w:val="BodyText"/>
      </w:pPr>
    </w:p>
    <w:p w:rsidR="00000000" w:rsidRPr="00ED402C" w:rsidP="00ED402C">
      <w:pPr>
        <w:pStyle w:val="AllowPageBreak"/>
      </w:pPr>
    </w:p>
    <w:p w:rsidR="00000000" w:rsidRPr="00ED402C" w:rsidP="00ED402C">
      <w:pPr>
        <w:pStyle w:val="Heading1"/>
      </w:pPr>
      <w:bookmarkStart w:id="5" w:name="O_676976"/>
      <w:bookmarkEnd w:id="5"/>
      <w:r w:rsidRPr="00ED402C">
        <w:t>Foundation Skills</w:t>
      </w:r>
    </w:p>
    <w:p w:rsidR="00000000" w:rsidRPr="002D07A1" w:rsidP="002D07A1">
      <w:pPr>
        <w:pStyle w:val="BodyText"/>
        <w:rPr>
          <w:i/>
        </w:rPr>
      </w:pPr>
      <w:r w:rsidRPr="002D07A1">
        <w:rPr>
          <w:rStyle w:val="Emphasis"/>
        </w:rPr>
        <w:t>This section describes language, literacy, numeracy and employment skills incorporated in the performance criteria that are required for</w:t>
      </w:r>
      <w:r w:rsidRPr="002D07A1">
        <w:rPr>
          <w:rStyle w:val="Emphasis"/>
        </w:rPr>
        <w:t xml:space="preserve">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ED40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02C" w:rsidP="00ED402C">
            <w:pPr>
              <w:pStyle w:val="BodyText"/>
            </w:pPr>
            <w:r w:rsidRPr="00ED402C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02C" w:rsidP="00ED402C">
            <w:pPr>
              <w:pStyle w:val="BodyText"/>
            </w:pPr>
            <w:r w:rsidRPr="00ED402C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rPr>
                <w:rStyle w:val="SpecialBold"/>
              </w:rPr>
              <w:t>Description</w:t>
            </w:r>
          </w:p>
        </w:tc>
      </w:tr>
      <w:tr w:rsidTr="00ED40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1.1, 1.2, 1.3, 2.3, 4.1, 4.2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ListBullet"/>
              <w:rPr>
                <w:lang w:val="en-NZ"/>
              </w:rPr>
            </w:pPr>
            <w:r w:rsidRPr="00ED402C">
              <w:t>Critically analyses complex documentation from a variety of sources and consolidates information relating to specific criteria to determine requirements</w:t>
            </w:r>
          </w:p>
        </w:tc>
      </w:tr>
      <w:tr w:rsidTr="00ED40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1.5, 2.4-2.7, 3.2,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02C" w:rsidP="00ED402C">
            <w:pPr>
              <w:pStyle w:val="ListBullet"/>
            </w:pPr>
            <w:r w:rsidRPr="00ED402C">
              <w:t>Accurately records and completes organisational documents and correspondence using clear language and correct spelling, grammar and terminology</w:t>
            </w:r>
          </w:p>
          <w:p w:rsidR="00000000" w:rsidP="00ED402C">
            <w:pPr>
              <w:pStyle w:val="ListBullet"/>
              <w:rPr>
                <w:lang w:val="en-NZ"/>
              </w:rPr>
            </w:pPr>
            <w:r w:rsidRPr="00ED402C">
              <w:t>Documents outcomes of communications and changes documentation to revised circum</w:t>
            </w:r>
            <w:r w:rsidRPr="00ED402C">
              <w:t>stance</w:t>
            </w:r>
          </w:p>
        </w:tc>
      </w:tr>
      <w:tr w:rsidTr="00ED40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1.1, 1.4, 2.2-2.5, 3.2,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02C" w:rsidP="00ED402C">
            <w:pPr>
              <w:pStyle w:val="ListBullet"/>
            </w:pPr>
            <w:r w:rsidRPr="00ED402C">
              <w:t xml:space="preserve">Determines and confirms client requirements using active listening and questioning to convey and clarify information </w:t>
            </w:r>
          </w:p>
          <w:p w:rsidR="00000000" w:rsidP="00ED402C">
            <w:pPr>
              <w:pStyle w:val="ListBullet"/>
              <w:rPr>
                <w:lang w:val="en-NZ"/>
              </w:rPr>
            </w:pPr>
            <w:r w:rsidRPr="00ED402C">
              <w:t xml:space="preserve">Presents complex information in formal situations using clear and convincing language, tone and pace appropriate for the audience and purpose </w:t>
            </w:r>
          </w:p>
        </w:tc>
      </w:tr>
      <w:tr w:rsidTr="00ED40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1.3, 1.5, 2.1, 2.6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ListBullet"/>
              <w:rPr>
                <w:lang w:val="en-NZ"/>
              </w:rPr>
            </w:pPr>
            <w:r w:rsidRPr="00ED402C">
              <w:t>Performs mathematical calculations to analyse financial data and statistics, and pr</w:t>
            </w:r>
            <w:r w:rsidRPr="00ED402C">
              <w:t>ovide accurate advice to clients</w:t>
            </w:r>
          </w:p>
        </w:tc>
      </w:tr>
      <w:tr w:rsidTr="00ED40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1.1, 1.3, 2.3, 4.2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02C" w:rsidP="00ED402C">
            <w:pPr>
              <w:pStyle w:val="ListBullet"/>
            </w:pPr>
            <w:r w:rsidRPr="00ED402C">
              <w:t>Takes full responsibility for following policies, procedures and legislative requirements and identifies organisational implications of new legislation or regulation</w:t>
            </w:r>
          </w:p>
          <w:p w:rsidR="00000000" w:rsidRPr="00ED402C" w:rsidP="00ED402C">
            <w:pPr>
              <w:pStyle w:val="ListBullet"/>
            </w:pPr>
            <w:r w:rsidRPr="00ED402C">
              <w:t>Identifie</w:t>
            </w:r>
            <w:r w:rsidRPr="00ED402C">
              <w:t>s and resolves key issues, processes and practices that may have legal implications</w:t>
            </w:r>
          </w:p>
          <w:p w:rsidR="00000000" w:rsidP="00ED402C">
            <w:pPr>
              <w:pStyle w:val="ListBullet"/>
              <w:rPr>
                <w:lang w:val="en-NZ"/>
              </w:rPr>
            </w:pPr>
            <w:r w:rsidRPr="00ED402C">
              <w:t>Ensures knowledge of legislative requirements and products is kept up to date to provide accurate information</w:t>
            </w:r>
          </w:p>
        </w:tc>
      </w:tr>
      <w:tr w:rsidTr="00ED40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1.1, 1.4, 2.2-2.5, 3.1, 3.2,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02C" w:rsidP="00ED402C">
            <w:pPr>
              <w:pStyle w:val="ListBullet"/>
            </w:pPr>
            <w:r w:rsidRPr="00ED402C">
              <w:t xml:space="preserve">Implements strategies for a diverse range of colleagues and clients to build rapport and foster strong relationships </w:t>
            </w:r>
          </w:p>
          <w:p w:rsidR="00000000" w:rsidRPr="00ED402C" w:rsidP="00ED402C">
            <w:pPr>
              <w:pStyle w:val="ListBullet"/>
            </w:pPr>
            <w:r w:rsidRPr="00ED402C">
              <w:t>Manages conflict through recognition of contributing factors and by implementing strategies to resolve it</w:t>
            </w:r>
          </w:p>
          <w:p w:rsidR="00000000" w:rsidP="00ED402C">
            <w:pPr>
              <w:pStyle w:val="ListBullet"/>
              <w:rPr>
                <w:lang w:val="en-NZ"/>
              </w:rPr>
            </w:pPr>
            <w:r w:rsidRPr="00ED402C">
              <w:t>Elicits feedback and provides fe</w:t>
            </w:r>
            <w:r w:rsidRPr="00ED402C">
              <w:t xml:space="preserve">edback to others </w:t>
            </w:r>
          </w:p>
        </w:tc>
      </w:tr>
      <w:tr w:rsidTr="00ED40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1.2-1.4, 2.1, 2.5,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02C" w:rsidP="00ED402C">
            <w:pPr>
              <w:pStyle w:val="ListBullet"/>
            </w:pPr>
            <w:r w:rsidRPr="00ED402C">
              <w:t>Accepts responsibility for planning and sequencing complex tasks and workload, negotiating key aspects with others and taking into account capabilities, efficiencies and effectiveness</w:t>
            </w:r>
          </w:p>
          <w:p w:rsidR="00000000" w:rsidRPr="00ED402C" w:rsidP="00ED402C">
            <w:pPr>
              <w:pStyle w:val="ListBullet"/>
            </w:pPr>
            <w:r w:rsidRPr="00ED402C">
              <w:t>Makes c</w:t>
            </w:r>
            <w:r w:rsidRPr="00ED402C">
              <w:t xml:space="preserve">ritical decisions quickly and intuitively in complex situations, taking into consideration a range of variables including the outcomes of previous decisions </w:t>
            </w:r>
          </w:p>
          <w:p w:rsidR="00000000" w:rsidRPr="00ED402C" w:rsidP="00ED402C">
            <w:pPr>
              <w:pStyle w:val="ListBullet"/>
            </w:pPr>
            <w:r w:rsidRPr="00ED402C">
              <w:t>Applies systematic and analytical decision-making processes for complex and non-routine situations</w:t>
            </w:r>
          </w:p>
        </w:tc>
      </w:tr>
    </w:tbl>
    <w:p w:rsidR="00000000" w:rsidRPr="00ED402C" w:rsidP="00ED402C">
      <w:pPr>
        <w:pStyle w:val="BodyText"/>
      </w:pPr>
    </w:p>
    <w:p w:rsidR="00000000" w:rsidRPr="00ED402C" w:rsidP="00ED402C">
      <w:pPr>
        <w:pStyle w:val="AllowPageBreak"/>
      </w:pPr>
    </w:p>
    <w:p w:rsidR="00000000" w:rsidRPr="00ED402C" w:rsidP="00ED402C">
      <w:pPr>
        <w:pStyle w:val="Heading1"/>
      </w:pPr>
      <w:bookmarkStart w:id="6" w:name="O_676978"/>
      <w:bookmarkEnd w:id="6"/>
      <w:r w:rsidRPr="00ED402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D4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02C" w:rsidP="00ED402C">
            <w:pPr>
              <w:pStyle w:val="BodyText"/>
            </w:pPr>
            <w:r w:rsidRPr="00ED402C">
              <w:rPr>
                <w:rStyle w:val="SpecialBold"/>
              </w:rPr>
              <w:t xml:space="preserve">Code and title </w:t>
            </w:r>
          </w:p>
          <w:p w:rsidR="00000000" w:rsidRPr="00ED402C" w:rsidP="00ED402C">
            <w:pPr>
              <w:pStyle w:val="BodyText"/>
            </w:pPr>
            <w:r w:rsidRPr="00ED402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02C" w:rsidP="00ED402C">
            <w:pPr>
              <w:pStyle w:val="BodyText"/>
            </w:pPr>
            <w:r w:rsidRPr="00ED402C">
              <w:rPr>
                <w:rStyle w:val="SpecialBold"/>
              </w:rPr>
              <w:t>Code and title</w:t>
            </w:r>
          </w:p>
          <w:p w:rsidR="00000000" w:rsidRPr="00ED402C" w:rsidP="00ED402C">
            <w:pPr>
              <w:pStyle w:val="BodyText"/>
            </w:pPr>
            <w:r w:rsidRPr="00ED402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02C" w:rsidP="00ED402C">
            <w:pPr>
              <w:pStyle w:val="BodyText"/>
            </w:pPr>
            <w:r w:rsidRPr="00ED402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rPr>
                <w:rStyle w:val="SpecialBold"/>
              </w:rPr>
              <w:t>Equivalence status</w:t>
            </w:r>
          </w:p>
        </w:tc>
      </w:tr>
      <w:tr w:rsidTr="00ED4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FNSIAD502 Provide appropriate and timely information and advice to clients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FNSIAD502A Provide appropriate and timely information and advice to clients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2C">
            <w:pPr>
              <w:pStyle w:val="BodyText"/>
              <w:rPr>
                <w:lang w:val="en-NZ"/>
              </w:rPr>
            </w:pPr>
            <w:r w:rsidRPr="00ED402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02C" w:rsidP="00ED402C">
            <w:pPr>
              <w:pStyle w:val="BodyText"/>
            </w:pPr>
            <w:r w:rsidRPr="00ED402C">
              <w:t>Equivalent unit</w:t>
            </w:r>
          </w:p>
        </w:tc>
      </w:tr>
    </w:tbl>
    <w:p w:rsidR="00000000" w:rsidRPr="00ED402C" w:rsidP="00ED402C">
      <w:pPr>
        <w:pStyle w:val="BodyText"/>
      </w:pPr>
    </w:p>
    <w:p w:rsidR="00000000" w:rsidRPr="00ED402C" w:rsidP="00ED402C">
      <w:pPr>
        <w:pStyle w:val="AllowPageBreak"/>
      </w:pPr>
    </w:p>
    <w:p w:rsidR="00000000" w:rsidRPr="00ED402C" w:rsidP="00ED402C">
      <w:pPr>
        <w:pStyle w:val="Heading1"/>
      </w:pPr>
      <w:bookmarkStart w:id="7" w:name="O_676985"/>
      <w:bookmarkEnd w:id="7"/>
      <w:r w:rsidRPr="00ED402C">
        <w:t>Links</w:t>
      </w:r>
    </w:p>
    <w:p w:rsidR="00000000" w:rsidRPr="00ED402C" w:rsidP="002D07A1">
      <w:pPr>
        <w:pStyle w:val="BodyText"/>
      </w:pPr>
      <w:r w:rsidRPr="00ED40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A23F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D402C" w:rsidP="00ED402C"/>
    <w:sectPr w:rsidSect="00ED40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0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02C" w:rsidRPr="002D07A1" w:rsidP="002D07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0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7A1" w:rsidP="00ED40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7A1" w:rsidP="00ED40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07A1" w:rsidP="00ED40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0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7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402C" w:rsidRPr="002D07A1" w:rsidP="002D07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0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7A1" w:rsidRPr="002D2AF8" w:rsidP="00ED40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FNSIAD502 Provide appropriate and timely information and advice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2D07A1" w:rsidP="00ED40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5AF3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F20B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0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0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0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0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0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0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0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0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0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0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0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02C"/>
  </w:style>
  <w:style w:type="character" w:customStyle="1" w:styleId="Heading1Char">
    <w:name w:val="Heading 1 Char"/>
    <w:basedOn w:val="DefaultParagraphFont"/>
    <w:link w:val="Heading1"/>
    <w:rsid w:val="00ED40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0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0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40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402C"/>
    <w:rPr>
      <w:b/>
      <w:spacing w:val="0"/>
    </w:rPr>
  </w:style>
  <w:style w:type="character" w:styleId="Emphasis">
    <w:name w:val="Emphasis"/>
    <w:basedOn w:val="DefaultParagraphFont"/>
    <w:qFormat/>
    <w:rsid w:val="00ED402C"/>
    <w:rPr>
      <w:i/>
    </w:rPr>
  </w:style>
  <w:style w:type="paragraph" w:customStyle="1" w:styleId="SuperHeading">
    <w:name w:val="SuperHeading"/>
    <w:basedOn w:val="Normal"/>
    <w:rsid w:val="00ED40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0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40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0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0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0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0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0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0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0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0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0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0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0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0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0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40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40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40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0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0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40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40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0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0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0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0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0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0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0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0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40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0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0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02C"/>
  </w:style>
  <w:style w:type="paragraph" w:styleId="TableofFigures">
    <w:name w:val="table of figures"/>
    <w:basedOn w:val="Normal"/>
    <w:next w:val="Normal"/>
    <w:semiHidden/>
    <w:rsid w:val="00ED40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0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402C"/>
    <w:rPr>
      <w:rFonts w:ascii="Wingdings" w:hAnsi="Wingdings"/>
    </w:rPr>
  </w:style>
  <w:style w:type="paragraph" w:customStyle="1" w:styleId="TableHeading">
    <w:name w:val="Table Heading"/>
    <w:basedOn w:val="HeadingBase"/>
    <w:rsid w:val="00ED40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02C"/>
    <w:rPr>
      <w:color w:val="0033CC"/>
      <w:u w:val="none"/>
    </w:rPr>
  </w:style>
  <w:style w:type="paragraph" w:customStyle="1" w:styleId="BodyTextRight">
    <w:name w:val="Body Text Right"/>
    <w:basedOn w:val="BodyText"/>
    <w:rsid w:val="00ED40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0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0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0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0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0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02C"/>
    <w:rPr>
      <w:sz w:val="32"/>
    </w:rPr>
  </w:style>
  <w:style w:type="paragraph" w:customStyle="1" w:styleId="HeadingProcedure">
    <w:name w:val="Heading Procedure"/>
    <w:basedOn w:val="HeadingBase"/>
    <w:next w:val="Normal"/>
    <w:rsid w:val="00ED40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02C"/>
    <w:pPr>
      <w:spacing w:before="60" w:after="60"/>
    </w:pPr>
  </w:style>
  <w:style w:type="paragraph" w:styleId="ListContinue">
    <w:name w:val="List Continue"/>
    <w:basedOn w:val="List"/>
    <w:rsid w:val="00ED402C"/>
    <w:pPr>
      <w:ind w:firstLine="0"/>
    </w:pPr>
  </w:style>
  <w:style w:type="paragraph" w:customStyle="1" w:styleId="ListNote">
    <w:name w:val="List Note"/>
    <w:basedOn w:val="List"/>
    <w:rsid w:val="00ED40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0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0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02C"/>
    <w:rPr>
      <w:rFonts w:ascii="Courier New" w:hAnsi="Courier New"/>
    </w:rPr>
  </w:style>
  <w:style w:type="paragraph" w:customStyle="1" w:styleId="NoteBullet">
    <w:name w:val="Note Bullet"/>
    <w:basedOn w:val="Note"/>
    <w:rsid w:val="00ED40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0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0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0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0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40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0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02C"/>
    <w:rPr>
      <w:b/>
      <w:smallCaps/>
    </w:rPr>
  </w:style>
  <w:style w:type="paragraph" w:customStyle="1" w:styleId="TableListNumber">
    <w:name w:val="Table List Number"/>
    <w:basedOn w:val="ListNumber"/>
    <w:rsid w:val="00ED40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0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02C"/>
    <w:pPr>
      <w:numPr>
        <w:numId w:val="8"/>
      </w:numPr>
    </w:pPr>
  </w:style>
  <w:style w:type="paragraph" w:customStyle="1" w:styleId="ListAlpha2">
    <w:name w:val="List Alpha 2"/>
    <w:basedOn w:val="List2"/>
    <w:rsid w:val="00ED402C"/>
    <w:pPr>
      <w:numPr>
        <w:numId w:val="7"/>
      </w:numPr>
    </w:pPr>
  </w:style>
  <w:style w:type="paragraph" w:styleId="List2">
    <w:name w:val="List 2"/>
    <w:basedOn w:val="BodyText"/>
    <w:rsid w:val="00ED40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0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0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0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0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0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402C"/>
    <w:pPr>
      <w:numPr>
        <w:numId w:val="3"/>
      </w:numPr>
    </w:pPr>
  </w:style>
  <w:style w:type="paragraph" w:styleId="ListContinue2">
    <w:name w:val="List Continue 2"/>
    <w:basedOn w:val="List2"/>
    <w:rsid w:val="00ED402C"/>
    <w:pPr>
      <w:ind w:firstLine="0"/>
    </w:pPr>
  </w:style>
  <w:style w:type="paragraph" w:styleId="ListContinue3">
    <w:name w:val="List Continue 3"/>
    <w:basedOn w:val="List3"/>
    <w:rsid w:val="00ED402C"/>
    <w:pPr>
      <w:ind w:left="1021" w:firstLine="0"/>
    </w:pPr>
  </w:style>
  <w:style w:type="paragraph" w:styleId="ListContinue4">
    <w:name w:val="List Continue 4"/>
    <w:basedOn w:val="List4"/>
    <w:rsid w:val="00ED402C"/>
    <w:pPr>
      <w:ind w:firstLine="0"/>
    </w:pPr>
  </w:style>
  <w:style w:type="paragraph" w:styleId="ListContinue5">
    <w:name w:val="List Continue 5"/>
    <w:basedOn w:val="List5"/>
    <w:rsid w:val="00ED402C"/>
    <w:pPr>
      <w:ind w:firstLine="0"/>
    </w:pPr>
  </w:style>
  <w:style w:type="paragraph" w:styleId="ListNumber3">
    <w:name w:val="List Number 3"/>
    <w:basedOn w:val="List3"/>
    <w:rsid w:val="00ED402C"/>
    <w:pPr>
      <w:numPr>
        <w:numId w:val="4"/>
      </w:numPr>
    </w:pPr>
  </w:style>
  <w:style w:type="paragraph" w:styleId="ListNumber4">
    <w:name w:val="List Number 4"/>
    <w:basedOn w:val="List4"/>
    <w:rsid w:val="00ED402C"/>
    <w:pPr>
      <w:numPr>
        <w:numId w:val="5"/>
      </w:numPr>
    </w:pPr>
  </w:style>
  <w:style w:type="paragraph" w:styleId="ListNumber5">
    <w:name w:val="List Number 5"/>
    <w:basedOn w:val="List5"/>
    <w:rsid w:val="00ED402C"/>
    <w:pPr>
      <w:numPr>
        <w:numId w:val="6"/>
      </w:numPr>
    </w:pPr>
  </w:style>
  <w:style w:type="paragraph" w:styleId="BlockText">
    <w:name w:val="Block Text"/>
    <w:basedOn w:val="Normal"/>
    <w:rsid w:val="00ED40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0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02C"/>
    <w:rPr>
      <w:sz w:val="16"/>
      <w:vertAlign w:val="superscript"/>
    </w:rPr>
  </w:style>
  <w:style w:type="character" w:customStyle="1" w:styleId="Symbols">
    <w:name w:val="Symbols"/>
    <w:basedOn w:val="DefaultParagraphFont"/>
    <w:rsid w:val="00ED402C"/>
    <w:rPr>
      <w:rFonts w:ascii="Symbol" w:hAnsi="Symbol"/>
    </w:rPr>
  </w:style>
  <w:style w:type="character" w:customStyle="1" w:styleId="MenuOptions">
    <w:name w:val="Menu Options"/>
    <w:basedOn w:val="DefaultParagraphFont"/>
    <w:rsid w:val="00ED40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02C"/>
    <w:rPr>
      <w:b/>
    </w:rPr>
  </w:style>
  <w:style w:type="character" w:customStyle="1" w:styleId="Underlined">
    <w:name w:val="Underlined"/>
    <w:basedOn w:val="DefaultParagraphFont"/>
    <w:rsid w:val="00ED402C"/>
    <w:rPr>
      <w:u w:val="single"/>
    </w:rPr>
  </w:style>
  <w:style w:type="paragraph" w:customStyle="1" w:styleId="TableBodyTextRight">
    <w:name w:val="Table Body Text Right"/>
    <w:basedOn w:val="TableBodyText"/>
    <w:rsid w:val="00ED40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02C"/>
    <w:rPr>
      <w:sz w:val="18"/>
    </w:rPr>
  </w:style>
  <w:style w:type="paragraph" w:customStyle="1" w:styleId="BodySmallRight">
    <w:name w:val="Body Small Right"/>
    <w:basedOn w:val="BodyTextRight"/>
    <w:rsid w:val="00ED402C"/>
    <w:rPr>
      <w:sz w:val="18"/>
      <w:szCs w:val="18"/>
    </w:rPr>
  </w:style>
  <w:style w:type="paragraph" w:customStyle="1" w:styleId="MarginEdition">
    <w:name w:val="Margin Edition"/>
    <w:basedOn w:val="MarginNote"/>
    <w:rsid w:val="00ED40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02C"/>
    <w:rPr>
      <w:sz w:val="2"/>
      <w:szCs w:val="2"/>
    </w:rPr>
  </w:style>
  <w:style w:type="character" w:customStyle="1" w:styleId="Small">
    <w:name w:val="Small"/>
    <w:basedOn w:val="DefaultParagraphFont"/>
    <w:rsid w:val="00ED402C"/>
    <w:rPr>
      <w:sz w:val="16"/>
    </w:rPr>
  </w:style>
  <w:style w:type="paragraph" w:customStyle="1" w:styleId="WideTable">
    <w:name w:val="Wide Table"/>
    <w:basedOn w:val="Normal"/>
    <w:rsid w:val="00ED40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02C"/>
  </w:style>
  <w:style w:type="paragraph" w:styleId="Quote">
    <w:name w:val="Quote"/>
    <w:basedOn w:val="Heading1"/>
    <w:link w:val="QuoteChar"/>
    <w:qFormat/>
    <w:rsid w:val="00ED40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0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02C"/>
    <w:pPr>
      <w:pageBreakBefore/>
    </w:pPr>
  </w:style>
  <w:style w:type="paragraph" w:customStyle="1" w:styleId="Border">
    <w:name w:val="Border"/>
    <w:basedOn w:val="Normal"/>
    <w:qFormat/>
    <w:rsid w:val="00ED40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0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0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0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0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0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0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0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0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02C"/>
    <w:rPr>
      <w:u w:val="single"/>
    </w:rPr>
  </w:style>
  <w:style w:type="character" w:customStyle="1" w:styleId="BoldandItalics">
    <w:name w:val="Bold and Italics"/>
    <w:qFormat/>
    <w:rsid w:val="00ED402C"/>
    <w:rPr>
      <w:b/>
      <w:i/>
      <w:u w:val="none"/>
    </w:rPr>
  </w:style>
  <w:style w:type="paragraph" w:styleId="BalloonText">
    <w:name w:val="Balloon Text"/>
    <w:basedOn w:val="Normal"/>
    <w:link w:val="BalloonTextChar"/>
    <w:rsid w:val="00ED40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0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0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0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0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0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402C"/>
    <w:pPr>
      <w:spacing w:before="0" w:after="0"/>
    </w:pPr>
  </w:style>
  <w:style w:type="paragraph" w:customStyle="1" w:styleId="BodyTextBold">
    <w:name w:val="Body Text Bold"/>
    <w:basedOn w:val="BodyText"/>
    <w:qFormat/>
    <w:rsid w:val="00ED402C"/>
    <w:rPr>
      <w:b/>
    </w:rPr>
  </w:style>
  <w:style w:type="character" w:styleId="Hyperlink">
    <w:name w:val="Hyperlink"/>
    <w:basedOn w:val="DefaultParagraphFont"/>
    <w:uiPriority w:val="99"/>
    <w:unhideWhenUsed/>
    <w:rsid w:val="002D07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844</Words>
  <Characters>5490</Characters>
  <Application>Microsoft Office Word</Application>
  <DocSecurity>0</DocSecurity>
  <Lines>196</Lines>
  <Paragraphs>102</Paragraphs>
  <ScaleCrop>false</ScaleCrop>
  <Company>Author-it Software Corporation Ltd.</Company>
  <LinksUpToDate>false</LinksUpToDate>
  <CharactersWithSpaces>6232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FNSIAD502 Provide appropriate and timely information and advice to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2022-01-27T02:42:00Z</dcterms:created>
  <dcterms:modified xsi:type="dcterms:W3CDTF">2022-01-27T02:42:00Z</dcterms:modified>
</cp:coreProperties>
</file>