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51A5" w:rsidP="00BC51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FNSFPL622 Conduct financial planning analysis and research</w:t>
      </w:r>
      <w:r>
        <w:fldChar w:fldCharType="end"/>
      </w:r>
    </w:p>
    <w:p w:rsidR="00BC51A5" w:rsidP="00BC51A5">
      <w:pPr>
        <w:pStyle w:val="Version"/>
        <w:sectPr w:rsidSect="002F47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47DC" w:rsidP="002F47DC">
      <w:pPr>
        <w:pStyle w:val="SuperHeading"/>
      </w:pPr>
      <w:r w:rsidRPr="002F47DC">
        <w:t>Assessment Requirements for FNSFPL622 Conduct financial planning analysis and research</w:t>
      </w:r>
    </w:p>
    <w:p w:rsidR="00000000" w:rsidRPr="002F47DC" w:rsidP="002F47DC">
      <w:pPr>
        <w:pStyle w:val="Heading1"/>
      </w:pPr>
      <w:bookmarkStart w:id="1" w:name="O_1131740"/>
      <w:bookmarkEnd w:id="1"/>
      <w:r w:rsidRPr="002F47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F47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7DC" w:rsidP="002F47DC">
            <w:pPr>
              <w:pStyle w:val="BodyText"/>
            </w:pPr>
            <w:r w:rsidRPr="002F47D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7DC">
            <w:pPr>
              <w:pStyle w:val="BodyText"/>
              <w:rPr>
                <w:lang w:val="en-NZ"/>
              </w:rPr>
            </w:pPr>
            <w:r w:rsidRPr="002F47DC">
              <w:rPr>
                <w:rStyle w:val="SpecialBold"/>
              </w:rPr>
              <w:t>Comments</w:t>
            </w:r>
          </w:p>
        </w:tc>
      </w:tr>
      <w:tr w:rsidTr="002F47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7DC">
            <w:pPr>
              <w:pStyle w:val="BodyText"/>
              <w:rPr>
                <w:lang w:val="en-NZ"/>
              </w:rPr>
            </w:pPr>
            <w:r w:rsidRPr="002F47D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7DC" w:rsidP="002F47DC">
            <w:pPr>
              <w:pStyle w:val="BodyText"/>
            </w:pPr>
            <w:r w:rsidRPr="002F47DC">
              <w:t>This version first released with FNS Financial Services Training Package Version 5.0.</w:t>
            </w:r>
          </w:p>
        </w:tc>
      </w:tr>
    </w:tbl>
    <w:p w:rsidR="00000000" w:rsidRPr="002F47DC" w:rsidP="002F47DC">
      <w:pPr>
        <w:pStyle w:val="BodyText"/>
      </w:pPr>
    </w:p>
    <w:p w:rsidR="00000000" w:rsidRPr="002F47DC" w:rsidP="002F47DC">
      <w:pPr>
        <w:pStyle w:val="AllowPageBreak"/>
      </w:pPr>
    </w:p>
    <w:p w:rsidR="00000000" w:rsidRPr="002F47DC" w:rsidP="002F47DC">
      <w:pPr>
        <w:pStyle w:val="Heading1"/>
      </w:pPr>
      <w:bookmarkStart w:id="2" w:name="O_1131743"/>
      <w:bookmarkEnd w:id="2"/>
      <w:r w:rsidRPr="002F47DC">
        <w:t>Performance Evidence</w:t>
      </w:r>
    </w:p>
    <w:p w:rsidR="00000000" w:rsidRPr="002F47DC" w:rsidP="00BC51A5">
      <w:pPr>
        <w:pStyle w:val="BodyText"/>
      </w:pPr>
      <w:r w:rsidRPr="002F47DC">
        <w:t>The candidate must demonstrate the ability to complete the tasks outlined in the elements, performance criteria and foundation skills of this unit, including evidence of the ability to:</w:t>
      </w:r>
    </w:p>
    <w:p w:rsidR="00000000" w:rsidRPr="002F47DC" w:rsidP="002F47DC">
      <w:pPr>
        <w:pStyle w:val="ListBullet"/>
      </w:pPr>
      <w:r w:rsidRPr="002F47DC">
        <w:t xml:space="preserve">meet research requirements of at least </w:t>
      </w:r>
      <w:r w:rsidRPr="002F47DC">
        <w:t>three different financial planning clients, each research response relating to a different listed practice area:</w:t>
      </w:r>
    </w:p>
    <w:p w:rsidR="00000000" w:rsidRPr="002F47DC" w:rsidP="002F47DC">
      <w:pPr>
        <w:pStyle w:val="ListBullet2"/>
      </w:pPr>
      <w:r w:rsidRPr="002F47DC">
        <w:t>aged care</w:t>
      </w:r>
    </w:p>
    <w:p w:rsidR="00000000" w:rsidRPr="002F47DC" w:rsidP="002F47DC">
      <w:pPr>
        <w:pStyle w:val="ListBullet2"/>
      </w:pPr>
      <w:r w:rsidRPr="002F47DC">
        <w:t>direct investments</w:t>
      </w:r>
    </w:p>
    <w:p w:rsidR="00000000" w:rsidRPr="002F47DC" w:rsidP="002F47DC">
      <w:pPr>
        <w:pStyle w:val="ListBullet2"/>
      </w:pPr>
      <w:r w:rsidRPr="002F47DC">
        <w:t>estate planning</w:t>
      </w:r>
    </w:p>
    <w:p w:rsidR="00000000" w:rsidRPr="002F47DC" w:rsidP="002F47DC">
      <w:pPr>
        <w:pStyle w:val="ListBullet2"/>
      </w:pPr>
      <w:r w:rsidRPr="002F47DC">
        <w:t>life insurance</w:t>
      </w:r>
    </w:p>
    <w:p w:rsidR="00000000" w:rsidRPr="002F47DC" w:rsidP="002F47DC">
      <w:pPr>
        <w:pStyle w:val="ListBullet2"/>
      </w:pPr>
      <w:r w:rsidRPr="002F47DC">
        <w:t>managed investments</w:t>
      </w:r>
    </w:p>
    <w:p w:rsidR="00000000" w:rsidRPr="002F47DC" w:rsidP="002F47DC">
      <w:pPr>
        <w:pStyle w:val="ListBullet2"/>
      </w:pPr>
      <w:r w:rsidRPr="002F47DC">
        <w:t>retirement planning</w:t>
      </w:r>
    </w:p>
    <w:p w:rsidR="00000000" w:rsidRPr="002F47DC" w:rsidP="002F47DC">
      <w:pPr>
        <w:pStyle w:val="ListBullet2"/>
      </w:pPr>
      <w:r w:rsidRPr="002F47DC">
        <w:t>social securities</w:t>
      </w:r>
    </w:p>
    <w:p w:rsidR="00000000" w:rsidRPr="002F47DC" w:rsidP="002F47DC">
      <w:pPr>
        <w:pStyle w:val="ListBullet2"/>
      </w:pPr>
      <w:r w:rsidRPr="002F47DC">
        <w:t>superannuation</w:t>
      </w:r>
    </w:p>
    <w:p w:rsidR="00000000" w:rsidRPr="002F47DC" w:rsidP="002F47DC">
      <w:pPr>
        <w:pStyle w:val="ListBullet2"/>
      </w:pPr>
      <w:r w:rsidRPr="002F47DC">
        <w:t>taxation.</w:t>
      </w:r>
    </w:p>
    <w:p w:rsidR="00000000" w:rsidRPr="002F47DC" w:rsidP="002F47DC">
      <w:pPr>
        <w:pStyle w:val="List"/>
      </w:pPr>
    </w:p>
    <w:p w:rsidR="00000000" w:rsidRPr="002F47DC" w:rsidP="00BC51A5">
      <w:pPr>
        <w:pStyle w:val="BodyText"/>
      </w:pPr>
      <w:r w:rsidRPr="002F47DC">
        <w:t>In the course of the above, the candidate must:</w:t>
      </w:r>
    </w:p>
    <w:p w:rsidR="00000000" w:rsidRPr="002F47DC" w:rsidP="002F47DC">
      <w:pPr>
        <w:pStyle w:val="ListBullet"/>
      </w:pPr>
      <w:r w:rsidRPr="002F47DC">
        <w:t>prioritise information and findings against client requirements</w:t>
      </w:r>
    </w:p>
    <w:p w:rsidR="00000000" w:rsidRPr="002F47DC" w:rsidP="002F47DC">
      <w:pPr>
        <w:pStyle w:val="ListBullet"/>
      </w:pPr>
      <w:r w:rsidRPr="002F47DC">
        <w:t>develop appropriate strategies to conduct each piece of financial planning analysis and research</w:t>
      </w:r>
    </w:p>
    <w:p w:rsidR="00000000" w:rsidRPr="002F47DC" w:rsidP="002F47DC">
      <w:pPr>
        <w:pStyle w:val="ListBullet"/>
      </w:pPr>
      <w:r w:rsidRPr="002F47DC">
        <w:t>summarise analysis against client expectatio</w:t>
      </w:r>
      <w:r w:rsidRPr="002F47DC">
        <w:t>ns.</w:t>
      </w:r>
    </w:p>
    <w:p w:rsidR="00000000" w:rsidRPr="002F47DC" w:rsidP="002F47DC">
      <w:pPr>
        <w:pStyle w:val="AllowPageBreak"/>
      </w:pPr>
    </w:p>
    <w:p w:rsidR="00000000" w:rsidRPr="002F47DC" w:rsidP="002F47DC">
      <w:pPr>
        <w:pStyle w:val="Heading1"/>
      </w:pPr>
      <w:bookmarkStart w:id="3" w:name="O_1131742"/>
      <w:bookmarkEnd w:id="3"/>
      <w:r w:rsidRPr="002F47DC">
        <w:t>Knowledge Evidence</w:t>
      </w:r>
    </w:p>
    <w:p w:rsidR="00000000" w:rsidRPr="002F47DC" w:rsidP="00BC51A5">
      <w:pPr>
        <w:pStyle w:val="BodyText"/>
      </w:pPr>
      <w:r w:rsidRPr="002F47DC">
        <w:t>The candidate must be able to demonstrate knowledge to complete the tasks outlined in the elements, performance criteria and foundation skills of this unit, including knowledge of:</w:t>
      </w:r>
    </w:p>
    <w:p w:rsidR="00000000" w:rsidRPr="002F47DC" w:rsidP="002F47DC">
      <w:pPr>
        <w:pStyle w:val="ListBullet"/>
      </w:pPr>
      <w:r w:rsidRPr="002F47DC">
        <w:t>key features of the following as they relate to research:</w:t>
      </w:r>
    </w:p>
    <w:p w:rsidR="00000000" w:rsidRPr="002F47DC" w:rsidP="002F47DC">
      <w:pPr>
        <w:pStyle w:val="ListBullet2"/>
      </w:pPr>
      <w:r w:rsidRPr="002F47DC">
        <w:t>legislative requirements and regulations governing trusts and companies</w:t>
      </w:r>
    </w:p>
    <w:p w:rsidR="00000000" w:rsidRPr="002F47DC" w:rsidP="002F47DC">
      <w:pPr>
        <w:pStyle w:val="ListBullet2"/>
      </w:pPr>
      <w:r w:rsidRPr="002F47DC">
        <w:t>financial industry Acts and regulations</w:t>
      </w:r>
    </w:p>
    <w:p w:rsidR="00000000" w:rsidRPr="002F47DC" w:rsidP="002F47DC">
      <w:pPr>
        <w:pStyle w:val="ListBullet2"/>
      </w:pPr>
      <w:r w:rsidRPr="002F47DC">
        <w:t>relevant industry codes of practice requirements</w:t>
      </w:r>
    </w:p>
    <w:p w:rsidR="00000000" w:rsidRPr="002F47DC" w:rsidP="002F47DC">
      <w:pPr>
        <w:pStyle w:val="ListBullet"/>
      </w:pPr>
      <w:r w:rsidRPr="002F47DC">
        <w:t>organisational policies and procedu</w:t>
      </w:r>
      <w:r w:rsidRPr="002F47DC">
        <w:t>res relating to research, including for identifying and classifying a wide range of available information sources</w:t>
      </w:r>
    </w:p>
    <w:p w:rsidR="00000000" w:rsidRPr="002F47DC" w:rsidP="002F47DC">
      <w:pPr>
        <w:pStyle w:val="ListBullet"/>
      </w:pPr>
      <w:r w:rsidRPr="002F47DC">
        <w:t>key features of taxation and social security systems and regulations, and their effect on specified financial products</w:t>
      </w:r>
    </w:p>
    <w:p w:rsidR="00000000" w:rsidRPr="002F47DC" w:rsidP="002F47DC">
      <w:pPr>
        <w:pStyle w:val="ListBullet"/>
      </w:pPr>
      <w:r w:rsidRPr="002F47DC">
        <w:t>research aims and objec</w:t>
      </w:r>
      <w:r w:rsidRPr="002F47DC">
        <w:t>tives, including financial strategy or product and performance parameters against client requirements and expectations, and against identified issues</w:t>
      </w:r>
    </w:p>
    <w:p w:rsidR="00000000" w:rsidRPr="002F47DC" w:rsidP="002F47DC">
      <w:pPr>
        <w:pStyle w:val="ListBullet"/>
      </w:pPr>
      <w:r w:rsidRPr="002F47DC">
        <w:t>financial industry sources of information and data, and research techniques for accessing them</w:t>
      </w:r>
    </w:p>
    <w:p w:rsidR="00000000" w:rsidRPr="002F47DC" w:rsidP="002F47DC">
      <w:pPr>
        <w:pStyle w:val="ListBullet"/>
      </w:pPr>
      <w:r w:rsidRPr="002F47DC">
        <w:t xml:space="preserve">key trends </w:t>
      </w:r>
      <w:r w:rsidRPr="002F47DC">
        <w:t xml:space="preserve">and latest research findings relating to financial strategies, products and markets </w:t>
      </w:r>
    </w:p>
    <w:p w:rsidR="00000000" w:rsidRPr="002F47DC" w:rsidP="002F47DC">
      <w:pPr>
        <w:pStyle w:val="ListBullet"/>
      </w:pPr>
      <w:r w:rsidRPr="002F47DC">
        <w:t>key features of financial products and services, including:</w:t>
      </w:r>
    </w:p>
    <w:p w:rsidR="00000000" w:rsidRPr="002F47DC" w:rsidP="002F47DC">
      <w:pPr>
        <w:pStyle w:val="ListBullet2"/>
      </w:pPr>
      <w:r w:rsidRPr="002F47DC">
        <w:t>associated benefits from a financial planning perspective</w:t>
      </w:r>
    </w:p>
    <w:p w:rsidR="00000000" w:rsidRPr="002F47DC" w:rsidP="002F47DC">
      <w:pPr>
        <w:pStyle w:val="ListBullet2"/>
      </w:pPr>
      <w:r w:rsidRPr="002F47DC">
        <w:t>use in portfolios</w:t>
      </w:r>
    </w:p>
    <w:p w:rsidR="00000000" w:rsidRPr="002F47DC" w:rsidP="002F47DC">
      <w:pPr>
        <w:pStyle w:val="ListBullet"/>
      </w:pPr>
      <w:r w:rsidRPr="002F47DC">
        <w:t xml:space="preserve">risks and implications associated with use of financial products and services </w:t>
      </w:r>
    </w:p>
    <w:p w:rsidR="00000000" w:rsidRPr="002F47DC" w:rsidP="002F47DC">
      <w:pPr>
        <w:pStyle w:val="ListBullet"/>
      </w:pPr>
      <w:r w:rsidRPr="002F47DC">
        <w:t>key features of different financial planning strategies</w:t>
      </w:r>
    </w:p>
    <w:p w:rsidR="00000000" w:rsidRPr="002F47DC" w:rsidP="002F47DC">
      <w:pPr>
        <w:pStyle w:val="ListBullet"/>
      </w:pPr>
      <w:r w:rsidRPr="002F47DC">
        <w:t>theories of investment, portfolio management, and management of investment and risk, including:</w:t>
      </w:r>
    </w:p>
    <w:p w:rsidR="00000000" w:rsidRPr="002F47DC" w:rsidP="002F47DC">
      <w:pPr>
        <w:pStyle w:val="ListBullet2"/>
      </w:pPr>
      <w:r w:rsidRPr="002F47DC">
        <w:t>investment concepts</w:t>
      </w:r>
    </w:p>
    <w:p w:rsidR="00000000" w:rsidRPr="002F47DC" w:rsidP="002F47DC">
      <w:pPr>
        <w:pStyle w:val="ListBullet2"/>
      </w:pPr>
      <w:r w:rsidRPr="002F47DC">
        <w:t>inve</w:t>
      </w:r>
      <w:r w:rsidRPr="002F47DC">
        <w:t>stment strategies</w:t>
      </w:r>
    </w:p>
    <w:p w:rsidR="00000000" w:rsidRPr="002F47DC" w:rsidP="002F47DC">
      <w:pPr>
        <w:pStyle w:val="ListBullet2"/>
      </w:pPr>
      <w:r w:rsidRPr="002F47DC">
        <w:t>identification of types of risk</w:t>
      </w:r>
    </w:p>
    <w:p w:rsidR="00000000" w:rsidRPr="002F47DC" w:rsidP="002F47DC">
      <w:pPr>
        <w:pStyle w:val="ListBullet2"/>
      </w:pPr>
      <w:r w:rsidRPr="002F47DC">
        <w:t>client risk profile.</w:t>
      </w:r>
    </w:p>
    <w:p w:rsidR="00000000" w:rsidRPr="002F47DC" w:rsidP="002F47DC">
      <w:pPr>
        <w:pStyle w:val="AllowPageBreak"/>
      </w:pPr>
    </w:p>
    <w:p w:rsidR="00000000" w:rsidRPr="002F47DC" w:rsidP="002F47DC">
      <w:pPr>
        <w:pStyle w:val="Heading1"/>
      </w:pPr>
      <w:bookmarkStart w:id="4" w:name="O_1131741"/>
      <w:bookmarkEnd w:id="4"/>
      <w:r w:rsidRPr="002F47DC">
        <w:t>Assessment Conditions</w:t>
      </w:r>
    </w:p>
    <w:p w:rsidR="00000000" w:rsidRPr="002F47DC" w:rsidP="00BC51A5">
      <w:pPr>
        <w:pStyle w:val="BodyText"/>
      </w:pPr>
      <w:r w:rsidRPr="002F47DC">
        <w:t>Skills in this unit must be demonstrated in a workplace or simulated environment where the conditions are typical of those in a working environm</w:t>
      </w:r>
      <w:r w:rsidRPr="002F47DC">
        <w:t>ent in this industry.</w:t>
      </w:r>
    </w:p>
    <w:p w:rsidR="00000000" w:rsidRPr="002F47DC" w:rsidP="00BC51A5">
      <w:pPr>
        <w:pStyle w:val="BodyText"/>
      </w:pPr>
      <w:r w:rsidRPr="002F47DC">
        <w:t>This includes access to:</w:t>
      </w:r>
    </w:p>
    <w:p w:rsidR="00000000" w:rsidRPr="002F47DC" w:rsidP="002F47DC">
      <w:pPr>
        <w:pStyle w:val="ListBullet"/>
      </w:pPr>
      <w:r w:rsidRPr="002F47DC">
        <w:t>organisational equipment, technology and software</w:t>
      </w:r>
    </w:p>
    <w:p w:rsidR="00000000" w:rsidRPr="002F47DC" w:rsidP="002F47DC">
      <w:pPr>
        <w:pStyle w:val="ListBullet"/>
      </w:pPr>
      <w:r w:rsidRPr="002F47DC">
        <w:t>contact software system and data</w:t>
      </w:r>
    </w:p>
    <w:p w:rsidR="00000000" w:rsidRPr="002F47DC" w:rsidP="002F47DC">
      <w:pPr>
        <w:pStyle w:val="ListBullet"/>
      </w:pPr>
      <w:r w:rsidRPr="002F47DC">
        <w:t>financial services product information.</w:t>
      </w:r>
    </w:p>
    <w:p w:rsidR="00000000" w:rsidRPr="002F47DC" w:rsidP="002F47DC">
      <w:pPr>
        <w:pStyle w:val="List"/>
      </w:pPr>
    </w:p>
    <w:p w:rsidR="00000000" w:rsidRPr="002F47DC" w:rsidP="00BC51A5">
      <w:pPr>
        <w:pStyle w:val="BodyText"/>
      </w:pPr>
      <w:r w:rsidRPr="002F47DC">
        <w:t>Assessors of this unit must satisfy the requirements for assessors in applicable vocational education and training legislation, frameworks and/or standards.</w:t>
      </w:r>
    </w:p>
    <w:p w:rsidR="00000000" w:rsidRPr="002F47DC" w:rsidP="002F47DC">
      <w:pPr>
        <w:pStyle w:val="Heading1"/>
      </w:pPr>
      <w:bookmarkStart w:id="5" w:name="O_1131739"/>
      <w:bookmarkEnd w:id="5"/>
      <w:r w:rsidRPr="002F47DC">
        <w:t>Links</w:t>
      </w:r>
    </w:p>
    <w:p w:rsidR="00000000" w:rsidRPr="002F47DC" w:rsidP="00BC51A5">
      <w:pPr>
        <w:pStyle w:val="BodyText"/>
      </w:pPr>
      <w:r w:rsidRPr="002F47D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E3D9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F47DC" w:rsidP="002F47DC"/>
    <w:sectPr w:rsidSect="002F47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7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7DC" w:rsidRPr="00BC51A5" w:rsidP="00BC51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7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1A5" w:rsidP="002F47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51A5" w:rsidP="002F47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C51A5" w:rsidP="002F47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7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1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47DC" w:rsidRPr="00BC51A5" w:rsidP="00BC51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7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1A5" w:rsidRPr="002D2AF8" w:rsidP="002F47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FNSFPL622 Conduct financial planning analysis and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C51A5" w:rsidP="002F47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F09A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9652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8A41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7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47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47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47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47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47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47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47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47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47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47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47DC"/>
  </w:style>
  <w:style w:type="character" w:customStyle="1" w:styleId="Heading1Char">
    <w:name w:val="Heading 1 Char"/>
    <w:basedOn w:val="DefaultParagraphFont"/>
    <w:link w:val="Heading1"/>
    <w:rsid w:val="002F47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47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47D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F47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47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47DC"/>
    <w:rPr>
      <w:b/>
      <w:spacing w:val="0"/>
    </w:rPr>
  </w:style>
  <w:style w:type="paragraph" w:styleId="ListBullet2">
    <w:name w:val="List Bullet 2"/>
    <w:basedOn w:val="List2"/>
    <w:rsid w:val="002F47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47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47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47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47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47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47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47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47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47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47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47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47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47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47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47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47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47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47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47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47D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F47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47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47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47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47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47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47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47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47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47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47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47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47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47DC"/>
    <w:rPr>
      <w:i/>
    </w:rPr>
  </w:style>
  <w:style w:type="paragraph" w:styleId="Caption">
    <w:name w:val="caption"/>
    <w:basedOn w:val="BodyText"/>
    <w:next w:val="Normal"/>
    <w:qFormat/>
    <w:rsid w:val="002F47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47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47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47DC"/>
  </w:style>
  <w:style w:type="paragraph" w:styleId="TableofFigures">
    <w:name w:val="table of figures"/>
    <w:basedOn w:val="Normal"/>
    <w:next w:val="Normal"/>
    <w:semiHidden/>
    <w:rsid w:val="002F47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47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47DC"/>
    <w:rPr>
      <w:rFonts w:ascii="Wingdings" w:hAnsi="Wingdings"/>
    </w:rPr>
  </w:style>
  <w:style w:type="paragraph" w:customStyle="1" w:styleId="TableHeading">
    <w:name w:val="Table Heading"/>
    <w:basedOn w:val="HeadingBase"/>
    <w:rsid w:val="002F47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47DC"/>
    <w:rPr>
      <w:color w:val="0033CC"/>
      <w:u w:val="none"/>
    </w:rPr>
  </w:style>
  <w:style w:type="paragraph" w:customStyle="1" w:styleId="BodyTextRight">
    <w:name w:val="Body Text Right"/>
    <w:basedOn w:val="BodyText"/>
    <w:rsid w:val="002F47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47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47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47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47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47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47DC"/>
    <w:rPr>
      <w:sz w:val="32"/>
    </w:rPr>
  </w:style>
  <w:style w:type="paragraph" w:customStyle="1" w:styleId="HeadingProcedure">
    <w:name w:val="Heading Procedure"/>
    <w:basedOn w:val="HeadingBase"/>
    <w:next w:val="Normal"/>
    <w:rsid w:val="002F47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47DC"/>
    <w:pPr>
      <w:spacing w:before="60" w:after="60"/>
    </w:pPr>
  </w:style>
  <w:style w:type="paragraph" w:styleId="ListContinue">
    <w:name w:val="List Continue"/>
    <w:basedOn w:val="List"/>
    <w:rsid w:val="002F47DC"/>
    <w:pPr>
      <w:ind w:firstLine="0"/>
    </w:pPr>
  </w:style>
  <w:style w:type="paragraph" w:customStyle="1" w:styleId="ListNote">
    <w:name w:val="List Note"/>
    <w:basedOn w:val="List"/>
    <w:rsid w:val="002F47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47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47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47DC"/>
    <w:rPr>
      <w:rFonts w:ascii="Courier New" w:hAnsi="Courier New"/>
    </w:rPr>
  </w:style>
  <w:style w:type="paragraph" w:customStyle="1" w:styleId="NoteBullet">
    <w:name w:val="Note Bullet"/>
    <w:basedOn w:val="Note"/>
    <w:rsid w:val="002F47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47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47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47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47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47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47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47DC"/>
    <w:rPr>
      <w:b/>
      <w:smallCaps/>
    </w:rPr>
  </w:style>
  <w:style w:type="paragraph" w:customStyle="1" w:styleId="TableListNumber">
    <w:name w:val="Table List Number"/>
    <w:basedOn w:val="ListNumber"/>
    <w:rsid w:val="002F47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47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47DC"/>
    <w:pPr>
      <w:numPr>
        <w:numId w:val="9"/>
      </w:numPr>
    </w:pPr>
  </w:style>
  <w:style w:type="paragraph" w:customStyle="1" w:styleId="ListAlpha2">
    <w:name w:val="List Alpha 2"/>
    <w:basedOn w:val="List2"/>
    <w:rsid w:val="002F47DC"/>
    <w:pPr>
      <w:numPr>
        <w:numId w:val="8"/>
      </w:numPr>
    </w:pPr>
  </w:style>
  <w:style w:type="paragraph" w:styleId="List2">
    <w:name w:val="List 2"/>
    <w:basedOn w:val="BodyText"/>
    <w:rsid w:val="002F47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47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47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47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47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47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47DC"/>
    <w:pPr>
      <w:numPr>
        <w:numId w:val="4"/>
      </w:numPr>
    </w:pPr>
  </w:style>
  <w:style w:type="paragraph" w:styleId="ListContinue2">
    <w:name w:val="List Continue 2"/>
    <w:basedOn w:val="List2"/>
    <w:rsid w:val="002F47DC"/>
    <w:pPr>
      <w:ind w:firstLine="0"/>
    </w:pPr>
  </w:style>
  <w:style w:type="paragraph" w:styleId="ListContinue3">
    <w:name w:val="List Continue 3"/>
    <w:basedOn w:val="List3"/>
    <w:rsid w:val="002F47DC"/>
    <w:pPr>
      <w:ind w:left="1021" w:firstLine="0"/>
    </w:pPr>
  </w:style>
  <w:style w:type="paragraph" w:styleId="ListContinue4">
    <w:name w:val="List Continue 4"/>
    <w:basedOn w:val="List4"/>
    <w:rsid w:val="002F47DC"/>
    <w:pPr>
      <w:ind w:firstLine="0"/>
    </w:pPr>
  </w:style>
  <w:style w:type="paragraph" w:styleId="ListContinue5">
    <w:name w:val="List Continue 5"/>
    <w:basedOn w:val="List5"/>
    <w:rsid w:val="002F47DC"/>
    <w:pPr>
      <w:ind w:firstLine="0"/>
    </w:pPr>
  </w:style>
  <w:style w:type="paragraph" w:styleId="ListNumber3">
    <w:name w:val="List Number 3"/>
    <w:basedOn w:val="List3"/>
    <w:rsid w:val="002F47DC"/>
    <w:pPr>
      <w:numPr>
        <w:numId w:val="5"/>
      </w:numPr>
    </w:pPr>
  </w:style>
  <w:style w:type="paragraph" w:styleId="ListNumber4">
    <w:name w:val="List Number 4"/>
    <w:basedOn w:val="List4"/>
    <w:rsid w:val="002F47DC"/>
    <w:pPr>
      <w:numPr>
        <w:numId w:val="6"/>
      </w:numPr>
    </w:pPr>
  </w:style>
  <w:style w:type="paragraph" w:styleId="ListNumber5">
    <w:name w:val="List Number 5"/>
    <w:basedOn w:val="List5"/>
    <w:rsid w:val="002F47DC"/>
    <w:pPr>
      <w:numPr>
        <w:numId w:val="7"/>
      </w:numPr>
    </w:pPr>
  </w:style>
  <w:style w:type="paragraph" w:styleId="BlockText">
    <w:name w:val="Block Text"/>
    <w:basedOn w:val="Normal"/>
    <w:rsid w:val="002F47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47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47DC"/>
    <w:rPr>
      <w:sz w:val="16"/>
      <w:vertAlign w:val="superscript"/>
    </w:rPr>
  </w:style>
  <w:style w:type="character" w:customStyle="1" w:styleId="Symbols">
    <w:name w:val="Symbols"/>
    <w:basedOn w:val="DefaultParagraphFont"/>
    <w:rsid w:val="002F47DC"/>
    <w:rPr>
      <w:rFonts w:ascii="Symbol" w:hAnsi="Symbol"/>
    </w:rPr>
  </w:style>
  <w:style w:type="character" w:customStyle="1" w:styleId="MenuOptions">
    <w:name w:val="Menu Options"/>
    <w:basedOn w:val="DefaultParagraphFont"/>
    <w:rsid w:val="002F47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47DC"/>
    <w:rPr>
      <w:b/>
    </w:rPr>
  </w:style>
  <w:style w:type="character" w:customStyle="1" w:styleId="Underlined">
    <w:name w:val="Underlined"/>
    <w:basedOn w:val="DefaultParagraphFont"/>
    <w:rsid w:val="002F47DC"/>
    <w:rPr>
      <w:u w:val="single"/>
    </w:rPr>
  </w:style>
  <w:style w:type="paragraph" w:customStyle="1" w:styleId="TableBodyTextRight">
    <w:name w:val="Table Body Text Right"/>
    <w:basedOn w:val="TableBodyText"/>
    <w:rsid w:val="002F47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47DC"/>
    <w:rPr>
      <w:sz w:val="18"/>
    </w:rPr>
  </w:style>
  <w:style w:type="paragraph" w:customStyle="1" w:styleId="BodySmallRight">
    <w:name w:val="Body Small Right"/>
    <w:basedOn w:val="BodyTextRight"/>
    <w:rsid w:val="002F47DC"/>
    <w:rPr>
      <w:sz w:val="18"/>
      <w:szCs w:val="18"/>
    </w:rPr>
  </w:style>
  <w:style w:type="paragraph" w:customStyle="1" w:styleId="MarginEdition">
    <w:name w:val="Margin Edition"/>
    <w:basedOn w:val="MarginNote"/>
    <w:rsid w:val="002F47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47DC"/>
    <w:rPr>
      <w:sz w:val="2"/>
      <w:szCs w:val="2"/>
    </w:rPr>
  </w:style>
  <w:style w:type="character" w:customStyle="1" w:styleId="Small">
    <w:name w:val="Small"/>
    <w:basedOn w:val="DefaultParagraphFont"/>
    <w:rsid w:val="002F47DC"/>
    <w:rPr>
      <w:sz w:val="16"/>
    </w:rPr>
  </w:style>
  <w:style w:type="paragraph" w:customStyle="1" w:styleId="WideTable">
    <w:name w:val="Wide Table"/>
    <w:basedOn w:val="Normal"/>
    <w:rsid w:val="002F47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47DC"/>
  </w:style>
  <w:style w:type="paragraph" w:styleId="Quote">
    <w:name w:val="Quote"/>
    <w:basedOn w:val="Heading1"/>
    <w:link w:val="QuoteChar"/>
    <w:qFormat/>
    <w:rsid w:val="002F47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47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47DC"/>
    <w:pPr>
      <w:pageBreakBefore/>
    </w:pPr>
  </w:style>
  <w:style w:type="paragraph" w:customStyle="1" w:styleId="Border">
    <w:name w:val="Border"/>
    <w:basedOn w:val="Normal"/>
    <w:qFormat/>
    <w:rsid w:val="002F47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47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7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7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47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47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47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47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47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47DC"/>
    <w:rPr>
      <w:u w:val="single"/>
    </w:rPr>
  </w:style>
  <w:style w:type="character" w:customStyle="1" w:styleId="BoldandItalics">
    <w:name w:val="Bold and Italics"/>
    <w:qFormat/>
    <w:rsid w:val="002F47DC"/>
    <w:rPr>
      <w:b/>
      <w:i/>
      <w:u w:val="none"/>
    </w:rPr>
  </w:style>
  <w:style w:type="paragraph" w:styleId="BalloonText">
    <w:name w:val="Balloon Text"/>
    <w:basedOn w:val="Normal"/>
    <w:link w:val="BalloonTextChar"/>
    <w:rsid w:val="002F47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47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47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47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47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47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47DC"/>
    <w:pPr>
      <w:spacing w:before="0" w:after="0"/>
    </w:pPr>
  </w:style>
  <w:style w:type="paragraph" w:customStyle="1" w:styleId="BodyTextBold">
    <w:name w:val="Body Text Bold"/>
    <w:basedOn w:val="BodyText"/>
    <w:qFormat/>
    <w:rsid w:val="002F47DC"/>
    <w:rPr>
      <w:b/>
    </w:rPr>
  </w:style>
  <w:style w:type="character" w:styleId="Hyperlink">
    <w:name w:val="Hyperlink"/>
    <w:basedOn w:val="DefaultParagraphFont"/>
    <w:uiPriority w:val="99"/>
    <w:unhideWhenUsed/>
    <w:rsid w:val="00BC51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2974</Characters>
  <Application>Microsoft Office Word</Application>
  <DocSecurity>0</DocSecurity>
  <Lines>82</Lines>
  <Paragraphs>64</Paragraphs>
  <ScaleCrop>false</ScaleCrop>
  <Company>Author-it Software Corporation Ltd.</Company>
  <LinksUpToDate>false</LinksUpToDate>
  <CharactersWithSpaces>3349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FNSFPL622 Conduct financial planning analysis and research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2022-11-03T07:46:00Z</dcterms:created>
  <dcterms:modified xsi:type="dcterms:W3CDTF">2022-11-03T07:46:00Z</dcterms:modified>
</cp:coreProperties>
</file>