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724" w:rsidP="00B93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FNSFPL615 Present and negotiate financial plans</w:t>
      </w:r>
      <w:r>
        <w:fldChar w:fldCharType="end"/>
      </w:r>
    </w:p>
    <w:p w:rsidR="00B93724" w:rsidP="00B93724">
      <w:pPr>
        <w:pStyle w:val="Version"/>
        <w:sectPr w:rsidSect="006D5A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A91" w:rsidP="006D5A91">
      <w:pPr>
        <w:pStyle w:val="SuperHeading"/>
      </w:pPr>
      <w:r w:rsidRPr="006D5A91">
        <w:t>Assessment Requirements for FNSFPL615 Present and negotiate financial plans</w:t>
      </w:r>
    </w:p>
    <w:p w:rsidR="00000000" w:rsidRPr="006D5A91" w:rsidP="006D5A91">
      <w:pPr>
        <w:pStyle w:val="Heading1"/>
      </w:pPr>
      <w:bookmarkStart w:id="1" w:name="O_1132617"/>
      <w:bookmarkEnd w:id="1"/>
      <w:r w:rsidRPr="006D5A9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5A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91" w:rsidP="006D5A91">
            <w:pPr>
              <w:pStyle w:val="BodyText"/>
            </w:pPr>
            <w:r w:rsidRPr="006D5A9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91">
            <w:pPr>
              <w:pStyle w:val="BodyText"/>
              <w:rPr>
                <w:lang w:val="en-NZ"/>
              </w:rPr>
            </w:pPr>
            <w:r w:rsidRPr="006D5A91">
              <w:rPr>
                <w:rStyle w:val="SpecialBold"/>
              </w:rPr>
              <w:t>Comments</w:t>
            </w:r>
          </w:p>
        </w:tc>
      </w:tr>
      <w:tr w:rsidTr="006D5A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A91">
            <w:pPr>
              <w:pStyle w:val="BodyText"/>
              <w:rPr>
                <w:lang w:val="en-NZ"/>
              </w:rPr>
            </w:pPr>
            <w:r w:rsidRPr="006D5A9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A91" w:rsidP="006D5A91">
            <w:pPr>
              <w:pStyle w:val="BodyText"/>
            </w:pPr>
            <w:r w:rsidRPr="006D5A91">
              <w:t>This version first released with FNS Financial Services Training Package Version 5.0.</w:t>
            </w:r>
          </w:p>
        </w:tc>
      </w:tr>
    </w:tbl>
    <w:p w:rsidR="00000000" w:rsidRPr="006D5A91" w:rsidP="006D5A91">
      <w:pPr>
        <w:pStyle w:val="BodyText"/>
      </w:pPr>
    </w:p>
    <w:p w:rsidR="00000000" w:rsidRPr="006D5A91" w:rsidP="006D5A91">
      <w:pPr>
        <w:pStyle w:val="AllowPageBreak"/>
      </w:pPr>
    </w:p>
    <w:p w:rsidR="00000000" w:rsidRPr="006D5A91" w:rsidP="006D5A91">
      <w:pPr>
        <w:pStyle w:val="Heading1"/>
      </w:pPr>
      <w:bookmarkStart w:id="2" w:name="O_1132620"/>
      <w:bookmarkEnd w:id="2"/>
      <w:r w:rsidRPr="006D5A91">
        <w:t>Performance Evidence</w:t>
      </w:r>
    </w:p>
    <w:p w:rsidR="00000000" w:rsidRPr="006D5A91" w:rsidP="00B93724">
      <w:pPr>
        <w:pStyle w:val="BodyText"/>
      </w:pPr>
      <w:r w:rsidRPr="006D5A91">
        <w:t>The candidate must demonstrate the ability to complete the tasks outlined in the elements, performance criteria and foundation skills of this unit, including evidence of the ability to:</w:t>
      </w:r>
    </w:p>
    <w:p w:rsidR="00000000" w:rsidRPr="006D5A91" w:rsidP="006D5A91">
      <w:pPr>
        <w:pStyle w:val="ListBullet"/>
      </w:pPr>
      <w:r w:rsidRPr="006D5A91">
        <w:t xml:space="preserve">present and negotiate three different financial </w:t>
      </w:r>
      <w:r w:rsidRPr="006D5A91">
        <w:t>plans, each to a different authorised representative.</w:t>
      </w:r>
    </w:p>
    <w:p w:rsidR="00000000" w:rsidRPr="006D5A91" w:rsidP="006D5A91">
      <w:pPr>
        <w:pStyle w:val="List"/>
      </w:pPr>
    </w:p>
    <w:p w:rsidR="00000000" w:rsidRPr="006D5A91" w:rsidP="00B93724">
      <w:pPr>
        <w:pStyle w:val="BodyText"/>
      </w:pPr>
      <w:r w:rsidRPr="006D5A91">
        <w:t>In the course of the above, the candidate must:</w:t>
      </w:r>
    </w:p>
    <w:p w:rsidR="00000000" w:rsidRPr="006D5A91" w:rsidP="006D5A91">
      <w:pPr>
        <w:pStyle w:val="ListBullet"/>
      </w:pPr>
      <w:r w:rsidRPr="006D5A91">
        <w:t>present and negotiate preliminary, amended and final draft of financial plan to authorised representative that provide</w:t>
      </w:r>
      <w:r w:rsidRPr="006D5A91">
        <w:t>s justification and research evidence for all elements of the plan</w:t>
      </w:r>
    </w:p>
    <w:p w:rsidR="00000000" w:rsidRPr="006D5A91" w:rsidP="006D5A91">
      <w:pPr>
        <w:pStyle w:val="ListBullet"/>
      </w:pPr>
      <w:r w:rsidRPr="006D5A91">
        <w:t>comply with and observe limits imposed by legislative requirements, regulations, codes of practice, and organisational policies and procedures</w:t>
      </w:r>
    </w:p>
    <w:p w:rsidR="00000000" w:rsidRPr="006D5A91" w:rsidP="006D5A91">
      <w:pPr>
        <w:pStyle w:val="ListBullet"/>
      </w:pPr>
      <w:r w:rsidRPr="006D5A91">
        <w:t>obtain feedback and agreement on plan from aut</w:t>
      </w:r>
      <w:r w:rsidRPr="006D5A91">
        <w:t>horised representative.</w:t>
      </w:r>
    </w:p>
    <w:p w:rsidR="00000000" w:rsidRPr="006D5A91" w:rsidP="006D5A91">
      <w:pPr>
        <w:pStyle w:val="AllowPageBreak"/>
      </w:pPr>
    </w:p>
    <w:p w:rsidR="00000000" w:rsidRPr="006D5A91" w:rsidP="006D5A91">
      <w:pPr>
        <w:pStyle w:val="Heading1"/>
      </w:pPr>
      <w:bookmarkStart w:id="3" w:name="O_1132619"/>
      <w:bookmarkEnd w:id="3"/>
      <w:r w:rsidRPr="006D5A91">
        <w:t>Knowledge Evidence</w:t>
      </w:r>
    </w:p>
    <w:p w:rsidR="00000000" w:rsidRPr="006D5A91" w:rsidP="00B93724">
      <w:pPr>
        <w:pStyle w:val="BodyText"/>
      </w:pPr>
      <w:r w:rsidRPr="006D5A91">
        <w:t>The candidate must be able to demonstrate knowledge to complete the tasks outlined in the elements, performance criteria and foundation skills of this unit, including knowledge of:</w:t>
      </w:r>
    </w:p>
    <w:p w:rsidR="00000000" w:rsidRPr="006D5A91" w:rsidP="006D5A91">
      <w:pPr>
        <w:pStyle w:val="ListBullet"/>
      </w:pPr>
      <w:r w:rsidRPr="006D5A91">
        <w:t xml:space="preserve">legislative </w:t>
      </w:r>
      <w:r w:rsidRPr="006D5A91">
        <w:t>requirements, regulations and codes of practice relating to financial planning, including:</w:t>
      </w:r>
    </w:p>
    <w:p w:rsidR="00000000" w:rsidRPr="006D5A91" w:rsidP="006D5A91">
      <w:pPr>
        <w:pStyle w:val="ListBullet2"/>
      </w:pPr>
      <w:r w:rsidRPr="006D5A91">
        <w:t>terms of the Acts relating to financial plans</w:t>
      </w:r>
    </w:p>
    <w:p w:rsidR="00000000" w:rsidRPr="006D5A91" w:rsidP="006D5A91">
      <w:pPr>
        <w:pStyle w:val="ListBullet"/>
      </w:pPr>
      <w:r w:rsidRPr="006D5A91">
        <w:t>organisational policies and procedures, including:</w:t>
      </w:r>
    </w:p>
    <w:p w:rsidR="00000000" w:rsidRPr="006D5A91" w:rsidP="006D5A91">
      <w:pPr>
        <w:pStyle w:val="ListBullet2"/>
      </w:pPr>
      <w:r w:rsidRPr="006D5A91">
        <w:t>internal and external complaint handling and dispute resolution p</w:t>
      </w:r>
      <w:r w:rsidRPr="006D5A91">
        <w:t>rocedures and protocols</w:t>
      </w:r>
    </w:p>
    <w:p w:rsidR="00000000" w:rsidRPr="006D5A91" w:rsidP="006D5A91">
      <w:pPr>
        <w:pStyle w:val="ListBullet2"/>
      </w:pPr>
      <w:r w:rsidRPr="006D5A91">
        <w:t>client record management and industry documentation requirements</w:t>
      </w:r>
    </w:p>
    <w:p w:rsidR="00000000" w:rsidRPr="006D5A91" w:rsidP="006D5A91">
      <w:pPr>
        <w:pStyle w:val="ListBullet"/>
      </w:pPr>
      <w:r w:rsidRPr="006D5A91">
        <w:t>impact on clients’ financial planning needs of relevant:</w:t>
      </w:r>
    </w:p>
    <w:p w:rsidR="00000000" w:rsidRPr="006D5A91" w:rsidP="006D5A91">
      <w:pPr>
        <w:pStyle w:val="ListBullet2"/>
      </w:pPr>
      <w:r w:rsidRPr="006D5A91">
        <w:t>economic, taxation and social security policy</w:t>
      </w:r>
    </w:p>
    <w:p w:rsidR="00000000" w:rsidRPr="006D5A91" w:rsidP="006D5A91">
      <w:pPr>
        <w:pStyle w:val="ListBullet2"/>
      </w:pPr>
      <w:r w:rsidRPr="006D5A91">
        <w:t>estate planning and insurance considerations</w:t>
      </w:r>
    </w:p>
    <w:p w:rsidR="00000000" w:rsidRPr="006D5A91" w:rsidP="006D5A91">
      <w:pPr>
        <w:pStyle w:val="ListBullet"/>
      </w:pPr>
      <w:r w:rsidRPr="006D5A91">
        <w:t>requirements relating to disclosure of capacity</w:t>
      </w:r>
    </w:p>
    <w:p w:rsidR="00000000" w:rsidRPr="006D5A91" w:rsidP="006D5A91">
      <w:pPr>
        <w:pStyle w:val="ListBullet"/>
      </w:pPr>
      <w:r w:rsidRPr="006D5A91">
        <w:t>key features of financial planning industry, including:</w:t>
      </w:r>
    </w:p>
    <w:p w:rsidR="00000000" w:rsidRPr="006D5A91" w:rsidP="006D5A91">
      <w:pPr>
        <w:pStyle w:val="ListBullet2"/>
      </w:pPr>
      <w:r w:rsidRPr="006D5A91">
        <w:t>investment and savings vehicles</w:t>
      </w:r>
    </w:p>
    <w:p w:rsidR="00000000" w:rsidRPr="006D5A91" w:rsidP="006D5A91">
      <w:pPr>
        <w:pStyle w:val="ListBullet2"/>
      </w:pPr>
      <w:r w:rsidRPr="006D5A91">
        <w:t>financial markets</w:t>
      </w:r>
    </w:p>
    <w:p w:rsidR="00000000" w:rsidRPr="006D5A91" w:rsidP="006D5A91">
      <w:pPr>
        <w:pStyle w:val="ListBullet2"/>
      </w:pPr>
      <w:r w:rsidRPr="006D5A91">
        <w:t>asset classes and investment characteristics</w:t>
      </w:r>
    </w:p>
    <w:p w:rsidR="00000000" w:rsidRPr="006D5A91" w:rsidP="006D5A91">
      <w:pPr>
        <w:pStyle w:val="ListBullet2"/>
      </w:pPr>
      <w:r w:rsidRPr="006D5A91">
        <w:t>products available in the financial services industry</w:t>
      </w:r>
    </w:p>
    <w:p w:rsidR="00000000" w:rsidRPr="006D5A91" w:rsidP="006D5A91">
      <w:pPr>
        <w:pStyle w:val="ListBullet"/>
      </w:pPr>
      <w:r w:rsidRPr="006D5A91">
        <w:t>i</w:t>
      </w:r>
      <w:r w:rsidRPr="006D5A91">
        <w:t>nvestment risk factors and their relationship to return expectations</w:t>
      </w:r>
    </w:p>
    <w:p w:rsidR="00000000" w:rsidRPr="006D5A91" w:rsidP="006D5A91">
      <w:pPr>
        <w:pStyle w:val="ListBullet"/>
      </w:pPr>
      <w:r w:rsidRPr="006D5A91">
        <w:t>key features of sales and marketing media and methodologies</w:t>
      </w:r>
    </w:p>
    <w:p w:rsidR="00000000" w:rsidRPr="006D5A91" w:rsidP="006D5A91">
      <w:pPr>
        <w:pStyle w:val="ListBullet"/>
      </w:pPr>
      <w:r w:rsidRPr="006D5A91">
        <w:t>products available in the financial services industry and advice offered</w:t>
      </w:r>
    </w:p>
    <w:p w:rsidR="00000000" w:rsidRPr="006D5A91" w:rsidP="006D5A91">
      <w:pPr>
        <w:pStyle w:val="ListBullet"/>
      </w:pPr>
      <w:r w:rsidRPr="006D5A91">
        <w:t>advantages, risks and disadvantages of financial plan proposals</w:t>
      </w:r>
    </w:p>
    <w:p w:rsidR="00000000" w:rsidRPr="006D5A91" w:rsidP="006D5A91">
      <w:pPr>
        <w:pStyle w:val="ListBullet"/>
      </w:pPr>
      <w:r w:rsidRPr="006D5A91">
        <w:t>role of clients’ authorised representatives and financial planning practice in the development of financial plans.</w:t>
      </w:r>
    </w:p>
    <w:p w:rsidR="00000000" w:rsidRPr="006D5A91" w:rsidP="006D5A91">
      <w:pPr>
        <w:pStyle w:val="AllowPageBreak"/>
      </w:pPr>
    </w:p>
    <w:p w:rsidR="00000000" w:rsidRPr="006D5A91" w:rsidP="006D5A91">
      <w:pPr>
        <w:pStyle w:val="Heading1"/>
      </w:pPr>
      <w:bookmarkStart w:id="4" w:name="O_1132618"/>
      <w:bookmarkEnd w:id="4"/>
      <w:r w:rsidRPr="006D5A91">
        <w:t>Assessment Conditions</w:t>
      </w:r>
    </w:p>
    <w:p w:rsidR="00000000" w:rsidRPr="006D5A91" w:rsidP="00B93724">
      <w:pPr>
        <w:pStyle w:val="BodyText"/>
      </w:pPr>
      <w:r w:rsidRPr="006D5A91">
        <w:t>Skills in this unit must be demonstr</w:t>
      </w:r>
      <w:r w:rsidRPr="006D5A91">
        <w:t>ated in a workplace or simulated environment where the conditions are typical of those in a working environment in this industry.</w:t>
      </w:r>
    </w:p>
    <w:p w:rsidR="00000000" w:rsidRPr="006D5A91" w:rsidP="00B93724">
      <w:pPr>
        <w:pStyle w:val="BodyText"/>
      </w:pPr>
      <w:r w:rsidRPr="006D5A91">
        <w:t>This includes access to:</w:t>
      </w:r>
    </w:p>
    <w:p w:rsidR="00000000" w:rsidRPr="006D5A91" w:rsidP="006D5A91">
      <w:pPr>
        <w:pStyle w:val="ListBullet"/>
      </w:pPr>
      <w:r w:rsidRPr="006D5A91">
        <w:t>organisational equipment, technology and software.</w:t>
      </w:r>
    </w:p>
    <w:p w:rsidR="00000000" w:rsidRPr="006D5A91" w:rsidP="006D5A91">
      <w:pPr>
        <w:pStyle w:val="List"/>
      </w:pPr>
    </w:p>
    <w:p w:rsidR="00000000" w:rsidRPr="006D5A91" w:rsidP="00B93724">
      <w:pPr>
        <w:pStyle w:val="BodyText"/>
      </w:pPr>
      <w:r w:rsidRPr="006D5A91">
        <w:t>Assessors of this unit must satisfy the requirem</w:t>
      </w:r>
      <w:r w:rsidRPr="006D5A91">
        <w:t>ents for assessors in applicable vocational education and training legislation, frameworks and/or standards.</w:t>
      </w:r>
    </w:p>
    <w:p w:rsidR="00000000" w:rsidRPr="006D5A91" w:rsidP="006D5A91">
      <w:pPr>
        <w:pStyle w:val="Heading1"/>
      </w:pPr>
      <w:bookmarkStart w:id="5" w:name="O_1132616"/>
      <w:bookmarkEnd w:id="5"/>
      <w:r w:rsidRPr="006D5A91">
        <w:t>Links</w:t>
      </w:r>
    </w:p>
    <w:p w:rsidR="00000000" w:rsidRPr="006D5A91" w:rsidP="00B93724">
      <w:pPr>
        <w:pStyle w:val="BodyText"/>
      </w:pPr>
      <w:r w:rsidRPr="006D5A9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2409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D5A91" w:rsidP="006D5A91"/>
    <w:sectPr w:rsidSect="006D5A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91" w:rsidRPr="00B93724" w:rsidP="00B93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24" w:rsidP="006D5A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3724" w:rsidP="006D5A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3724" w:rsidP="006D5A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A91" w:rsidRPr="00B93724" w:rsidP="00B93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A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724" w:rsidRPr="002D2AF8" w:rsidP="006D5A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FNSFPL615 Present and negotiate financial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93724" w:rsidP="006D5A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24E9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B4E2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4681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A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A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A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A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A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A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A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A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A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A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A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A91"/>
  </w:style>
  <w:style w:type="character" w:customStyle="1" w:styleId="Heading1Char">
    <w:name w:val="Heading 1 Char"/>
    <w:basedOn w:val="DefaultParagraphFont"/>
    <w:link w:val="Heading1"/>
    <w:rsid w:val="006D5A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A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A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5A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5A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A91"/>
    <w:rPr>
      <w:b/>
      <w:spacing w:val="0"/>
    </w:rPr>
  </w:style>
  <w:style w:type="paragraph" w:styleId="ListBullet2">
    <w:name w:val="List Bullet 2"/>
    <w:basedOn w:val="List2"/>
    <w:rsid w:val="006D5A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5A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A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A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A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A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A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A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A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A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A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A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A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A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A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A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A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A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A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5A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A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A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A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A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A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A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A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A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A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A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A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A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A91"/>
    <w:rPr>
      <w:i/>
    </w:rPr>
  </w:style>
  <w:style w:type="paragraph" w:styleId="Caption">
    <w:name w:val="caption"/>
    <w:basedOn w:val="BodyText"/>
    <w:next w:val="Normal"/>
    <w:qFormat/>
    <w:rsid w:val="006D5A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A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A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A91"/>
  </w:style>
  <w:style w:type="paragraph" w:styleId="TableofFigures">
    <w:name w:val="table of figures"/>
    <w:basedOn w:val="Normal"/>
    <w:next w:val="Normal"/>
    <w:semiHidden/>
    <w:rsid w:val="006D5A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A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5A91"/>
    <w:rPr>
      <w:rFonts w:ascii="Wingdings" w:hAnsi="Wingdings"/>
    </w:rPr>
  </w:style>
  <w:style w:type="paragraph" w:customStyle="1" w:styleId="TableHeading">
    <w:name w:val="Table Heading"/>
    <w:basedOn w:val="HeadingBase"/>
    <w:rsid w:val="006D5A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A91"/>
    <w:rPr>
      <w:color w:val="0033CC"/>
      <w:u w:val="none"/>
    </w:rPr>
  </w:style>
  <w:style w:type="paragraph" w:customStyle="1" w:styleId="BodyTextRight">
    <w:name w:val="Body Text Right"/>
    <w:basedOn w:val="BodyText"/>
    <w:rsid w:val="006D5A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A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A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A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A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A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A91"/>
    <w:rPr>
      <w:sz w:val="32"/>
    </w:rPr>
  </w:style>
  <w:style w:type="paragraph" w:customStyle="1" w:styleId="HeadingProcedure">
    <w:name w:val="Heading Procedure"/>
    <w:basedOn w:val="HeadingBase"/>
    <w:next w:val="Normal"/>
    <w:rsid w:val="006D5A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A91"/>
    <w:pPr>
      <w:spacing w:before="60" w:after="60"/>
    </w:pPr>
  </w:style>
  <w:style w:type="paragraph" w:styleId="ListContinue">
    <w:name w:val="List Continue"/>
    <w:basedOn w:val="List"/>
    <w:rsid w:val="006D5A91"/>
    <w:pPr>
      <w:ind w:firstLine="0"/>
    </w:pPr>
  </w:style>
  <w:style w:type="paragraph" w:customStyle="1" w:styleId="ListNote">
    <w:name w:val="List Note"/>
    <w:basedOn w:val="List"/>
    <w:rsid w:val="006D5A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A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A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A91"/>
    <w:rPr>
      <w:rFonts w:ascii="Courier New" w:hAnsi="Courier New"/>
    </w:rPr>
  </w:style>
  <w:style w:type="paragraph" w:customStyle="1" w:styleId="NoteBullet">
    <w:name w:val="Note Bullet"/>
    <w:basedOn w:val="Note"/>
    <w:rsid w:val="006D5A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A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A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A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A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5A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A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A91"/>
    <w:rPr>
      <w:b/>
      <w:smallCaps/>
    </w:rPr>
  </w:style>
  <w:style w:type="paragraph" w:customStyle="1" w:styleId="TableListNumber">
    <w:name w:val="Table List Number"/>
    <w:basedOn w:val="ListNumber"/>
    <w:rsid w:val="006D5A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A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A91"/>
    <w:pPr>
      <w:numPr>
        <w:numId w:val="9"/>
      </w:numPr>
    </w:pPr>
  </w:style>
  <w:style w:type="paragraph" w:customStyle="1" w:styleId="ListAlpha2">
    <w:name w:val="List Alpha 2"/>
    <w:basedOn w:val="List2"/>
    <w:rsid w:val="006D5A91"/>
    <w:pPr>
      <w:numPr>
        <w:numId w:val="8"/>
      </w:numPr>
    </w:pPr>
  </w:style>
  <w:style w:type="paragraph" w:styleId="List2">
    <w:name w:val="List 2"/>
    <w:basedOn w:val="BodyText"/>
    <w:rsid w:val="006D5A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A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A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A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A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A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5A91"/>
    <w:pPr>
      <w:numPr>
        <w:numId w:val="4"/>
      </w:numPr>
    </w:pPr>
  </w:style>
  <w:style w:type="paragraph" w:styleId="ListContinue2">
    <w:name w:val="List Continue 2"/>
    <w:basedOn w:val="List2"/>
    <w:rsid w:val="006D5A91"/>
    <w:pPr>
      <w:ind w:firstLine="0"/>
    </w:pPr>
  </w:style>
  <w:style w:type="paragraph" w:styleId="ListContinue3">
    <w:name w:val="List Continue 3"/>
    <w:basedOn w:val="List3"/>
    <w:rsid w:val="006D5A91"/>
    <w:pPr>
      <w:ind w:left="1021" w:firstLine="0"/>
    </w:pPr>
  </w:style>
  <w:style w:type="paragraph" w:styleId="ListContinue4">
    <w:name w:val="List Continue 4"/>
    <w:basedOn w:val="List4"/>
    <w:rsid w:val="006D5A91"/>
    <w:pPr>
      <w:ind w:firstLine="0"/>
    </w:pPr>
  </w:style>
  <w:style w:type="paragraph" w:styleId="ListContinue5">
    <w:name w:val="List Continue 5"/>
    <w:basedOn w:val="List5"/>
    <w:rsid w:val="006D5A91"/>
    <w:pPr>
      <w:ind w:firstLine="0"/>
    </w:pPr>
  </w:style>
  <w:style w:type="paragraph" w:styleId="ListNumber3">
    <w:name w:val="List Number 3"/>
    <w:basedOn w:val="List3"/>
    <w:rsid w:val="006D5A91"/>
    <w:pPr>
      <w:numPr>
        <w:numId w:val="5"/>
      </w:numPr>
    </w:pPr>
  </w:style>
  <w:style w:type="paragraph" w:styleId="ListNumber4">
    <w:name w:val="List Number 4"/>
    <w:basedOn w:val="List4"/>
    <w:rsid w:val="006D5A91"/>
    <w:pPr>
      <w:numPr>
        <w:numId w:val="6"/>
      </w:numPr>
    </w:pPr>
  </w:style>
  <w:style w:type="paragraph" w:styleId="ListNumber5">
    <w:name w:val="List Number 5"/>
    <w:basedOn w:val="List5"/>
    <w:rsid w:val="006D5A91"/>
    <w:pPr>
      <w:numPr>
        <w:numId w:val="7"/>
      </w:numPr>
    </w:pPr>
  </w:style>
  <w:style w:type="paragraph" w:styleId="BlockText">
    <w:name w:val="Block Text"/>
    <w:basedOn w:val="Normal"/>
    <w:rsid w:val="006D5A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A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A91"/>
    <w:rPr>
      <w:sz w:val="16"/>
      <w:vertAlign w:val="superscript"/>
    </w:rPr>
  </w:style>
  <w:style w:type="character" w:customStyle="1" w:styleId="Symbols">
    <w:name w:val="Symbols"/>
    <w:basedOn w:val="DefaultParagraphFont"/>
    <w:rsid w:val="006D5A91"/>
    <w:rPr>
      <w:rFonts w:ascii="Symbol" w:hAnsi="Symbol"/>
    </w:rPr>
  </w:style>
  <w:style w:type="character" w:customStyle="1" w:styleId="MenuOptions">
    <w:name w:val="Menu Options"/>
    <w:basedOn w:val="DefaultParagraphFont"/>
    <w:rsid w:val="006D5A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A91"/>
    <w:rPr>
      <w:b/>
    </w:rPr>
  </w:style>
  <w:style w:type="character" w:customStyle="1" w:styleId="Underlined">
    <w:name w:val="Underlined"/>
    <w:basedOn w:val="DefaultParagraphFont"/>
    <w:rsid w:val="006D5A91"/>
    <w:rPr>
      <w:u w:val="single"/>
    </w:rPr>
  </w:style>
  <w:style w:type="paragraph" w:customStyle="1" w:styleId="TableBodyTextRight">
    <w:name w:val="Table Body Text Right"/>
    <w:basedOn w:val="TableBodyText"/>
    <w:rsid w:val="006D5A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A91"/>
    <w:rPr>
      <w:sz w:val="18"/>
    </w:rPr>
  </w:style>
  <w:style w:type="paragraph" w:customStyle="1" w:styleId="BodySmallRight">
    <w:name w:val="Body Small Right"/>
    <w:basedOn w:val="BodyTextRight"/>
    <w:rsid w:val="006D5A91"/>
    <w:rPr>
      <w:sz w:val="18"/>
      <w:szCs w:val="18"/>
    </w:rPr>
  </w:style>
  <w:style w:type="paragraph" w:customStyle="1" w:styleId="MarginEdition">
    <w:name w:val="Margin Edition"/>
    <w:basedOn w:val="MarginNote"/>
    <w:rsid w:val="006D5A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A91"/>
    <w:rPr>
      <w:sz w:val="2"/>
      <w:szCs w:val="2"/>
    </w:rPr>
  </w:style>
  <w:style w:type="character" w:customStyle="1" w:styleId="Small">
    <w:name w:val="Small"/>
    <w:basedOn w:val="DefaultParagraphFont"/>
    <w:rsid w:val="006D5A91"/>
    <w:rPr>
      <w:sz w:val="16"/>
    </w:rPr>
  </w:style>
  <w:style w:type="paragraph" w:customStyle="1" w:styleId="WideTable">
    <w:name w:val="Wide Table"/>
    <w:basedOn w:val="Normal"/>
    <w:rsid w:val="006D5A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A91"/>
  </w:style>
  <w:style w:type="paragraph" w:styleId="Quote">
    <w:name w:val="Quote"/>
    <w:basedOn w:val="Heading1"/>
    <w:link w:val="QuoteChar"/>
    <w:qFormat/>
    <w:rsid w:val="006D5A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A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A91"/>
    <w:pPr>
      <w:pageBreakBefore/>
    </w:pPr>
  </w:style>
  <w:style w:type="paragraph" w:customStyle="1" w:styleId="Border">
    <w:name w:val="Border"/>
    <w:basedOn w:val="Normal"/>
    <w:qFormat/>
    <w:rsid w:val="006D5A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A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A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A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A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A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A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A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A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A91"/>
    <w:rPr>
      <w:u w:val="single"/>
    </w:rPr>
  </w:style>
  <w:style w:type="character" w:customStyle="1" w:styleId="BoldandItalics">
    <w:name w:val="Bold and Italics"/>
    <w:qFormat/>
    <w:rsid w:val="006D5A91"/>
    <w:rPr>
      <w:b/>
      <w:i/>
      <w:u w:val="none"/>
    </w:rPr>
  </w:style>
  <w:style w:type="paragraph" w:styleId="BalloonText">
    <w:name w:val="Balloon Text"/>
    <w:basedOn w:val="Normal"/>
    <w:link w:val="BalloonTextChar"/>
    <w:rsid w:val="006D5A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A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A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A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A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A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A91"/>
    <w:pPr>
      <w:spacing w:before="0" w:after="0"/>
    </w:pPr>
  </w:style>
  <w:style w:type="paragraph" w:customStyle="1" w:styleId="BodyTextBold">
    <w:name w:val="Body Text Bold"/>
    <w:basedOn w:val="BodyText"/>
    <w:qFormat/>
    <w:rsid w:val="006D5A91"/>
    <w:rPr>
      <w:b/>
    </w:rPr>
  </w:style>
  <w:style w:type="character" w:styleId="Hyperlink">
    <w:name w:val="Hyperlink"/>
    <w:basedOn w:val="DefaultParagraphFont"/>
    <w:uiPriority w:val="99"/>
    <w:unhideWhenUsed/>
    <w:rsid w:val="00B93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405</Words>
  <Characters>2734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FNSFPL615 Present and negotiate financial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2022-11-03T07:42:00Z</dcterms:created>
  <dcterms:modified xsi:type="dcterms:W3CDTF">2022-11-03T07:42:00Z</dcterms:modified>
</cp:coreProperties>
</file>