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017" w:rsidP="00FF7017">
      <w:pPr>
        <w:pStyle w:val="Title"/>
      </w:pPr>
      <w:r>
        <w:fldChar w:fldCharType="begin"/>
      </w:r>
      <w:r>
        <w:instrText xml:space="preserve"> TITLE   \* MERGEFORMAT </w:instrText>
      </w:r>
      <w:r>
        <w:fldChar w:fldCharType="separate"/>
      </w:r>
      <w:r>
        <w:t>FNSFPL614 Develop financial plans</w:t>
      </w:r>
      <w:r>
        <w:fldChar w:fldCharType="end"/>
      </w:r>
    </w:p>
    <w:p w:rsidR="00FF7017" w:rsidP="00FF7017">
      <w:pPr>
        <w:pStyle w:val="Version"/>
        <w:sectPr w:rsidSect="006E31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1A5" w:rsidP="006E31A5">
      <w:pPr>
        <w:pStyle w:val="SuperHeading"/>
      </w:pPr>
      <w:r w:rsidRPr="006E31A5">
        <w:t>FNSFPL614 Develop financial plans</w:t>
      </w:r>
    </w:p>
    <w:p w:rsidR="00000000" w:rsidRPr="006E31A5" w:rsidP="006E31A5">
      <w:pPr>
        <w:pStyle w:val="Heading1"/>
      </w:pPr>
      <w:bookmarkStart w:id="1" w:name="O_1132588"/>
      <w:bookmarkEnd w:id="1"/>
      <w:r w:rsidRPr="006E31A5">
        <w:t>Modification History</w:t>
      </w:r>
    </w:p>
    <w:tbl>
      <w:tblPr>
        <w:tblW w:w="0" w:type="auto"/>
        <w:tblLayout w:type="fixed"/>
        <w:tblCellMar>
          <w:left w:w="62" w:type="dxa"/>
          <w:right w:w="62" w:type="dxa"/>
        </w:tblCellMar>
        <w:tblLook w:val="0000"/>
      </w:tblPr>
      <w:tblGrid>
        <w:gridCol w:w="3091"/>
        <w:gridCol w:w="5873"/>
      </w:tblGrid>
      <w:tr w:rsidTr="006E3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BodyText"/>
            </w:pPr>
            <w:r w:rsidRPr="006E31A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rPr>
                <w:rStyle w:val="SpecialBold"/>
              </w:rPr>
              <w:t>Comments</w:t>
            </w:r>
          </w:p>
        </w:tc>
      </w:tr>
      <w:tr w:rsidTr="006E3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BodyText"/>
            </w:pPr>
            <w:r w:rsidRPr="006E31A5">
              <w:t>This version first released with FNS Financial Services Training Package Version 5.0.</w:t>
            </w:r>
          </w:p>
        </w:tc>
      </w:tr>
    </w:tbl>
    <w:p w:rsidR="00000000" w:rsidRPr="006E31A5" w:rsidP="006E31A5">
      <w:pPr>
        <w:pStyle w:val="BodyText"/>
      </w:pPr>
    </w:p>
    <w:p w:rsidR="00000000" w:rsidRPr="006E31A5" w:rsidP="006E31A5">
      <w:pPr>
        <w:pStyle w:val="AllowPageBreak"/>
      </w:pPr>
    </w:p>
    <w:p w:rsidR="00000000" w:rsidRPr="006E31A5" w:rsidP="006E31A5">
      <w:pPr>
        <w:pStyle w:val="Heading1"/>
      </w:pPr>
      <w:bookmarkStart w:id="2" w:name="O_1132593"/>
      <w:bookmarkEnd w:id="2"/>
      <w:r w:rsidRPr="006E31A5">
        <w:t>Application</w:t>
      </w:r>
    </w:p>
    <w:p w:rsidR="00000000" w:rsidRPr="006E31A5" w:rsidP="00FF7017">
      <w:pPr>
        <w:pStyle w:val="BodyText"/>
      </w:pPr>
      <w:r w:rsidRPr="006E31A5">
        <w:t>This unit describes the skills and knowledge required to develop and prepare financial p</w:t>
      </w:r>
      <w:r w:rsidRPr="006E31A5">
        <w:t>lans. It involves preparing to develop the plan by establishing its objectives and scope, and developing strategic assumptions and financial strategies that address plan objectives.</w:t>
      </w:r>
    </w:p>
    <w:p w:rsidR="00000000" w:rsidRPr="006E31A5" w:rsidP="00FF7017">
      <w:pPr>
        <w:pStyle w:val="BodyText"/>
      </w:pPr>
      <w:r w:rsidRPr="006E31A5">
        <w:t>The unit applies to those experienced in the financial planning industry w</w:t>
      </w:r>
      <w:r w:rsidRPr="006E31A5">
        <w:t>ho use specialised knowledge, systematic approaches, and strong analytical skills to develop recommendations and solutions to meet complex requirements when developing financial plans. Client information may be provided by authorised representatives, inclu</w:t>
      </w:r>
      <w:r w:rsidRPr="006E31A5">
        <w:t>ding financial advisers, shareholders, financial organisations, stockbrokers, trustees, agents and intermediaries.</w:t>
      </w:r>
    </w:p>
    <w:p w:rsidR="00000000" w:rsidRPr="006E31A5" w:rsidP="00FF7017">
      <w:pPr>
        <w:pStyle w:val="BodyText"/>
      </w:pPr>
      <w:r w:rsidRPr="006E31A5">
        <w:t xml:space="preserve">Work functions in the occupational areas where this unit may be used are subject to regulatory requirements. Users are advised to check with </w:t>
      </w:r>
      <w:r w:rsidRPr="006E31A5">
        <w:t>the relevant state and territory regulatory authorities to confirm those requirements.</w:t>
      </w:r>
    </w:p>
    <w:p w:rsidR="00000000" w:rsidRPr="006E31A5" w:rsidP="006E31A5">
      <w:pPr>
        <w:pStyle w:val="Heading1"/>
      </w:pPr>
      <w:bookmarkStart w:id="3" w:name="O_1132592"/>
      <w:bookmarkEnd w:id="3"/>
      <w:r w:rsidRPr="006E31A5">
        <w:t>Unit Sector</w:t>
      </w:r>
    </w:p>
    <w:p w:rsidR="00000000" w:rsidRPr="006E31A5" w:rsidP="00FF7017">
      <w:pPr>
        <w:pStyle w:val="BodyText"/>
      </w:pPr>
      <w:r w:rsidRPr="006E31A5">
        <w:t>Financial planning</w:t>
      </w:r>
    </w:p>
    <w:p w:rsidR="00000000" w:rsidRPr="006E31A5" w:rsidP="006E31A5">
      <w:pPr>
        <w:pStyle w:val="Heading1"/>
      </w:pPr>
      <w:bookmarkStart w:id="4" w:name="O_1132591"/>
      <w:bookmarkEnd w:id="4"/>
      <w:r w:rsidRPr="006E31A5">
        <w:t>Elements and Performance Criteria</w:t>
      </w:r>
    </w:p>
    <w:tbl>
      <w:tblPr>
        <w:tblW w:w="9568" w:type="dxa"/>
        <w:tblLayout w:type="fixed"/>
        <w:tblCellMar>
          <w:left w:w="62" w:type="dxa"/>
          <w:right w:w="62" w:type="dxa"/>
        </w:tblCellMar>
        <w:tblLook w:val="0000"/>
      </w:tblPr>
      <w:tblGrid>
        <w:gridCol w:w="2696"/>
        <w:gridCol w:w="6872"/>
      </w:tblGrid>
      <w:tr w:rsidTr="006E31A5">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BodyText"/>
            </w:pPr>
            <w:r w:rsidRPr="006E31A5">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rPr>
                <w:rStyle w:val="SpecialBold"/>
              </w:rPr>
              <w:t>PERFORMANCE CRITERIA</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BodyText"/>
            </w:pPr>
            <w:r w:rsidRPr="006E31A5">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rPr>
                <w:rStyle w:val="Emphasis"/>
              </w:rPr>
              <w:t>Performance criteria describe the performance needed to demonstrate achievement of the element.</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List"/>
              <w:rPr>
                <w:lang w:val="en-NZ"/>
              </w:rPr>
            </w:pPr>
            <w:r w:rsidRPr="006E31A5">
              <w:t>1. Establish objectives and scope of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List"/>
            </w:pPr>
            <w:r w:rsidRPr="006E31A5">
              <w:t xml:space="preserve">1.1 Identify client requirements and expectations for plan, risk </w:t>
            </w:r>
            <w:r w:rsidRPr="006E31A5">
              <w:t>profile and market parameters as per information provided by an authorised representative</w:t>
            </w:r>
          </w:p>
          <w:p w:rsidR="00000000" w:rsidRPr="006E31A5" w:rsidP="006E31A5">
            <w:pPr>
              <w:pStyle w:val="List"/>
            </w:pPr>
            <w:r w:rsidRPr="006E31A5">
              <w:t>1.2 Analyse current client situation to determine opportunities and constraints relating to plan</w:t>
            </w:r>
          </w:p>
          <w:p w:rsidR="00000000" w:rsidRPr="006E31A5" w:rsidP="006E31A5">
            <w:pPr>
              <w:pStyle w:val="List"/>
            </w:pPr>
            <w:r w:rsidRPr="006E31A5">
              <w:t>1.3 Review special features of client’s financial situation</w:t>
            </w:r>
          </w:p>
          <w:p w:rsidR="00000000" w:rsidRPr="006E31A5" w:rsidP="006E31A5">
            <w:pPr>
              <w:pStyle w:val="List"/>
            </w:pPr>
            <w:r w:rsidRPr="006E31A5">
              <w:t>1.4 Condu</w:t>
            </w:r>
            <w:r w:rsidRPr="006E31A5">
              <w:t xml:space="preserve">ct research and review results according to organisational </w:t>
            </w:r>
            <w:r w:rsidRPr="006E31A5">
              <w:t>policies and procedures</w:t>
            </w:r>
          </w:p>
          <w:p w:rsidR="00000000" w:rsidRPr="006E31A5" w:rsidP="006E31A5">
            <w:pPr>
              <w:pStyle w:val="List"/>
            </w:pPr>
            <w:r w:rsidRPr="006E31A5">
              <w:t>1.5 Identify desired financial resource and market parameters and develop plan objectives for asset growth, income, risk, estate planning and other relevant objectives</w:t>
            </w:r>
          </w:p>
          <w:p w:rsidR="00000000" w:rsidP="006E31A5">
            <w:pPr>
              <w:pStyle w:val="List"/>
              <w:rPr>
                <w:lang w:val="en-NZ"/>
              </w:rPr>
            </w:pPr>
            <w:r w:rsidRPr="006E31A5">
              <w:t>1.6 I</w:t>
            </w:r>
            <w:r w:rsidRPr="006E31A5">
              <w:t>dentify taxation and/or estate objectives and discuss with authorised representative</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List"/>
              <w:rPr>
                <w:lang w:val="en-NZ"/>
              </w:rPr>
            </w:pPr>
            <w:r w:rsidRPr="006E31A5">
              <w:t>2. Develop strategic assumptions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List"/>
            </w:pPr>
            <w:r w:rsidRPr="006E31A5">
              <w:t>2.1 Develop and test economic, legislative, regulatory and taxation assumptions relevant to client</w:t>
            </w:r>
          </w:p>
          <w:p w:rsidR="00000000" w:rsidRPr="006E31A5" w:rsidP="006E31A5">
            <w:pPr>
              <w:pStyle w:val="List"/>
            </w:pPr>
            <w:r w:rsidRPr="006E31A5">
              <w:t>2.2 Seek clarification from authorised</w:t>
            </w:r>
            <w:r w:rsidRPr="006E31A5">
              <w:t xml:space="preserve"> representative and other financial services professionals as required on strategic assumptions according to organisational policies and procedures</w:t>
            </w:r>
          </w:p>
          <w:p w:rsidR="00000000" w:rsidP="006E31A5">
            <w:pPr>
              <w:pStyle w:val="List"/>
              <w:rPr>
                <w:lang w:val="en-NZ"/>
              </w:rPr>
            </w:pPr>
            <w:r w:rsidRPr="006E31A5">
              <w:t>2.3 Record strategic assumptions according to organisational policies and procedures</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List"/>
              <w:rPr>
                <w:lang w:val="en-NZ"/>
              </w:rPr>
            </w:pPr>
            <w:r w:rsidRPr="006E31A5">
              <w:t>3. Develop financial strategy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List"/>
            </w:pPr>
            <w:r w:rsidRPr="006E31A5">
              <w:t>3.1 Develop initial options based on strategic assumptions and client specifications</w:t>
            </w:r>
          </w:p>
          <w:p w:rsidR="00000000" w:rsidRPr="006E31A5" w:rsidP="006E31A5">
            <w:pPr>
              <w:pStyle w:val="List"/>
            </w:pPr>
            <w:r w:rsidRPr="006E31A5">
              <w:t>3.2 Analyse, model and prioritise accepted strategic options according to organisational procedures</w:t>
            </w:r>
          </w:p>
          <w:p w:rsidR="00000000" w:rsidRPr="006E31A5" w:rsidP="006E31A5">
            <w:pPr>
              <w:pStyle w:val="List"/>
            </w:pPr>
            <w:r w:rsidRPr="006E31A5">
              <w:t>3.3 Develop supporting arguments for each</w:t>
            </w:r>
            <w:r w:rsidRPr="006E31A5">
              <w:t xml:space="preserve"> strategic option and include in draft financial strategy</w:t>
            </w:r>
          </w:p>
          <w:p w:rsidR="00000000" w:rsidRPr="006E31A5" w:rsidP="006E31A5">
            <w:pPr>
              <w:pStyle w:val="List"/>
            </w:pPr>
            <w:r w:rsidRPr="006E31A5">
              <w:t>3.4 Integrate strategy, where required, into taxation, legal, estate or insurance and asset strategies being developed for client by other professional advisers for financial plan to achieve synergy</w:t>
            </w:r>
            <w:r w:rsidRPr="006E31A5">
              <w:t xml:space="preserve"> and benefit for client</w:t>
            </w:r>
          </w:p>
          <w:p w:rsidR="00000000" w:rsidRPr="006E31A5" w:rsidP="006E31A5">
            <w:pPr>
              <w:pStyle w:val="List"/>
            </w:pPr>
            <w:r w:rsidRPr="006E31A5">
              <w:t>3.5 Review draft financial strategy against organisational best practice compliance and risk management requirements and ethical standards</w:t>
            </w:r>
          </w:p>
          <w:p w:rsidR="00000000" w:rsidRPr="006E31A5" w:rsidP="006E31A5">
            <w:pPr>
              <w:pStyle w:val="List"/>
            </w:pPr>
            <w:r w:rsidRPr="006E31A5">
              <w:t xml:space="preserve">3.6 Ensure that implications of each option and associated regulatory and legal implications </w:t>
            </w:r>
            <w:r w:rsidRPr="006E31A5">
              <w:t>for client’s situation, needs and goals, are explained to client</w:t>
            </w:r>
          </w:p>
          <w:p w:rsidR="00000000" w:rsidRPr="006E31A5" w:rsidP="006E31A5">
            <w:pPr>
              <w:pStyle w:val="List"/>
            </w:pPr>
            <w:r w:rsidRPr="006E31A5">
              <w:t>3.7 Include fee and charge analysis for draft strategy options</w:t>
            </w:r>
          </w:p>
          <w:p w:rsidR="00000000" w:rsidP="006E31A5">
            <w:pPr>
              <w:pStyle w:val="List"/>
              <w:rPr>
                <w:lang w:val="en-NZ"/>
              </w:rPr>
            </w:pPr>
            <w:r w:rsidRPr="006E31A5">
              <w:t>3.8 Identify areas where advice should be sought from other professionals</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List"/>
              <w:rPr>
                <w:lang w:val="en-NZ"/>
              </w:rPr>
            </w:pPr>
            <w:r w:rsidRPr="006E31A5">
              <w:t xml:space="preserve">4. Review and settle draft strategy and options with </w:t>
            </w:r>
            <w:r w:rsidRPr="006E31A5">
              <w:t>authorised representative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List"/>
            </w:pPr>
            <w:r w:rsidRPr="006E31A5">
              <w:t xml:space="preserve">4.1 Communicate initial options to authorised representative </w:t>
            </w:r>
          </w:p>
          <w:p w:rsidR="00000000" w:rsidRPr="006E31A5" w:rsidP="006E31A5">
            <w:pPr>
              <w:pStyle w:val="List"/>
            </w:pPr>
            <w:r w:rsidRPr="006E31A5">
              <w:t>4.2 Explain implications of each option to authorised representative and seek additional professional advice where required</w:t>
            </w:r>
          </w:p>
          <w:p w:rsidR="00000000" w:rsidRPr="006E31A5" w:rsidP="006E31A5">
            <w:pPr>
              <w:pStyle w:val="List"/>
            </w:pPr>
            <w:r w:rsidRPr="006E31A5">
              <w:t xml:space="preserve">4.3 Establish broad agreement on strategies </w:t>
            </w:r>
            <w:r w:rsidRPr="006E31A5">
              <w:t>with authorised representative and resolve any concerns and issues</w:t>
            </w:r>
          </w:p>
          <w:p w:rsidR="00000000" w:rsidP="006E31A5">
            <w:pPr>
              <w:pStyle w:val="List"/>
              <w:rPr>
                <w:lang w:val="en-NZ"/>
              </w:rPr>
            </w:pPr>
            <w:r w:rsidRPr="006E31A5">
              <w:t>4.4 Finalise products and options that meet agreed strategy with authorised representative</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List"/>
              <w:rPr>
                <w:lang w:val="en-NZ"/>
              </w:rPr>
            </w:pPr>
            <w:r w:rsidRPr="006E31A5">
              <w:t xml:space="preserve">5. Develop preliminary financial plan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List"/>
            </w:pPr>
            <w:r w:rsidRPr="006E31A5">
              <w:t>5.1 Identify comprehensive products and develop and obtain</w:t>
            </w:r>
            <w:r w:rsidRPr="006E31A5">
              <w:t xml:space="preserve"> explanatory material for preliminary financial plan</w:t>
            </w:r>
          </w:p>
          <w:p w:rsidR="00000000" w:rsidRPr="006E31A5" w:rsidP="006E31A5">
            <w:pPr>
              <w:pStyle w:val="List"/>
            </w:pPr>
            <w:r w:rsidRPr="006E31A5">
              <w:t>5.2 Incorporate requirements for cash flow, liquidity, capital preservation and estate planning into preliminary financial plan</w:t>
            </w:r>
          </w:p>
          <w:p w:rsidR="00000000" w:rsidRPr="006E31A5" w:rsidP="006E31A5">
            <w:pPr>
              <w:pStyle w:val="List"/>
            </w:pPr>
            <w:r w:rsidRPr="006E31A5">
              <w:t>5.3 Develop recommendations for financial asset allocation structure, chang</w:t>
            </w:r>
            <w:r w:rsidRPr="006E31A5">
              <w:t>es to client’s financial situation and risk management strategies and products</w:t>
            </w:r>
          </w:p>
          <w:p w:rsidR="00000000" w:rsidRPr="006E31A5" w:rsidP="006E31A5">
            <w:pPr>
              <w:pStyle w:val="List"/>
            </w:pPr>
            <w:r w:rsidRPr="006E31A5">
              <w:t>5.4 Incorporate applicable advice from accountants and lawyers into preliminary financial plan as required</w:t>
            </w:r>
          </w:p>
          <w:p w:rsidR="00000000" w:rsidP="006E31A5">
            <w:pPr>
              <w:pStyle w:val="List"/>
              <w:rPr>
                <w:lang w:val="en-NZ"/>
              </w:rPr>
            </w:pPr>
            <w:r w:rsidRPr="006E31A5">
              <w:t>5.5 Incorporate information on anticipated fees and charges and internal and external complaints resolution procedures into preliminary plan according to organisational policies and procedures</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List"/>
              <w:rPr>
                <w:lang w:val="en-NZ"/>
              </w:rPr>
            </w:pPr>
            <w:r w:rsidRPr="006E31A5">
              <w:t>6. Ensure compliance of financial plan with regulatory and org</w:t>
            </w:r>
            <w:r w:rsidRPr="006E31A5">
              <w:t>anisational requirements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List"/>
            </w:pPr>
            <w:r w:rsidRPr="006E31A5">
              <w:t>6.1 Check preliminary financial plan to ensure role of representative or adviser is documented as required</w:t>
            </w:r>
          </w:p>
          <w:p w:rsidR="00000000" w:rsidRPr="006E31A5" w:rsidP="006E31A5">
            <w:pPr>
              <w:pStyle w:val="List"/>
            </w:pPr>
            <w:r w:rsidRPr="006E31A5">
              <w:t>6.2 Check that preliminary financial plan complies with legislative requirements and ethical and regulatory guidelines</w:t>
            </w:r>
          </w:p>
          <w:p w:rsidR="00000000" w:rsidP="006E31A5">
            <w:pPr>
              <w:pStyle w:val="List"/>
              <w:rPr>
                <w:lang w:val="en-NZ"/>
              </w:rPr>
            </w:pPr>
            <w:r w:rsidRPr="006E31A5">
              <w:t>6.3 A</w:t>
            </w:r>
            <w:r w:rsidRPr="006E31A5">
              <w:t>ssess whether preliminary financial plan successfully achieves established objectives and scope</w:t>
            </w:r>
          </w:p>
        </w:tc>
      </w:tr>
      <w:tr w:rsidTr="006E31A5">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List"/>
              <w:rPr>
                <w:lang w:val="en-NZ"/>
              </w:rPr>
            </w:pPr>
            <w:r w:rsidRPr="006E31A5">
              <w:t>7. Finalise financial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List"/>
            </w:pPr>
            <w:r w:rsidRPr="006E31A5">
              <w:t>7.1 Produce final version of financial plan according to organisational requirements</w:t>
            </w:r>
          </w:p>
          <w:p w:rsidR="00000000" w:rsidRPr="006E31A5" w:rsidP="006E31A5">
            <w:pPr>
              <w:pStyle w:val="List"/>
            </w:pPr>
            <w:r w:rsidRPr="006E31A5">
              <w:t xml:space="preserve">7.2 Include supporting information and product </w:t>
            </w:r>
            <w:r w:rsidRPr="006E31A5">
              <w:t>information in plan documentation, and regulatory and complaints information where required, according to organisational policies and procedures</w:t>
            </w:r>
          </w:p>
          <w:p w:rsidR="00000000" w:rsidRPr="006E31A5" w:rsidP="006E31A5">
            <w:pPr>
              <w:pStyle w:val="List"/>
            </w:pPr>
            <w:r w:rsidRPr="006E31A5">
              <w:t>7.3 Store and distribute plan to required personnel according to legislative and organisational requirements</w:t>
            </w:r>
          </w:p>
        </w:tc>
      </w:tr>
    </w:tbl>
    <w:p w:rsidR="00000000" w:rsidRPr="006E31A5" w:rsidP="006E31A5">
      <w:pPr>
        <w:pStyle w:val="BodyText"/>
      </w:pPr>
    </w:p>
    <w:p w:rsidR="00000000" w:rsidRPr="006E31A5" w:rsidP="006E31A5">
      <w:pPr>
        <w:pStyle w:val="AllowPageBreak"/>
      </w:pPr>
    </w:p>
    <w:p w:rsidR="00000000" w:rsidRPr="006E31A5" w:rsidP="006E31A5">
      <w:pPr>
        <w:pStyle w:val="Heading1"/>
      </w:pPr>
      <w:bookmarkStart w:id="5" w:name="O_1132590"/>
      <w:bookmarkEnd w:id="5"/>
      <w:r w:rsidRPr="006E31A5">
        <w:t>Foundation Skills</w:t>
      </w:r>
    </w:p>
    <w:p w:rsidR="00000000" w:rsidRPr="00FF7017" w:rsidP="00FF7017">
      <w:pPr>
        <w:pStyle w:val="BodyText"/>
        <w:rPr>
          <w:i/>
        </w:rPr>
      </w:pPr>
      <w:r w:rsidRPr="00FF7017">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6E31A5">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BodyText"/>
            </w:pPr>
            <w:r w:rsidRPr="006E31A5">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rPr>
                <w:rStyle w:val="SpecialBold"/>
              </w:rPr>
              <w:t>DESCRIPTION</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Learning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31A5">
            <w:pPr>
              <w:pStyle w:val="ListBullet"/>
              <w:rPr>
                <w:lang w:val="en-NZ"/>
              </w:rPr>
            </w:pPr>
            <w:r w:rsidRPr="006E31A5">
              <w:t>Undertakes research to develop own knowledge and maintain currency and accuracy of information, including of legislative requirements relevant to role</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A5" w:rsidP="006E31A5">
            <w:pPr>
              <w:pStyle w:val="ListBullet"/>
            </w:pPr>
            <w:r w:rsidRPr="006E31A5">
              <w:t>Performs calculations and uses analytical techniques to determine trends and compare complex f</w:t>
            </w:r>
            <w:r w:rsidRPr="006E31A5">
              <w:t>inancial information</w:t>
            </w:r>
          </w:p>
          <w:p w:rsidR="00000000" w:rsidP="006E31A5">
            <w:pPr>
              <w:pStyle w:val="ListBullet"/>
              <w:rPr>
                <w:lang w:val="en-NZ"/>
              </w:rPr>
            </w:pPr>
            <w:r w:rsidRPr="006E31A5">
              <w:t>Analyses, records and stores data according to organisational requirements</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A5" w:rsidP="006E31A5">
            <w:pPr>
              <w:pStyle w:val="ListBullet"/>
            </w:pPr>
            <w:r w:rsidRPr="006E31A5">
              <w:t>Clearly presents detailed and comprehensive information using language, tone and pace appropriate for audience and purpose</w:t>
            </w:r>
          </w:p>
          <w:p w:rsidR="00000000" w:rsidP="006E31A5">
            <w:pPr>
              <w:pStyle w:val="ListBullet"/>
              <w:rPr>
                <w:lang w:val="en-NZ"/>
              </w:rPr>
            </w:pPr>
            <w:r w:rsidRPr="006E31A5">
              <w:t>Participates in verbal exchanges using active listening and questioning techniques to explain and ensure understanding of complex information</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A5" w:rsidP="006E31A5">
            <w:pPr>
              <w:pStyle w:val="ListBullet"/>
            </w:pPr>
            <w:r w:rsidRPr="006E31A5">
              <w:t>Researches information and products to determine appropriateness to client needs</w:t>
            </w:r>
          </w:p>
          <w:p w:rsidR="00000000" w:rsidP="006E31A5">
            <w:pPr>
              <w:pStyle w:val="ListBullet"/>
              <w:rPr>
                <w:lang w:val="en-NZ"/>
              </w:rPr>
            </w:pPr>
            <w:r w:rsidRPr="006E31A5">
              <w:t>Consolidates and evalua</w:t>
            </w:r>
            <w:r w:rsidRPr="006E31A5">
              <w:t>tes information from a range of sources to form a holistic perspective of complex situations and to identify implications</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31A5">
            <w:pPr>
              <w:pStyle w:val="ListBullet"/>
              <w:rPr>
                <w:lang w:val="en-NZ"/>
              </w:rPr>
            </w:pPr>
            <w:r w:rsidRPr="006E31A5">
              <w:t>Synthesises and presents comprehensive financial and textual information using formats, language and concepts appropriate fo</w:t>
            </w:r>
            <w:r w:rsidRPr="006E31A5">
              <w:t>r audience and purpose</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31A5">
            <w:pPr>
              <w:pStyle w:val="ListBullet"/>
              <w:rPr>
                <w:lang w:val="en-NZ"/>
              </w:rPr>
            </w:pPr>
            <w:r w:rsidRPr="006E31A5">
              <w:t>Plans a range of routine and non-routine work tasks according to requirements, accepting defined goals and achieving them efficiently</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31A5">
            <w:pPr>
              <w:pStyle w:val="ListBullet"/>
              <w:rPr>
                <w:lang w:val="en-NZ"/>
              </w:rPr>
            </w:pPr>
            <w:r w:rsidRPr="006E31A5">
              <w:t>Uses systematic, analytical problem-solving processes in complex routine and non-routine situations to evaluate complex information and make informed decisions</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A5" w:rsidP="006E31A5">
            <w:pPr>
              <w:pStyle w:val="ListBullet"/>
            </w:pPr>
            <w:r w:rsidRPr="006E31A5">
              <w:t>Monitors own performance against best practice criteria</w:t>
            </w:r>
          </w:p>
          <w:p w:rsidR="00000000" w:rsidP="006E31A5">
            <w:pPr>
              <w:pStyle w:val="ListBullet"/>
              <w:rPr>
                <w:lang w:val="en-NZ"/>
              </w:rPr>
            </w:pPr>
            <w:r w:rsidRPr="006E31A5">
              <w:t>Takes responsibility f</w:t>
            </w:r>
            <w:r w:rsidRPr="006E31A5">
              <w:t>or ensuring that financial strategies comply with organisational policies and procedures, legislative and ethical requirements, and client objectives</w:t>
            </w:r>
          </w:p>
        </w:tc>
      </w:tr>
      <w:tr w:rsidTr="006E31A5">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1A5" w:rsidP="006E31A5">
            <w:pPr>
              <w:pStyle w:val="ListBullet"/>
            </w:pPr>
            <w:r w:rsidRPr="006E31A5">
              <w:t>Uses the main features and functions of digital tools to complete work tasks</w:t>
            </w:r>
          </w:p>
        </w:tc>
      </w:tr>
    </w:tbl>
    <w:p w:rsidR="00000000" w:rsidRPr="006E31A5" w:rsidP="006E31A5">
      <w:pPr>
        <w:pStyle w:val="BodyText"/>
      </w:pPr>
    </w:p>
    <w:p w:rsidR="00000000" w:rsidRPr="006E31A5" w:rsidP="006E31A5">
      <w:pPr>
        <w:pStyle w:val="AllowPageBreak"/>
      </w:pPr>
    </w:p>
    <w:p w:rsidR="00000000" w:rsidRPr="006E31A5" w:rsidP="006E31A5">
      <w:pPr>
        <w:pStyle w:val="Heading1"/>
      </w:pPr>
      <w:bookmarkStart w:id="6" w:name="O_1132589"/>
      <w:bookmarkEnd w:id="6"/>
      <w:r w:rsidRPr="006E31A5">
        <w:t>Unit Mapping Information</w:t>
      </w:r>
    </w:p>
    <w:p w:rsidR="00000000" w:rsidRPr="006E31A5" w:rsidP="00FF7017">
      <w:pPr>
        <w:pStyle w:val="BodyText"/>
      </w:pPr>
      <w:r w:rsidRPr="006E31A5">
        <w:t>No equivalent unit. Supersedes and is not equivalent to FNSFPL604 Develop complex and innovative financial planning strategies.</w:t>
      </w:r>
    </w:p>
    <w:p w:rsidR="00000000" w:rsidRPr="006E31A5" w:rsidP="006E31A5">
      <w:pPr>
        <w:pStyle w:val="Heading1"/>
      </w:pPr>
      <w:bookmarkStart w:id="7" w:name="O_1132582"/>
      <w:bookmarkEnd w:id="7"/>
      <w:r w:rsidRPr="006E31A5">
        <w:t>Links</w:t>
      </w:r>
    </w:p>
    <w:p w:rsidR="00000000" w:rsidRPr="006E31A5" w:rsidP="00FF7017">
      <w:pPr>
        <w:pStyle w:val="BodyText"/>
      </w:pPr>
      <w:r w:rsidRPr="006E31A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E113D">
        <w:rPr>
          <w:rStyle w:val="Hyperlink"/>
        </w:rPr>
        <w:t>https://vetnet.gov.au/Pages/TrainingDocs.aspx?q=c7200cc8-0566-4f04-b76f-e89fd6f102fe</w:t>
      </w:r>
      <w:r>
        <w:fldChar w:fldCharType="end"/>
      </w:r>
    </w:p>
    <w:p w:rsidR="00000000" w:rsidRPr="006E31A5" w:rsidP="00FF7017">
      <w:pPr>
        <w:pStyle w:val="BodyText"/>
        <w:sectPr w:rsidSect="006E31A5">
          <w:headerReference w:type="default" r:id="rId10"/>
          <w:footerReference w:type="default" r:id="rId11"/>
          <w:pgSz w:w="11908" w:h="16833"/>
          <w:pgMar w:top="1702" w:right="1418" w:bottom="1702" w:left="1418" w:header="992" w:footer="992" w:gutter="0"/>
          <w:cols w:space="720"/>
          <w:noEndnote/>
          <w:docGrid w:linePitch="299"/>
        </w:sectPr>
      </w:pPr>
    </w:p>
    <w:p w:rsidR="00000000" w:rsidRPr="006E31A5" w:rsidP="006E31A5">
      <w:pPr>
        <w:pStyle w:val="SuperHeading"/>
      </w:pPr>
      <w:r w:rsidRPr="006E31A5">
        <w:t>Assessment Requirements for FNSFPL614 Develop financial plans</w:t>
      </w:r>
    </w:p>
    <w:p w:rsidR="00000000" w:rsidRPr="006E31A5" w:rsidP="006E31A5">
      <w:pPr>
        <w:pStyle w:val="Heading1"/>
      </w:pPr>
      <w:bookmarkStart w:id="8" w:name="O_1132584"/>
      <w:bookmarkEnd w:id="8"/>
      <w:r w:rsidRPr="006E31A5">
        <w:t>Modification History</w:t>
      </w:r>
    </w:p>
    <w:tbl>
      <w:tblPr>
        <w:tblW w:w="0" w:type="auto"/>
        <w:tblLayout w:type="fixed"/>
        <w:tblCellMar>
          <w:left w:w="62" w:type="dxa"/>
          <w:right w:w="62" w:type="dxa"/>
        </w:tblCellMar>
        <w:tblLook w:val="0000"/>
      </w:tblPr>
      <w:tblGrid>
        <w:gridCol w:w="3091"/>
        <w:gridCol w:w="5873"/>
      </w:tblGrid>
      <w:tr w:rsidTr="006E3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BodyText"/>
            </w:pPr>
            <w:r w:rsidRPr="006E31A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rPr>
                <w:rStyle w:val="SpecialBold"/>
              </w:rPr>
              <w:t>Comments</w:t>
            </w:r>
          </w:p>
        </w:tc>
      </w:tr>
      <w:tr w:rsidTr="006E31A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1A5">
            <w:pPr>
              <w:pStyle w:val="BodyText"/>
              <w:rPr>
                <w:lang w:val="en-NZ"/>
              </w:rPr>
            </w:pPr>
            <w:r w:rsidRPr="006E31A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1A5" w:rsidP="006E31A5">
            <w:pPr>
              <w:pStyle w:val="BodyText"/>
            </w:pPr>
            <w:r w:rsidRPr="006E31A5">
              <w:t xml:space="preserve">This </w:t>
            </w:r>
            <w:r w:rsidRPr="006E31A5">
              <w:t>version first released with FNS Financial Services Training Package Version 5.0.</w:t>
            </w:r>
          </w:p>
        </w:tc>
      </w:tr>
    </w:tbl>
    <w:p w:rsidR="00000000" w:rsidRPr="006E31A5" w:rsidP="006E31A5">
      <w:pPr>
        <w:pStyle w:val="BodyText"/>
      </w:pPr>
    </w:p>
    <w:p w:rsidR="00000000" w:rsidRPr="006E31A5" w:rsidP="006E31A5">
      <w:pPr>
        <w:pStyle w:val="AllowPageBreak"/>
      </w:pPr>
    </w:p>
    <w:p w:rsidR="00000000" w:rsidRPr="006E31A5" w:rsidP="006E31A5">
      <w:pPr>
        <w:pStyle w:val="Heading1"/>
      </w:pPr>
      <w:bookmarkStart w:id="9" w:name="O_1132587"/>
      <w:bookmarkEnd w:id="9"/>
      <w:r w:rsidRPr="006E31A5">
        <w:t>Performance Evidence</w:t>
      </w:r>
    </w:p>
    <w:p w:rsidR="00000000" w:rsidRPr="006E31A5" w:rsidP="00FF7017">
      <w:pPr>
        <w:pStyle w:val="BodyText"/>
      </w:pPr>
      <w:r w:rsidRPr="006E31A5">
        <w:t>The candidate must demonstrate the ability to complete the tasks outlined in the elements, performance criteria and foundation skills of this unit, including evidence of the ability to:</w:t>
      </w:r>
    </w:p>
    <w:p w:rsidR="00000000" w:rsidRPr="006E31A5" w:rsidP="006E31A5">
      <w:pPr>
        <w:pStyle w:val="ListBullet"/>
      </w:pPr>
      <w:r w:rsidRPr="006E31A5">
        <w:t>develop a different financial plan in at least two of the fo</w:t>
      </w:r>
      <w:r w:rsidRPr="006E31A5">
        <w:t>llowing practice areas:</w:t>
      </w:r>
    </w:p>
    <w:p w:rsidR="00000000" w:rsidRPr="006E31A5" w:rsidP="006E31A5">
      <w:pPr>
        <w:pStyle w:val="ListBullet2"/>
      </w:pPr>
      <w:r w:rsidRPr="006E31A5">
        <w:t>aged care</w:t>
      </w:r>
    </w:p>
    <w:p w:rsidR="00000000" w:rsidRPr="006E31A5" w:rsidP="006E31A5">
      <w:pPr>
        <w:pStyle w:val="ListBullet2"/>
      </w:pPr>
      <w:r w:rsidRPr="006E31A5">
        <w:t>direct investments</w:t>
      </w:r>
    </w:p>
    <w:p w:rsidR="00000000" w:rsidRPr="006E31A5" w:rsidP="006E31A5">
      <w:pPr>
        <w:pStyle w:val="ListBullet2"/>
      </w:pPr>
      <w:r w:rsidRPr="006E31A5">
        <w:t>estate planning</w:t>
      </w:r>
    </w:p>
    <w:p w:rsidR="00000000" w:rsidRPr="006E31A5" w:rsidP="006E31A5">
      <w:pPr>
        <w:pStyle w:val="ListBullet2"/>
      </w:pPr>
      <w:r w:rsidRPr="006E31A5">
        <w:t>life insurance</w:t>
      </w:r>
    </w:p>
    <w:p w:rsidR="00000000" w:rsidRPr="006E31A5" w:rsidP="006E31A5">
      <w:pPr>
        <w:pStyle w:val="ListBullet2"/>
      </w:pPr>
      <w:r w:rsidRPr="006E31A5">
        <w:t>managed investments</w:t>
      </w:r>
    </w:p>
    <w:p w:rsidR="00000000" w:rsidRPr="006E31A5" w:rsidP="006E31A5">
      <w:pPr>
        <w:pStyle w:val="ListBullet2"/>
      </w:pPr>
      <w:r w:rsidRPr="006E31A5">
        <w:t>retirement planning</w:t>
      </w:r>
    </w:p>
    <w:p w:rsidR="00000000" w:rsidRPr="006E31A5" w:rsidP="006E31A5">
      <w:pPr>
        <w:pStyle w:val="ListBullet2"/>
      </w:pPr>
      <w:r w:rsidRPr="006E31A5">
        <w:t>social securities</w:t>
      </w:r>
    </w:p>
    <w:p w:rsidR="00000000" w:rsidRPr="006E31A5" w:rsidP="006E31A5">
      <w:pPr>
        <w:pStyle w:val="ListBullet2"/>
      </w:pPr>
      <w:r w:rsidRPr="006E31A5">
        <w:t>superannuation</w:t>
      </w:r>
    </w:p>
    <w:p w:rsidR="00000000" w:rsidRPr="006E31A5" w:rsidP="006E31A5">
      <w:pPr>
        <w:pStyle w:val="ListBullet2"/>
      </w:pPr>
      <w:r w:rsidRPr="006E31A5">
        <w:t>taxation.</w:t>
      </w:r>
    </w:p>
    <w:p w:rsidR="00000000" w:rsidRPr="006E31A5" w:rsidP="006E31A5">
      <w:pPr>
        <w:pStyle w:val="List"/>
      </w:pPr>
    </w:p>
    <w:p w:rsidR="00000000" w:rsidRPr="006E31A5" w:rsidP="00FF7017">
      <w:pPr>
        <w:pStyle w:val="BodyText"/>
      </w:pPr>
      <w:r w:rsidRPr="006E31A5">
        <w:t>In the course of the above, the candidate must:</w:t>
      </w:r>
    </w:p>
    <w:p w:rsidR="00000000" w:rsidRPr="006E31A5" w:rsidP="006E31A5">
      <w:pPr>
        <w:pStyle w:val="ListBullet"/>
      </w:pPr>
      <w:r w:rsidRPr="006E31A5">
        <w:t xml:space="preserve">maximise client outcomes and successfully achieve established objectives </w:t>
      </w:r>
    </w:p>
    <w:p w:rsidR="00000000" w:rsidRPr="006E31A5" w:rsidP="006E31A5">
      <w:pPr>
        <w:pStyle w:val="ListBullet"/>
      </w:pPr>
      <w:r w:rsidRPr="006E31A5">
        <w:t>analyse strategic options and make justified recommendations, addressing complex needs and issues</w:t>
      </w:r>
    </w:p>
    <w:p w:rsidR="00000000" w:rsidRPr="006E31A5" w:rsidP="006E31A5">
      <w:pPr>
        <w:pStyle w:val="ListBullet"/>
      </w:pPr>
      <w:r w:rsidRPr="006E31A5">
        <w:t>check financial plan to ensure its compliance with relevant Acts, legislation and re</w:t>
      </w:r>
      <w:r w:rsidRPr="006E31A5">
        <w:t>gulatory requirements and guidelines, and ethical requirements.</w:t>
      </w:r>
    </w:p>
    <w:p w:rsidR="00000000" w:rsidRPr="006E31A5" w:rsidP="006E31A5">
      <w:pPr>
        <w:pStyle w:val="AllowPageBreak"/>
      </w:pPr>
    </w:p>
    <w:p w:rsidR="00000000" w:rsidRPr="006E31A5" w:rsidP="006E31A5">
      <w:pPr>
        <w:pStyle w:val="Heading1"/>
      </w:pPr>
      <w:bookmarkStart w:id="10" w:name="O_1132586"/>
      <w:bookmarkEnd w:id="10"/>
      <w:r w:rsidRPr="006E31A5">
        <w:t>Knowledge Evidence</w:t>
      </w:r>
    </w:p>
    <w:p w:rsidR="00000000" w:rsidRPr="006E31A5" w:rsidP="00FF7017">
      <w:pPr>
        <w:pStyle w:val="BodyText"/>
      </w:pPr>
      <w:r w:rsidRPr="006E31A5">
        <w:t>The candidate must be able to demonstrate knowledge to complete the tasks outlined in the elements, performance criteria and foundation skills of this uni</w:t>
      </w:r>
      <w:r w:rsidRPr="006E31A5">
        <w:t>t, including knowledge of:</w:t>
      </w:r>
    </w:p>
    <w:p w:rsidR="00000000" w:rsidRPr="006E31A5" w:rsidP="006E31A5">
      <w:pPr>
        <w:pStyle w:val="ListBullet"/>
      </w:pPr>
      <w:r w:rsidRPr="006E31A5">
        <w:t>legislative and regulatory requirements and codes of practice relating to development of financial plans</w:t>
      </w:r>
    </w:p>
    <w:p w:rsidR="00000000" w:rsidRPr="006E31A5" w:rsidP="006E31A5">
      <w:pPr>
        <w:pStyle w:val="ListBullet"/>
      </w:pPr>
      <w:r w:rsidRPr="006E31A5">
        <w:t>organisational policies, procedures and requirements relating to development of financial plans, including:</w:t>
      </w:r>
    </w:p>
    <w:p w:rsidR="00000000" w:rsidRPr="006E31A5" w:rsidP="006E31A5">
      <w:pPr>
        <w:pStyle w:val="ListBullet2"/>
      </w:pPr>
      <w:r w:rsidRPr="006E31A5">
        <w:t>internal and e</w:t>
      </w:r>
      <w:r w:rsidRPr="006E31A5">
        <w:t>xternal complaints and dispute resolution procedures available to clients</w:t>
      </w:r>
    </w:p>
    <w:p w:rsidR="00000000" w:rsidRPr="006E31A5" w:rsidP="006E31A5">
      <w:pPr>
        <w:pStyle w:val="ListBullet2"/>
      </w:pPr>
      <w:r w:rsidRPr="006E31A5">
        <w:t>quality control requirements</w:t>
      </w:r>
    </w:p>
    <w:p w:rsidR="00000000" w:rsidRPr="006E31A5" w:rsidP="006E31A5">
      <w:pPr>
        <w:pStyle w:val="ListBullet2"/>
      </w:pPr>
      <w:r w:rsidRPr="006E31A5">
        <w:t>documentation and recording information</w:t>
      </w:r>
    </w:p>
    <w:p w:rsidR="00000000" w:rsidRPr="006E31A5" w:rsidP="006E31A5">
      <w:pPr>
        <w:pStyle w:val="ListBullet2"/>
      </w:pPr>
      <w:r w:rsidRPr="006E31A5">
        <w:t>methods for presenting, storing and distributing financial plans</w:t>
      </w:r>
    </w:p>
    <w:p w:rsidR="00000000" w:rsidRPr="006E31A5" w:rsidP="006E31A5">
      <w:pPr>
        <w:pStyle w:val="ListBullet2"/>
      </w:pPr>
      <w:r w:rsidRPr="006E31A5">
        <w:t>best practice compliance</w:t>
      </w:r>
    </w:p>
    <w:p w:rsidR="00000000" w:rsidRPr="006E31A5" w:rsidP="006E31A5">
      <w:pPr>
        <w:pStyle w:val="ListBullet"/>
      </w:pPr>
      <w:r w:rsidRPr="006E31A5">
        <w:t>impact of the following on client’s financial planning needs:</w:t>
      </w:r>
    </w:p>
    <w:p w:rsidR="00000000" w:rsidRPr="006E31A5" w:rsidP="006E31A5">
      <w:pPr>
        <w:pStyle w:val="ListBullet2"/>
      </w:pPr>
      <w:r w:rsidRPr="006E31A5">
        <w:t>relevant economic, taxation and social security policy that impact client investment and financial requirements</w:t>
      </w:r>
    </w:p>
    <w:p w:rsidR="00000000" w:rsidRPr="006E31A5" w:rsidP="006E31A5">
      <w:pPr>
        <w:pStyle w:val="ListBullet2"/>
      </w:pPr>
      <w:r w:rsidRPr="006E31A5">
        <w:t xml:space="preserve">relevant estate planning considerations </w:t>
      </w:r>
    </w:p>
    <w:p w:rsidR="00000000" w:rsidRPr="006E31A5" w:rsidP="006E31A5">
      <w:pPr>
        <w:pStyle w:val="ListBullet"/>
      </w:pPr>
      <w:r w:rsidRPr="006E31A5">
        <w:t>role of clients’ authorised representat</w:t>
      </w:r>
      <w:r w:rsidRPr="006E31A5">
        <w:t>ives and financial planning practice in the development of financial plans</w:t>
      </w:r>
    </w:p>
    <w:p w:rsidR="00000000" w:rsidRPr="006E31A5" w:rsidP="006E31A5">
      <w:pPr>
        <w:pStyle w:val="ListBullet"/>
      </w:pPr>
      <w:r w:rsidRPr="006E31A5">
        <w:t>key features of financial planning industry, including:</w:t>
      </w:r>
    </w:p>
    <w:p w:rsidR="00000000" w:rsidRPr="006E31A5" w:rsidP="006E31A5">
      <w:pPr>
        <w:pStyle w:val="ListBullet2"/>
      </w:pPr>
      <w:r w:rsidRPr="006E31A5">
        <w:t>investment and savings vehicles</w:t>
      </w:r>
    </w:p>
    <w:p w:rsidR="00000000" w:rsidRPr="006E31A5" w:rsidP="006E31A5">
      <w:pPr>
        <w:pStyle w:val="ListBullet2"/>
      </w:pPr>
      <w:r w:rsidRPr="006E31A5">
        <w:t>financial markets</w:t>
      </w:r>
    </w:p>
    <w:p w:rsidR="00000000" w:rsidRPr="006E31A5" w:rsidP="006E31A5">
      <w:pPr>
        <w:pStyle w:val="ListBullet2"/>
      </w:pPr>
      <w:r w:rsidRPr="006E31A5">
        <w:t>complex taxation and legal issues</w:t>
      </w:r>
    </w:p>
    <w:p w:rsidR="00000000" w:rsidRPr="006E31A5" w:rsidP="006E31A5">
      <w:pPr>
        <w:pStyle w:val="ListBullet2"/>
      </w:pPr>
      <w:r w:rsidRPr="006E31A5">
        <w:t>asset classes and investment characteris</w:t>
      </w:r>
      <w:r w:rsidRPr="006E31A5">
        <w:t>tics</w:t>
      </w:r>
    </w:p>
    <w:p w:rsidR="00000000" w:rsidRPr="006E31A5" w:rsidP="006E31A5">
      <w:pPr>
        <w:pStyle w:val="ListBullet2"/>
      </w:pPr>
      <w:r w:rsidRPr="006E31A5">
        <w:t>products available in the financial services industry</w:t>
      </w:r>
    </w:p>
    <w:p w:rsidR="00000000" w:rsidRPr="006E31A5" w:rsidP="006E31A5">
      <w:pPr>
        <w:pStyle w:val="ListBullet2"/>
      </w:pPr>
      <w:r w:rsidRPr="006E31A5">
        <w:t>income and expenditure requirements</w:t>
      </w:r>
    </w:p>
    <w:p w:rsidR="00000000" w:rsidRPr="006E31A5" w:rsidP="006E31A5">
      <w:pPr>
        <w:pStyle w:val="ListBullet2"/>
      </w:pPr>
      <w:r w:rsidRPr="006E31A5">
        <w:t>high assets</w:t>
      </w:r>
    </w:p>
    <w:p w:rsidR="00000000" w:rsidRPr="006E31A5" w:rsidP="006E31A5">
      <w:pPr>
        <w:pStyle w:val="ListBullet2"/>
      </w:pPr>
      <w:r w:rsidRPr="006E31A5">
        <w:t>aged care plans</w:t>
      </w:r>
    </w:p>
    <w:p w:rsidR="00000000" w:rsidRPr="006E31A5" w:rsidP="006E31A5">
      <w:pPr>
        <w:pStyle w:val="ListBullet2"/>
      </w:pPr>
      <w:r w:rsidRPr="006E31A5">
        <w:t xml:space="preserve">estate planning </w:t>
      </w:r>
    </w:p>
    <w:p w:rsidR="00000000" w:rsidRPr="006E31A5" w:rsidP="006E31A5">
      <w:pPr>
        <w:pStyle w:val="ListBullet2"/>
      </w:pPr>
      <w:r w:rsidRPr="006E31A5">
        <w:t>income and taxation arrangement consequences</w:t>
      </w:r>
    </w:p>
    <w:p w:rsidR="00000000" w:rsidRPr="006E31A5" w:rsidP="006E31A5">
      <w:pPr>
        <w:pStyle w:val="ListBullet2"/>
      </w:pPr>
      <w:r w:rsidRPr="006E31A5">
        <w:t>life insurance</w:t>
      </w:r>
    </w:p>
    <w:p w:rsidR="00000000" w:rsidRPr="006E31A5" w:rsidP="006E31A5">
      <w:pPr>
        <w:pStyle w:val="ListBullet2"/>
      </w:pPr>
      <w:r w:rsidRPr="006E31A5">
        <w:t>managed investments</w:t>
      </w:r>
    </w:p>
    <w:p w:rsidR="00000000" w:rsidRPr="006E31A5" w:rsidP="006E31A5">
      <w:pPr>
        <w:pStyle w:val="ListBullet2"/>
      </w:pPr>
      <w:r w:rsidRPr="006E31A5">
        <w:t>asset growth</w:t>
      </w:r>
    </w:p>
    <w:p w:rsidR="00000000" w:rsidRPr="006E31A5" w:rsidP="006E31A5">
      <w:pPr>
        <w:pStyle w:val="ListBullet2"/>
      </w:pPr>
      <w:r w:rsidRPr="006E31A5">
        <w:t>financial resources</w:t>
      </w:r>
    </w:p>
    <w:p w:rsidR="00000000" w:rsidRPr="006E31A5" w:rsidP="006E31A5">
      <w:pPr>
        <w:pStyle w:val="ListBullet"/>
      </w:pPr>
      <w:r w:rsidRPr="006E31A5">
        <w:t>financial asset allocation structure, including:</w:t>
      </w:r>
    </w:p>
    <w:p w:rsidR="00000000" w:rsidRPr="006E31A5" w:rsidP="006E31A5">
      <w:pPr>
        <w:pStyle w:val="ListBullet2"/>
      </w:pPr>
      <w:r w:rsidRPr="006E31A5">
        <w:t>allocated pensions</w:t>
      </w:r>
    </w:p>
    <w:p w:rsidR="00000000" w:rsidRPr="006E31A5" w:rsidP="006E31A5">
      <w:pPr>
        <w:pStyle w:val="ListBullet2"/>
      </w:pPr>
      <w:r w:rsidRPr="006E31A5">
        <w:t>insurance</w:t>
      </w:r>
    </w:p>
    <w:p w:rsidR="00000000" w:rsidRPr="006E31A5" w:rsidP="006E31A5">
      <w:pPr>
        <w:pStyle w:val="ListBullet2"/>
      </w:pPr>
      <w:r w:rsidRPr="006E31A5">
        <w:t>partnerships</w:t>
      </w:r>
    </w:p>
    <w:p w:rsidR="00000000" w:rsidRPr="006E31A5" w:rsidP="006E31A5">
      <w:pPr>
        <w:pStyle w:val="ListBullet2"/>
      </w:pPr>
      <w:r w:rsidRPr="006E31A5">
        <w:t>provision for equities</w:t>
      </w:r>
    </w:p>
    <w:p w:rsidR="00000000" w:rsidRPr="006E31A5" w:rsidP="006E31A5">
      <w:pPr>
        <w:pStyle w:val="ListBullet2"/>
      </w:pPr>
      <w:r w:rsidRPr="006E31A5">
        <w:t>superannuation</w:t>
      </w:r>
    </w:p>
    <w:p w:rsidR="00000000" w:rsidRPr="006E31A5" w:rsidP="006E31A5">
      <w:pPr>
        <w:pStyle w:val="ListBullet"/>
      </w:pPr>
      <w:r w:rsidRPr="006E31A5">
        <w:t>risks associated with financial plans, including investment risk factors and their relationship to return expectations</w:t>
      </w:r>
    </w:p>
    <w:p w:rsidR="00000000" w:rsidRPr="006E31A5" w:rsidP="006E31A5">
      <w:pPr>
        <w:pStyle w:val="ListBullet"/>
      </w:pPr>
      <w:r w:rsidRPr="006E31A5">
        <w:t>requirements relating to disclosure of capacity, including areas where advice should be sought from other professionals</w:t>
      </w:r>
    </w:p>
    <w:p w:rsidR="00000000" w:rsidRPr="006E31A5" w:rsidP="006E31A5">
      <w:pPr>
        <w:pStyle w:val="ListBullet"/>
      </w:pPr>
      <w:r w:rsidRPr="006E31A5">
        <w:t>ethical standards in developing and preparing financial plans, including disclosure of potential conflicts of interest</w:t>
      </w:r>
    </w:p>
    <w:p w:rsidR="00000000" w:rsidRPr="006E31A5" w:rsidP="006E31A5">
      <w:pPr>
        <w:pStyle w:val="ListBullet"/>
      </w:pPr>
      <w:r w:rsidRPr="006E31A5">
        <w:t>key features of e</w:t>
      </w:r>
      <w:r w:rsidRPr="006E31A5">
        <w:t>ffective communication processes, including principles of negotiation.</w:t>
      </w:r>
    </w:p>
    <w:p w:rsidR="00000000" w:rsidRPr="006E31A5" w:rsidP="006E31A5">
      <w:pPr>
        <w:pStyle w:val="AllowPageBreak"/>
      </w:pPr>
    </w:p>
    <w:p w:rsidR="00000000" w:rsidRPr="006E31A5" w:rsidP="006E31A5">
      <w:pPr>
        <w:pStyle w:val="Heading1"/>
      </w:pPr>
      <w:bookmarkStart w:id="11" w:name="O_1132585"/>
      <w:bookmarkEnd w:id="11"/>
      <w:r w:rsidRPr="006E31A5">
        <w:t>Assessment Conditions</w:t>
      </w:r>
    </w:p>
    <w:p w:rsidR="00000000" w:rsidRPr="006E31A5" w:rsidP="00FF7017">
      <w:pPr>
        <w:pStyle w:val="BodyText"/>
      </w:pPr>
      <w:r w:rsidRPr="006E31A5">
        <w:t>Skills in this unit must be demonstrated in a workplace or simulated environment where the conditions are typical of those in a working environm</w:t>
      </w:r>
      <w:r w:rsidRPr="006E31A5">
        <w:t>ent in this industry.</w:t>
      </w:r>
    </w:p>
    <w:p w:rsidR="00000000" w:rsidRPr="006E31A5" w:rsidP="00FF7017">
      <w:pPr>
        <w:pStyle w:val="BodyText"/>
      </w:pPr>
      <w:r w:rsidRPr="006E31A5">
        <w:t>This includes access to:</w:t>
      </w:r>
    </w:p>
    <w:p w:rsidR="00000000" w:rsidRPr="006E31A5" w:rsidP="006E31A5">
      <w:pPr>
        <w:pStyle w:val="ListBullet"/>
      </w:pPr>
      <w:r w:rsidRPr="006E31A5">
        <w:t>organisational equipment, technology and software</w:t>
      </w:r>
    </w:p>
    <w:p w:rsidR="00000000" w:rsidRPr="006E31A5" w:rsidP="006E31A5">
      <w:pPr>
        <w:pStyle w:val="ListBullet"/>
      </w:pPr>
      <w:r w:rsidRPr="006E31A5">
        <w:t>organisational records, policies and procedures</w:t>
      </w:r>
    </w:p>
    <w:p w:rsidR="00000000" w:rsidRPr="006E31A5" w:rsidP="006E31A5">
      <w:pPr>
        <w:pStyle w:val="ListBullet"/>
      </w:pPr>
      <w:r w:rsidRPr="006E31A5">
        <w:t>legislation and regulatory documents.</w:t>
      </w:r>
    </w:p>
    <w:p w:rsidR="00000000" w:rsidRPr="006E31A5" w:rsidP="006E31A5">
      <w:pPr>
        <w:pStyle w:val="List"/>
      </w:pPr>
    </w:p>
    <w:p w:rsidR="00000000" w:rsidRPr="006E31A5" w:rsidP="00FF7017">
      <w:pPr>
        <w:pStyle w:val="BodyText"/>
      </w:pPr>
      <w:r w:rsidRPr="006E31A5">
        <w:t>Assessors of this unit must satisfy the requirements for assessors in applicable vocational education and training legislation, frameworks and/or standards.</w:t>
      </w:r>
    </w:p>
    <w:p w:rsidR="00000000" w:rsidRPr="006E31A5" w:rsidP="006E31A5">
      <w:pPr>
        <w:pStyle w:val="Heading1"/>
      </w:pPr>
      <w:bookmarkStart w:id="12" w:name="O_1132583"/>
      <w:bookmarkEnd w:id="12"/>
      <w:r w:rsidRPr="006E31A5">
        <w:t>Links</w:t>
      </w:r>
    </w:p>
    <w:p w:rsidR="00000000" w:rsidRPr="006E31A5" w:rsidP="00FF7017">
      <w:pPr>
        <w:pStyle w:val="BodyText"/>
      </w:pPr>
      <w:r w:rsidRPr="006E31A5">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0E113D">
        <w:rPr>
          <w:rStyle w:val="Hyperlink"/>
        </w:rPr>
        <w:t>https://vetnet.gov.au/Pages/TrainingDocs.aspx?q=c7200cc8-0566-4f04-b76f-e89fd6f102fe</w:t>
      </w:r>
      <w:r>
        <w:fldChar w:fldCharType="end"/>
      </w:r>
    </w:p>
    <w:p w:rsidR="00000000" w:rsidRPr="006E31A5" w:rsidP="006E31A5"/>
    <w:sectPr w:rsidSect="006E31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A5" w:rsidRPr="00FF7017" w:rsidP="00FF7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17" w:rsidP="006E31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7017" w:rsidP="006E31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7017" w:rsidP="006E31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A5" w:rsidP="006E31A5">
    <w:pPr>
      <w:pStyle w:val="Footer"/>
      <w:framePr w:wrap="around"/>
    </w:pPr>
    <w:r>
      <w:fldChar w:fldCharType="begin"/>
    </w:r>
    <w:r>
      <w:instrText xml:space="preserve"> DOCPROPERTY  Subject  \* MERGEFORMAT </w:instrText>
    </w:r>
    <w:r>
      <w:fldChar w:fldCharType="separate"/>
    </w:r>
    <w:r w:rsidR="00FF7017">
      <w:t>Approved</w:t>
    </w:r>
    <w:r w:rsidR="00FF7017">
      <w:fldChar w:fldCharType="end"/>
    </w:r>
    <w:r>
      <w:tab/>
      <w:t xml:space="preserve">Page </w:t>
    </w:r>
    <w:r>
      <w:fldChar w:fldCharType="begin"/>
    </w:r>
    <w:r>
      <w:instrText xml:space="preserve"> PAGE  \* Arabic  \* MERGEFORMAT </w:instrText>
    </w:r>
    <w:r>
      <w:fldChar w:fldCharType="separate"/>
    </w:r>
    <w:r w:rsidR="00FF701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7017">
      <w:rPr>
        <w:noProof/>
      </w:rPr>
      <w:t>5</w:t>
    </w:r>
    <w:r>
      <w:rPr>
        <w:noProof/>
      </w:rPr>
      <w:fldChar w:fldCharType="end"/>
    </w:r>
  </w:p>
  <w:p w:rsidR="006E31A5" w:rsidP="006E31A5">
    <w:pPr>
      <w:pStyle w:val="Footer"/>
      <w:framePr w:wrap="around"/>
    </w:pPr>
    <w:r>
      <w:t xml:space="preserve">© Commonwealth of Australia, </w:t>
    </w:r>
    <w:r>
      <w:fldChar w:fldCharType="begin"/>
    </w:r>
    <w:r>
      <w:instrText xml:space="preserve"> DATE  \@ "yyyy"  \* MERGEFORMAT </w:instrText>
    </w:r>
    <w:r>
      <w:fldChar w:fldCharType="separate"/>
    </w:r>
    <w:r w:rsidR="00FF7017">
      <w:rPr>
        <w:noProof/>
      </w:rPr>
      <w:t>2025</w:t>
    </w:r>
    <w:r>
      <w:fldChar w:fldCharType="end"/>
    </w:r>
    <w:r>
      <w:tab/>
    </w:r>
    <w:r>
      <w:fldChar w:fldCharType="begin"/>
    </w:r>
    <w:r>
      <w:instrText xml:space="preserve"> DOCPROPERTY  Author  \* MERGEFORMAT </w:instrText>
    </w:r>
    <w:r>
      <w:fldChar w:fldCharType="separate"/>
    </w:r>
    <w:r w:rsidR="00FF7017">
      <w:t>Future Skills Organisation</w:t>
    </w:r>
    <w:r w:rsidR="00FF7017">
      <w:fldChar w:fldCharType="end"/>
    </w:r>
  </w:p>
  <w:p w:rsidR="006E31A5" w:rsidP="006E31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1A5" w:rsidRPr="00FF7017" w:rsidP="00FF70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017" w:rsidRPr="002D2AF8" w:rsidP="006E31A5">
    <w:pPr>
      <w:pStyle w:val="Header"/>
      <w:framePr w:wrap="around"/>
    </w:pPr>
    <w:r>
      <w:fldChar w:fldCharType="begin"/>
    </w:r>
    <w:r>
      <w:instrText xml:space="preserve"> TITLE   \* MERGEFORMAT </w:instrText>
    </w:r>
    <w:r>
      <w:fldChar w:fldCharType="separate"/>
    </w:r>
    <w:r>
      <w:t>FNSFPL614 Develop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7017" w:rsidP="006E31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1A5" w:rsidRPr="002D2AF8" w:rsidP="006E31A5">
    <w:pPr>
      <w:pStyle w:val="Header"/>
      <w:framePr w:wrap="around"/>
    </w:pPr>
    <w:r>
      <w:fldChar w:fldCharType="begin"/>
    </w:r>
    <w:r>
      <w:instrText xml:space="preserve"> TITLE   \* MERGEFORMAT </w:instrText>
    </w:r>
    <w:r>
      <w:fldChar w:fldCharType="separate"/>
    </w:r>
    <w:r w:rsidR="00FF7017">
      <w:t>FNSFPL614 Develop financial plans</w:t>
    </w:r>
    <w:r w:rsidR="00FF7017">
      <w:fldChar w:fldCharType="end"/>
    </w:r>
    <w:r>
      <w:tab/>
      <w:t xml:space="preserve">Date this document was generated: </w:t>
    </w:r>
    <w:r>
      <w:fldChar w:fldCharType="begin"/>
    </w:r>
    <w:r>
      <w:instrText xml:space="preserve"> CREATEDATE  \@ "d MMMM yyyy"  \* MERGEFORMAT </w:instrText>
    </w:r>
    <w:r>
      <w:fldChar w:fldCharType="separate"/>
    </w:r>
    <w:r w:rsidR="00FF7017">
      <w:rPr>
        <w:noProof/>
      </w:rPr>
      <w:t>2 March 2025</w:t>
    </w:r>
    <w:r>
      <w:fldChar w:fldCharType="end"/>
    </w:r>
  </w:p>
  <w:p w:rsidR="006E31A5" w:rsidP="006E31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C07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0ED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86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1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1A5"/>
    <w:pPr>
      <w:spacing w:before="360" w:after="60"/>
      <w:outlineLvl w:val="0"/>
    </w:pPr>
    <w:rPr>
      <w:sz w:val="32"/>
    </w:rPr>
  </w:style>
  <w:style w:type="paragraph" w:styleId="Heading2">
    <w:name w:val="heading 2"/>
    <w:basedOn w:val="HeadingBase"/>
    <w:next w:val="BodyText"/>
    <w:link w:val="Heading2Char"/>
    <w:qFormat/>
    <w:rsid w:val="006E31A5"/>
    <w:pPr>
      <w:keepLines/>
      <w:spacing w:before="240" w:after="120"/>
      <w:outlineLvl w:val="1"/>
    </w:pPr>
    <w:rPr>
      <w:sz w:val="28"/>
      <w:szCs w:val="40"/>
    </w:rPr>
  </w:style>
  <w:style w:type="paragraph" w:styleId="Heading3">
    <w:name w:val="heading 3"/>
    <w:basedOn w:val="HeadingBase"/>
    <w:next w:val="BodyText"/>
    <w:link w:val="Heading3Char"/>
    <w:qFormat/>
    <w:rsid w:val="006E31A5"/>
    <w:pPr>
      <w:spacing w:before="180" w:after="120"/>
      <w:outlineLvl w:val="2"/>
    </w:pPr>
    <w:rPr>
      <w:spacing w:val="-10"/>
      <w:kern w:val="32"/>
    </w:rPr>
  </w:style>
  <w:style w:type="paragraph" w:styleId="Heading4">
    <w:name w:val="heading 4"/>
    <w:basedOn w:val="HeadingBase"/>
    <w:next w:val="BodyText"/>
    <w:link w:val="Heading4Char"/>
    <w:qFormat/>
    <w:rsid w:val="006E31A5"/>
    <w:pPr>
      <w:spacing w:before="160" w:after="120"/>
      <w:outlineLvl w:val="3"/>
    </w:pPr>
    <w:rPr>
      <w:sz w:val="22"/>
    </w:rPr>
  </w:style>
  <w:style w:type="paragraph" w:styleId="Heading5">
    <w:name w:val="heading 5"/>
    <w:basedOn w:val="HeadingBase"/>
    <w:next w:val="Normal"/>
    <w:link w:val="Heading5Char"/>
    <w:qFormat/>
    <w:rsid w:val="006E31A5"/>
    <w:pPr>
      <w:spacing w:before="80"/>
      <w:outlineLvl w:val="4"/>
    </w:pPr>
    <w:rPr>
      <w:color w:val="918585"/>
      <w:sz w:val="20"/>
    </w:rPr>
  </w:style>
  <w:style w:type="paragraph" w:styleId="Heading6">
    <w:name w:val="heading 6"/>
    <w:basedOn w:val="HeadingBase"/>
    <w:next w:val="Normal"/>
    <w:link w:val="Heading6Char"/>
    <w:qFormat/>
    <w:rsid w:val="006E31A5"/>
    <w:pPr>
      <w:spacing w:before="60"/>
      <w:outlineLvl w:val="5"/>
    </w:pPr>
    <w:rPr>
      <w:color w:val="918585"/>
      <w:sz w:val="20"/>
    </w:rPr>
  </w:style>
  <w:style w:type="paragraph" w:styleId="Heading7">
    <w:name w:val="heading 7"/>
    <w:basedOn w:val="Normal"/>
    <w:next w:val="Normal"/>
    <w:link w:val="Heading7Char"/>
    <w:qFormat/>
    <w:rsid w:val="006E31A5"/>
    <w:pPr>
      <w:ind w:left="720"/>
      <w:outlineLvl w:val="6"/>
    </w:pPr>
    <w:rPr>
      <w:i/>
    </w:rPr>
  </w:style>
  <w:style w:type="paragraph" w:styleId="Heading8">
    <w:name w:val="heading 8"/>
    <w:basedOn w:val="Normal"/>
    <w:next w:val="Normal"/>
    <w:link w:val="Heading8Char"/>
    <w:qFormat/>
    <w:rsid w:val="006E31A5"/>
    <w:pPr>
      <w:ind w:left="720"/>
      <w:outlineLvl w:val="7"/>
    </w:pPr>
    <w:rPr>
      <w:i/>
    </w:rPr>
  </w:style>
  <w:style w:type="paragraph" w:styleId="Heading9">
    <w:name w:val="heading 9"/>
    <w:basedOn w:val="Normal"/>
    <w:next w:val="Normal"/>
    <w:link w:val="Heading9Char"/>
    <w:qFormat/>
    <w:rsid w:val="006E31A5"/>
    <w:pPr>
      <w:ind w:left="720"/>
      <w:outlineLvl w:val="8"/>
    </w:pPr>
    <w:rPr>
      <w:i/>
    </w:rPr>
  </w:style>
  <w:style w:type="character" w:default="1" w:styleId="DefaultParagraphFont">
    <w:name w:val="Default Paragraph Font"/>
    <w:uiPriority w:val="1"/>
    <w:unhideWhenUsed/>
    <w:rsid w:val="006E31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1A5"/>
  </w:style>
  <w:style w:type="character" w:customStyle="1" w:styleId="Heading1Char">
    <w:name w:val="Heading 1 Char"/>
    <w:basedOn w:val="DefaultParagraphFont"/>
    <w:link w:val="Heading1"/>
    <w:rsid w:val="006E31A5"/>
    <w:rPr>
      <w:rFonts w:ascii="Times New Roman" w:eastAsia="Times New Roman" w:hAnsi="Times New Roman" w:cs="Times New Roman"/>
      <w:b/>
      <w:sz w:val="32"/>
      <w:szCs w:val="20"/>
      <w:lang w:eastAsia="en-US"/>
    </w:rPr>
  </w:style>
  <w:style w:type="paragraph" w:styleId="BodyText">
    <w:name w:val="Body Text"/>
    <w:basedOn w:val="Normal"/>
    <w:link w:val="BodyTextChar"/>
    <w:rsid w:val="006E31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1A5"/>
    <w:rPr>
      <w:rFonts w:ascii="Times New Roman" w:eastAsia="Times New Roman" w:hAnsi="Times New Roman" w:cs="Times New Roman"/>
      <w:sz w:val="24"/>
      <w:lang w:eastAsia="en-US"/>
    </w:rPr>
  </w:style>
  <w:style w:type="paragraph" w:styleId="List">
    <w:name w:val="List"/>
    <w:basedOn w:val="BodyText"/>
    <w:next w:val="BodyText"/>
    <w:rsid w:val="006E31A5"/>
    <w:pPr>
      <w:tabs>
        <w:tab w:val="left" w:pos="340"/>
      </w:tabs>
      <w:spacing w:before="60" w:after="60"/>
      <w:ind w:left="340" w:hanging="340"/>
    </w:pPr>
  </w:style>
  <w:style w:type="paragraph" w:styleId="ListBullet">
    <w:name w:val="List Bullet"/>
    <w:basedOn w:val="List"/>
    <w:rsid w:val="006E31A5"/>
    <w:pPr>
      <w:numPr>
        <w:numId w:val="12"/>
      </w:numPr>
      <w:tabs>
        <w:tab w:val="clear" w:pos="340"/>
      </w:tabs>
      <w:spacing w:before="40" w:after="40"/>
    </w:pPr>
  </w:style>
  <w:style w:type="character" w:customStyle="1" w:styleId="SpecialBold">
    <w:name w:val="Special Bold"/>
    <w:basedOn w:val="DefaultParagraphFont"/>
    <w:rsid w:val="006E31A5"/>
    <w:rPr>
      <w:b/>
      <w:spacing w:val="0"/>
    </w:rPr>
  </w:style>
  <w:style w:type="paragraph" w:styleId="ListBullet2">
    <w:name w:val="List Bullet 2"/>
    <w:basedOn w:val="List2"/>
    <w:rsid w:val="006E31A5"/>
    <w:pPr>
      <w:numPr>
        <w:numId w:val="13"/>
      </w:numPr>
      <w:tabs>
        <w:tab w:val="clear" w:pos="680"/>
      </w:tabs>
    </w:pPr>
  </w:style>
  <w:style w:type="character" w:styleId="Emphasis">
    <w:name w:val="Emphasis"/>
    <w:basedOn w:val="DefaultParagraphFont"/>
    <w:qFormat/>
    <w:rsid w:val="006E31A5"/>
    <w:rPr>
      <w:i/>
    </w:rPr>
  </w:style>
  <w:style w:type="paragraph" w:customStyle="1" w:styleId="SuperHeading">
    <w:name w:val="SuperHeading"/>
    <w:basedOn w:val="Normal"/>
    <w:rsid w:val="006E31A5"/>
    <w:pPr>
      <w:spacing w:before="240" w:after="120"/>
      <w:outlineLvl w:val="0"/>
    </w:pPr>
    <w:rPr>
      <w:rFonts w:ascii="Times New Roman" w:hAnsi="Times New Roman"/>
      <w:b/>
      <w:sz w:val="32"/>
    </w:rPr>
  </w:style>
  <w:style w:type="paragraph" w:customStyle="1" w:styleId="AllowPageBreak">
    <w:name w:val="AllowPageBreak"/>
    <w:rsid w:val="006E31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1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1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1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1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1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1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1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1A5"/>
    <w:rPr>
      <w:rFonts w:ascii="Courier New" w:eastAsia="Times New Roman" w:hAnsi="Courier New" w:cs="Times New Roman"/>
      <w:i/>
      <w:szCs w:val="20"/>
      <w:lang w:eastAsia="en-US"/>
    </w:rPr>
  </w:style>
  <w:style w:type="paragraph" w:customStyle="1" w:styleId="HeadingBase">
    <w:name w:val="Heading Base"/>
    <w:rsid w:val="006E31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1A5"/>
    <w:pPr>
      <w:tabs>
        <w:tab w:val="right" w:leader="dot" w:pos="9072"/>
      </w:tabs>
      <w:ind w:left="567"/>
    </w:pPr>
    <w:rPr>
      <w:szCs w:val="22"/>
    </w:rPr>
  </w:style>
  <w:style w:type="paragraph" w:customStyle="1" w:styleId="TOCBase">
    <w:name w:val="TOC Base"/>
    <w:rsid w:val="006E31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1A5"/>
    <w:pPr>
      <w:tabs>
        <w:tab w:val="right" w:leader="dot" w:pos="9072"/>
      </w:tabs>
      <w:spacing w:before="40" w:after="40"/>
      <w:ind w:left="284"/>
    </w:pPr>
    <w:rPr>
      <w:rFonts w:ascii="Times New Roman" w:hAnsi="Times New Roman"/>
    </w:rPr>
  </w:style>
  <w:style w:type="paragraph" w:styleId="TOC1">
    <w:name w:val="toc 1"/>
    <w:basedOn w:val="TOCBase"/>
    <w:next w:val="Normal"/>
    <w:rsid w:val="006E31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1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1A5"/>
    <w:rPr>
      <w:rFonts w:ascii="Times New Roman" w:eastAsia="Times New Roman" w:hAnsi="Times New Roman" w:cs="Times New Roman"/>
      <w:sz w:val="16"/>
      <w:lang w:eastAsia="en-US"/>
    </w:rPr>
  </w:style>
  <w:style w:type="paragraph" w:styleId="Title">
    <w:name w:val="Title"/>
    <w:basedOn w:val="HeadingBase"/>
    <w:link w:val="TitleChar"/>
    <w:qFormat/>
    <w:rsid w:val="006E31A5"/>
    <w:pPr>
      <w:spacing w:before="5040"/>
      <w:jc w:val="center"/>
    </w:pPr>
    <w:rPr>
      <w:sz w:val="48"/>
      <w:szCs w:val="72"/>
      <w:lang w:val="en-US"/>
    </w:rPr>
  </w:style>
  <w:style w:type="character" w:customStyle="1" w:styleId="TitleChar">
    <w:name w:val="Title Char"/>
    <w:basedOn w:val="DefaultParagraphFont"/>
    <w:link w:val="Title"/>
    <w:rsid w:val="006E31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1A5"/>
    <w:pPr>
      <w:tabs>
        <w:tab w:val="left" w:pos="3600"/>
        <w:tab w:val="left" w:pos="3958"/>
      </w:tabs>
    </w:pPr>
  </w:style>
  <w:style w:type="paragraph" w:customStyle="1" w:styleId="Note">
    <w:name w:val="Note"/>
    <w:basedOn w:val="BodyText"/>
    <w:rsid w:val="006E31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1A5"/>
    <w:pPr>
      <w:framePr w:wrap="auto" w:hAnchor="text" w:y="6049"/>
    </w:pPr>
    <w:rPr>
      <w:color w:val="000000"/>
      <w:sz w:val="40"/>
    </w:rPr>
  </w:style>
  <w:style w:type="paragraph" w:customStyle="1" w:styleId="TOCTitle">
    <w:name w:val="TOCTitle"/>
    <w:basedOn w:val="Heading1"/>
    <w:rsid w:val="006E31A5"/>
    <w:pPr>
      <w:spacing w:after="240"/>
      <w:jc w:val="center"/>
      <w:outlineLvl w:val="9"/>
    </w:pPr>
    <w:rPr>
      <w:caps/>
    </w:rPr>
  </w:style>
  <w:style w:type="paragraph" w:customStyle="1" w:styleId="Version">
    <w:name w:val="Version"/>
    <w:rsid w:val="006E31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1A5"/>
    <w:pPr>
      <w:keepNext w:val="0"/>
      <w:tabs>
        <w:tab w:val="right" w:pos="4176"/>
      </w:tabs>
      <w:ind w:left="198" w:hanging="198"/>
    </w:pPr>
    <w:rPr>
      <w:rFonts w:ascii="Garamond" w:hAnsi="Garamond"/>
    </w:rPr>
  </w:style>
  <w:style w:type="paragraph" w:styleId="IndexHeading">
    <w:name w:val="index heading"/>
    <w:basedOn w:val="Normal"/>
    <w:next w:val="Index1"/>
    <w:semiHidden/>
    <w:rsid w:val="006E31A5"/>
    <w:pPr>
      <w:spacing w:before="120" w:after="120"/>
    </w:pPr>
    <w:rPr>
      <w:rFonts w:ascii="Arial" w:hAnsi="Arial"/>
      <w:b/>
      <w:color w:val="918585"/>
      <w:sz w:val="24"/>
    </w:rPr>
  </w:style>
  <w:style w:type="paragraph" w:styleId="Header">
    <w:name w:val="header"/>
    <w:basedOn w:val="Normal"/>
    <w:link w:val="HeaderChar"/>
    <w:rsid w:val="006E31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1A5"/>
    <w:rPr>
      <w:rFonts w:ascii="Times New Roman" w:eastAsia="Times New Roman" w:hAnsi="Times New Roman" w:cs="Times New Roman"/>
      <w:sz w:val="16"/>
      <w:szCs w:val="20"/>
      <w:lang w:val="en-GB" w:eastAsia="en-US"/>
    </w:rPr>
  </w:style>
  <w:style w:type="paragraph" w:customStyle="1" w:styleId="Chapter">
    <w:name w:val="Chapter"/>
    <w:basedOn w:val="Normal"/>
    <w:rsid w:val="006E31A5"/>
    <w:pPr>
      <w:spacing w:before="240"/>
    </w:pPr>
    <w:rPr>
      <w:rFonts w:ascii="Times New Roman" w:hAnsi="Times New Roman"/>
      <w:smallCaps/>
      <w:spacing w:val="80"/>
      <w:sz w:val="28"/>
    </w:rPr>
  </w:style>
  <w:style w:type="paragraph" w:customStyle="1" w:styleId="InChapter">
    <w:name w:val="InChapter"/>
    <w:basedOn w:val="Heading3"/>
    <w:rsid w:val="006E31A5"/>
    <w:pPr>
      <w:spacing w:after="240"/>
      <w:outlineLvl w:val="9"/>
    </w:pPr>
    <w:rPr>
      <w:noProof/>
    </w:rPr>
  </w:style>
  <w:style w:type="paragraph" w:styleId="Index2">
    <w:name w:val="index 2"/>
    <w:basedOn w:val="Normal"/>
    <w:next w:val="Normal"/>
    <w:semiHidden/>
    <w:rsid w:val="006E31A5"/>
    <w:pPr>
      <w:tabs>
        <w:tab w:val="right" w:pos="4176"/>
      </w:tabs>
      <w:ind w:left="568" w:hanging="284"/>
    </w:pPr>
    <w:rPr>
      <w:rFonts w:ascii="Garamond" w:hAnsi="Garamond"/>
    </w:rPr>
  </w:style>
  <w:style w:type="paragraph" w:customStyle="1" w:styleId="Byline">
    <w:name w:val="Byline"/>
    <w:rsid w:val="006E31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1A5"/>
    <w:pPr>
      <w:tabs>
        <w:tab w:val="clear" w:pos="3600"/>
        <w:tab w:val="clear" w:pos="3958"/>
      </w:tabs>
      <w:jc w:val="right"/>
    </w:pPr>
  </w:style>
  <w:style w:type="paragraph" w:styleId="Caption">
    <w:name w:val="caption"/>
    <w:basedOn w:val="BodyText"/>
    <w:next w:val="Normal"/>
    <w:qFormat/>
    <w:rsid w:val="006E31A5"/>
    <w:pPr>
      <w:framePr w:w="2268" w:hSpace="181" w:vSpace="181" w:wrap="around" w:vAnchor="text" w:hAnchor="page" w:x="1135" w:y="285" w:anchorLock="1"/>
    </w:pPr>
    <w:rPr>
      <w:i/>
    </w:rPr>
  </w:style>
  <w:style w:type="paragraph" w:customStyle="1" w:styleId="MiniTOCTitle">
    <w:name w:val="MiniTOCTitle"/>
    <w:basedOn w:val="Heading4"/>
    <w:rsid w:val="006E31A5"/>
    <w:pPr>
      <w:spacing w:before="240"/>
      <w:outlineLvl w:val="9"/>
    </w:pPr>
    <w:rPr>
      <w:noProof/>
      <w:sz w:val="24"/>
    </w:rPr>
  </w:style>
  <w:style w:type="paragraph" w:customStyle="1" w:styleId="MiniTOCItem">
    <w:name w:val="MiniTOCItem"/>
    <w:basedOn w:val="ListBullet"/>
    <w:rsid w:val="006E31A5"/>
    <w:pPr>
      <w:numPr>
        <w:numId w:val="0"/>
      </w:numPr>
      <w:tabs>
        <w:tab w:val="right" w:leader="dot" w:pos="6521"/>
      </w:tabs>
      <w:spacing w:before="0" w:after="0"/>
    </w:pPr>
  </w:style>
  <w:style w:type="paragraph" w:customStyle="1" w:styleId="TOFTitle">
    <w:name w:val="TOFTitle"/>
    <w:basedOn w:val="TOCTitle"/>
    <w:rsid w:val="006E31A5"/>
  </w:style>
  <w:style w:type="paragraph" w:styleId="TableofFigures">
    <w:name w:val="table of figures"/>
    <w:basedOn w:val="Normal"/>
    <w:next w:val="Normal"/>
    <w:semiHidden/>
    <w:rsid w:val="006E31A5"/>
    <w:pPr>
      <w:tabs>
        <w:tab w:val="right" w:leader="dot" w:pos="9072"/>
      </w:tabs>
      <w:ind w:left="970" w:hanging="403"/>
    </w:pPr>
    <w:rPr>
      <w:rFonts w:ascii="Times New Roman" w:hAnsi="Times New Roman"/>
      <w:b/>
    </w:rPr>
  </w:style>
  <w:style w:type="paragraph" w:styleId="ListNumber">
    <w:name w:val="List Number"/>
    <w:basedOn w:val="List"/>
    <w:rsid w:val="006E31A5"/>
    <w:pPr>
      <w:numPr>
        <w:numId w:val="15"/>
      </w:numPr>
      <w:tabs>
        <w:tab w:val="clear" w:pos="340"/>
      </w:tabs>
    </w:pPr>
  </w:style>
  <w:style w:type="character" w:customStyle="1" w:styleId="WingdingSymbols">
    <w:name w:val="Wingding Symbols"/>
    <w:rsid w:val="006E31A5"/>
    <w:rPr>
      <w:rFonts w:ascii="Wingdings" w:hAnsi="Wingdings"/>
    </w:rPr>
  </w:style>
  <w:style w:type="paragraph" w:customStyle="1" w:styleId="TableHeading">
    <w:name w:val="Table Heading"/>
    <w:basedOn w:val="HeadingBase"/>
    <w:rsid w:val="006E31A5"/>
    <w:pPr>
      <w:keepLines/>
      <w:pBdr>
        <w:bottom w:val="single" w:sz="6" w:space="1" w:color="918585"/>
      </w:pBdr>
      <w:spacing w:before="240"/>
    </w:pPr>
  </w:style>
  <w:style w:type="character" w:customStyle="1" w:styleId="HotSpot">
    <w:name w:val="HotSpot"/>
    <w:rsid w:val="006E31A5"/>
    <w:rPr>
      <w:color w:val="0033CC"/>
      <w:u w:val="none"/>
    </w:rPr>
  </w:style>
  <w:style w:type="paragraph" w:customStyle="1" w:styleId="BodyTextRight">
    <w:name w:val="Body Text Right"/>
    <w:basedOn w:val="BodyText"/>
    <w:rsid w:val="006E31A5"/>
    <w:pPr>
      <w:spacing w:before="0" w:after="0"/>
      <w:jc w:val="right"/>
    </w:pPr>
  </w:style>
  <w:style w:type="paragraph" w:styleId="Index3">
    <w:name w:val="index 3"/>
    <w:basedOn w:val="ListNumber2"/>
    <w:next w:val="Normal"/>
    <w:semiHidden/>
    <w:rsid w:val="006E31A5"/>
    <w:pPr>
      <w:numPr>
        <w:numId w:val="0"/>
      </w:numPr>
      <w:tabs>
        <w:tab w:val="right" w:leader="dot" w:pos="4176"/>
      </w:tabs>
    </w:pPr>
  </w:style>
  <w:style w:type="paragraph" w:styleId="ListNumber2">
    <w:name w:val="List Number 2"/>
    <w:basedOn w:val="List2"/>
    <w:rsid w:val="006E31A5"/>
    <w:pPr>
      <w:numPr>
        <w:numId w:val="10"/>
      </w:numPr>
      <w:tabs>
        <w:tab w:val="clear" w:pos="1060"/>
      </w:tabs>
    </w:pPr>
  </w:style>
  <w:style w:type="paragraph" w:customStyle="1" w:styleId="MarginNote">
    <w:name w:val="Margin Note"/>
    <w:basedOn w:val="BodyText"/>
    <w:rsid w:val="006E31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1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1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1A5"/>
    <w:rPr>
      <w:sz w:val="32"/>
    </w:rPr>
  </w:style>
  <w:style w:type="paragraph" w:customStyle="1" w:styleId="HeadingProcedure">
    <w:name w:val="Heading Procedure"/>
    <w:basedOn w:val="HeadingBase"/>
    <w:next w:val="Normal"/>
    <w:rsid w:val="006E31A5"/>
    <w:pPr>
      <w:tabs>
        <w:tab w:val="left" w:pos="0"/>
      </w:tabs>
      <w:spacing w:before="120" w:after="60"/>
    </w:pPr>
    <w:rPr>
      <w:i/>
      <w:color w:val="918585"/>
      <w:sz w:val="22"/>
    </w:rPr>
  </w:style>
  <w:style w:type="paragraph" w:customStyle="1" w:styleId="TableBodyText">
    <w:name w:val="Table Body Text"/>
    <w:basedOn w:val="BodyText"/>
    <w:rsid w:val="006E31A5"/>
    <w:pPr>
      <w:spacing w:before="60" w:after="60"/>
    </w:pPr>
  </w:style>
  <w:style w:type="paragraph" w:styleId="ListContinue">
    <w:name w:val="List Continue"/>
    <w:basedOn w:val="List"/>
    <w:rsid w:val="006E31A5"/>
    <w:pPr>
      <w:ind w:firstLine="0"/>
    </w:pPr>
  </w:style>
  <w:style w:type="paragraph" w:customStyle="1" w:styleId="ListNote">
    <w:name w:val="List Note"/>
    <w:basedOn w:val="List"/>
    <w:rsid w:val="006E31A5"/>
    <w:pPr>
      <w:pBdr>
        <w:top w:val="single" w:sz="6" w:space="2" w:color="918585"/>
        <w:bottom w:val="single" w:sz="6" w:space="2" w:color="918585"/>
      </w:pBdr>
      <w:tabs>
        <w:tab w:val="left" w:pos="1021"/>
      </w:tabs>
      <w:ind w:firstLine="0"/>
    </w:pPr>
  </w:style>
  <w:style w:type="paragraph" w:customStyle="1" w:styleId="Warning">
    <w:name w:val="Warning"/>
    <w:basedOn w:val="BodyText"/>
    <w:rsid w:val="006E31A5"/>
    <w:pPr>
      <w:shd w:val="clear" w:color="auto" w:fill="D9D9D9"/>
      <w:tabs>
        <w:tab w:val="left" w:pos="992"/>
      </w:tabs>
      <w:ind w:left="119" w:right="119"/>
    </w:pPr>
    <w:rPr>
      <w:sz w:val="20"/>
    </w:rPr>
  </w:style>
  <w:style w:type="paragraph" w:customStyle="1" w:styleId="MarginIcons">
    <w:name w:val="Margin Icons"/>
    <w:basedOn w:val="BodyText"/>
    <w:rsid w:val="006E31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1A5"/>
    <w:rPr>
      <w:rFonts w:ascii="Courier New" w:hAnsi="Courier New"/>
    </w:rPr>
  </w:style>
  <w:style w:type="paragraph" w:customStyle="1" w:styleId="NoteBullet">
    <w:name w:val="Note Bullet"/>
    <w:basedOn w:val="Note"/>
    <w:rsid w:val="006E31A5"/>
    <w:pPr>
      <w:tabs>
        <w:tab w:val="clear" w:pos="680"/>
      </w:tabs>
      <w:spacing w:before="60" w:after="60"/>
    </w:pPr>
  </w:style>
  <w:style w:type="paragraph" w:customStyle="1" w:styleId="SubHeading2">
    <w:name w:val="SubHeading2"/>
    <w:basedOn w:val="HeadingBase"/>
    <w:rsid w:val="006E31A5"/>
    <w:pPr>
      <w:spacing w:before="240" w:after="60"/>
    </w:pPr>
    <w:rPr>
      <w:sz w:val="20"/>
    </w:rPr>
  </w:style>
  <w:style w:type="paragraph" w:customStyle="1" w:styleId="SubHeading1">
    <w:name w:val="SubHeading1"/>
    <w:basedOn w:val="HeadingBase"/>
    <w:rsid w:val="006E31A5"/>
    <w:pPr>
      <w:spacing w:before="240" w:after="60"/>
    </w:pPr>
    <w:rPr>
      <w:color w:val="918585"/>
      <w:sz w:val="22"/>
    </w:rPr>
  </w:style>
  <w:style w:type="paragraph" w:customStyle="1" w:styleId="SideHeading">
    <w:name w:val="Side Heading"/>
    <w:basedOn w:val="HeadingBase"/>
    <w:rsid w:val="006E31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1A5"/>
    <w:pPr>
      <w:tabs>
        <w:tab w:val="num" w:pos="360"/>
      </w:tabs>
    </w:pPr>
  </w:style>
  <w:style w:type="paragraph" w:styleId="PlainText">
    <w:name w:val="Plain Text"/>
    <w:basedOn w:val="Normal"/>
    <w:link w:val="PlainTextChar"/>
    <w:rsid w:val="006E31A5"/>
    <w:rPr>
      <w:sz w:val="20"/>
    </w:rPr>
  </w:style>
  <w:style w:type="character" w:customStyle="1" w:styleId="PlainTextChar">
    <w:name w:val="Plain Text Char"/>
    <w:basedOn w:val="DefaultParagraphFont"/>
    <w:link w:val="PlainText"/>
    <w:rsid w:val="006E31A5"/>
    <w:rPr>
      <w:rFonts w:ascii="Courier New" w:eastAsia="Times New Roman" w:hAnsi="Courier New" w:cs="Times New Roman"/>
      <w:sz w:val="20"/>
      <w:szCs w:val="20"/>
      <w:lang w:eastAsia="en-US"/>
    </w:rPr>
  </w:style>
  <w:style w:type="character" w:customStyle="1" w:styleId="MenuOption">
    <w:name w:val="Menu Option"/>
    <w:basedOn w:val="DefaultParagraphFont"/>
    <w:rsid w:val="006E31A5"/>
    <w:rPr>
      <w:b/>
      <w:smallCaps/>
    </w:rPr>
  </w:style>
  <w:style w:type="paragraph" w:customStyle="1" w:styleId="TableListNumber">
    <w:name w:val="Table List Number"/>
    <w:basedOn w:val="ListNumber"/>
    <w:rsid w:val="006E31A5"/>
    <w:pPr>
      <w:numPr>
        <w:numId w:val="0"/>
      </w:numPr>
    </w:pPr>
  </w:style>
  <w:style w:type="paragraph" w:styleId="TOC4">
    <w:name w:val="toc 4"/>
    <w:basedOn w:val="TOCBase"/>
    <w:next w:val="Normal"/>
    <w:semiHidden/>
    <w:rsid w:val="006E31A5"/>
    <w:pPr>
      <w:tabs>
        <w:tab w:val="right" w:leader="dot" w:pos="9071"/>
      </w:tabs>
      <w:ind w:left="1701"/>
    </w:pPr>
  </w:style>
  <w:style w:type="paragraph" w:customStyle="1" w:styleId="ListAlpha">
    <w:name w:val="List Alpha"/>
    <w:basedOn w:val="List"/>
    <w:rsid w:val="006E31A5"/>
    <w:pPr>
      <w:numPr>
        <w:numId w:val="9"/>
      </w:numPr>
    </w:pPr>
  </w:style>
  <w:style w:type="paragraph" w:customStyle="1" w:styleId="ListAlpha2">
    <w:name w:val="List Alpha 2"/>
    <w:basedOn w:val="List2"/>
    <w:rsid w:val="006E31A5"/>
    <w:pPr>
      <w:numPr>
        <w:numId w:val="8"/>
      </w:numPr>
    </w:pPr>
  </w:style>
  <w:style w:type="paragraph" w:styleId="List2">
    <w:name w:val="List 2"/>
    <w:basedOn w:val="BodyText"/>
    <w:rsid w:val="006E31A5"/>
    <w:pPr>
      <w:tabs>
        <w:tab w:val="left" w:pos="680"/>
      </w:tabs>
      <w:spacing w:before="60" w:after="60"/>
      <w:ind w:left="680" w:hanging="340"/>
    </w:pPr>
  </w:style>
  <w:style w:type="paragraph" w:styleId="List3">
    <w:name w:val="List 3"/>
    <w:basedOn w:val="BodyText"/>
    <w:rsid w:val="006E31A5"/>
    <w:pPr>
      <w:tabs>
        <w:tab w:val="left" w:pos="1021"/>
      </w:tabs>
      <w:spacing w:before="60" w:after="60"/>
      <w:ind w:left="1020" w:hanging="340"/>
    </w:pPr>
  </w:style>
  <w:style w:type="paragraph" w:styleId="List4">
    <w:name w:val="List 4"/>
    <w:basedOn w:val="BodyText"/>
    <w:rsid w:val="006E31A5"/>
    <w:pPr>
      <w:tabs>
        <w:tab w:val="left" w:pos="1361"/>
      </w:tabs>
      <w:spacing w:before="60" w:after="60"/>
      <w:ind w:left="1361" w:hanging="340"/>
    </w:pPr>
  </w:style>
  <w:style w:type="paragraph" w:styleId="List5">
    <w:name w:val="List 5"/>
    <w:basedOn w:val="BodyText"/>
    <w:rsid w:val="006E31A5"/>
    <w:pPr>
      <w:tabs>
        <w:tab w:val="left" w:pos="1701"/>
      </w:tabs>
      <w:spacing w:before="60" w:after="60"/>
      <w:ind w:left="1701" w:hanging="340"/>
    </w:pPr>
  </w:style>
  <w:style w:type="paragraph" w:styleId="ListBullet3">
    <w:name w:val="List Bullet 3"/>
    <w:basedOn w:val="List3"/>
    <w:rsid w:val="006E31A5"/>
    <w:pPr>
      <w:numPr>
        <w:numId w:val="14"/>
      </w:numPr>
      <w:tabs>
        <w:tab w:val="clear" w:pos="1021"/>
      </w:tabs>
      <w:ind w:left="1037" w:hanging="357"/>
    </w:pPr>
  </w:style>
  <w:style w:type="paragraph" w:styleId="ListBullet4">
    <w:name w:val="List Bullet 4"/>
    <w:basedOn w:val="List4"/>
    <w:rsid w:val="006E31A5"/>
    <w:pPr>
      <w:numPr>
        <w:numId w:val="3"/>
      </w:numPr>
      <w:tabs>
        <w:tab w:val="clear" w:pos="1361"/>
      </w:tabs>
    </w:pPr>
  </w:style>
  <w:style w:type="paragraph" w:styleId="ListBullet5">
    <w:name w:val="List Bullet 5"/>
    <w:basedOn w:val="List5"/>
    <w:rsid w:val="006E31A5"/>
    <w:pPr>
      <w:numPr>
        <w:numId w:val="4"/>
      </w:numPr>
    </w:pPr>
  </w:style>
  <w:style w:type="paragraph" w:styleId="ListContinue2">
    <w:name w:val="List Continue 2"/>
    <w:basedOn w:val="List2"/>
    <w:rsid w:val="006E31A5"/>
    <w:pPr>
      <w:ind w:firstLine="0"/>
    </w:pPr>
  </w:style>
  <w:style w:type="paragraph" w:styleId="ListContinue3">
    <w:name w:val="List Continue 3"/>
    <w:basedOn w:val="List3"/>
    <w:rsid w:val="006E31A5"/>
    <w:pPr>
      <w:ind w:left="1021" w:firstLine="0"/>
    </w:pPr>
  </w:style>
  <w:style w:type="paragraph" w:styleId="ListContinue4">
    <w:name w:val="List Continue 4"/>
    <w:basedOn w:val="List4"/>
    <w:rsid w:val="006E31A5"/>
    <w:pPr>
      <w:ind w:firstLine="0"/>
    </w:pPr>
  </w:style>
  <w:style w:type="paragraph" w:styleId="ListContinue5">
    <w:name w:val="List Continue 5"/>
    <w:basedOn w:val="List5"/>
    <w:rsid w:val="006E31A5"/>
    <w:pPr>
      <w:ind w:firstLine="0"/>
    </w:pPr>
  </w:style>
  <w:style w:type="paragraph" w:styleId="ListNumber3">
    <w:name w:val="List Number 3"/>
    <w:basedOn w:val="List3"/>
    <w:rsid w:val="006E31A5"/>
    <w:pPr>
      <w:numPr>
        <w:numId w:val="5"/>
      </w:numPr>
    </w:pPr>
  </w:style>
  <w:style w:type="paragraph" w:styleId="ListNumber4">
    <w:name w:val="List Number 4"/>
    <w:basedOn w:val="List4"/>
    <w:rsid w:val="006E31A5"/>
    <w:pPr>
      <w:numPr>
        <w:numId w:val="6"/>
      </w:numPr>
    </w:pPr>
  </w:style>
  <w:style w:type="paragraph" w:styleId="ListNumber5">
    <w:name w:val="List Number 5"/>
    <w:basedOn w:val="List5"/>
    <w:rsid w:val="006E31A5"/>
    <w:pPr>
      <w:numPr>
        <w:numId w:val="7"/>
      </w:numPr>
    </w:pPr>
  </w:style>
  <w:style w:type="paragraph" w:styleId="BlockText">
    <w:name w:val="Block Text"/>
    <w:basedOn w:val="Normal"/>
    <w:rsid w:val="006E31A5"/>
    <w:pPr>
      <w:spacing w:after="120"/>
      <w:ind w:left="1440" w:right="1440"/>
    </w:pPr>
  </w:style>
  <w:style w:type="character" w:customStyle="1" w:styleId="Subscript">
    <w:name w:val="Subscript"/>
    <w:basedOn w:val="DefaultParagraphFont"/>
    <w:rsid w:val="006E31A5"/>
    <w:rPr>
      <w:sz w:val="16"/>
      <w:vertAlign w:val="subscript"/>
    </w:rPr>
  </w:style>
  <w:style w:type="character" w:customStyle="1" w:styleId="Superscript">
    <w:name w:val="Superscript"/>
    <w:basedOn w:val="DefaultParagraphFont"/>
    <w:rsid w:val="006E31A5"/>
    <w:rPr>
      <w:sz w:val="16"/>
      <w:vertAlign w:val="superscript"/>
    </w:rPr>
  </w:style>
  <w:style w:type="character" w:customStyle="1" w:styleId="Symbols">
    <w:name w:val="Symbols"/>
    <w:basedOn w:val="DefaultParagraphFont"/>
    <w:rsid w:val="006E31A5"/>
    <w:rPr>
      <w:rFonts w:ascii="Symbol" w:hAnsi="Symbol"/>
    </w:rPr>
  </w:style>
  <w:style w:type="character" w:customStyle="1" w:styleId="MenuOptions">
    <w:name w:val="Menu Options"/>
    <w:basedOn w:val="DefaultParagraphFont"/>
    <w:rsid w:val="006E31A5"/>
    <w:rPr>
      <w:rFonts w:ascii="Arial Narrow" w:hAnsi="Arial Narrow"/>
      <w:smallCaps/>
    </w:rPr>
  </w:style>
  <w:style w:type="character" w:customStyle="1" w:styleId="Buttons">
    <w:name w:val="Buttons"/>
    <w:basedOn w:val="DefaultParagraphFont"/>
    <w:rsid w:val="006E31A5"/>
    <w:rPr>
      <w:b/>
    </w:rPr>
  </w:style>
  <w:style w:type="character" w:customStyle="1" w:styleId="Underlined">
    <w:name w:val="Underlined"/>
    <w:basedOn w:val="DefaultParagraphFont"/>
    <w:rsid w:val="006E31A5"/>
    <w:rPr>
      <w:u w:val="single"/>
    </w:rPr>
  </w:style>
  <w:style w:type="paragraph" w:customStyle="1" w:styleId="TableBodyTextRight">
    <w:name w:val="Table Body Text Right"/>
    <w:basedOn w:val="TableBodyText"/>
    <w:rsid w:val="006E31A5"/>
    <w:pPr>
      <w:widowControl w:val="0"/>
      <w:autoSpaceDE w:val="0"/>
      <w:autoSpaceDN w:val="0"/>
      <w:adjustRightInd w:val="0"/>
      <w:jc w:val="right"/>
    </w:pPr>
    <w:rPr>
      <w:rFonts w:cs="Arial"/>
      <w:szCs w:val="18"/>
    </w:rPr>
  </w:style>
  <w:style w:type="paragraph" w:customStyle="1" w:styleId="CopyrightText">
    <w:name w:val="Copyright Text"/>
    <w:basedOn w:val="BodyText"/>
    <w:rsid w:val="006E31A5"/>
    <w:rPr>
      <w:sz w:val="18"/>
    </w:rPr>
  </w:style>
  <w:style w:type="paragraph" w:customStyle="1" w:styleId="BodySmallRight">
    <w:name w:val="Body Small Right"/>
    <w:basedOn w:val="BodyTextRight"/>
    <w:rsid w:val="006E31A5"/>
    <w:rPr>
      <w:sz w:val="18"/>
      <w:szCs w:val="18"/>
    </w:rPr>
  </w:style>
  <w:style w:type="paragraph" w:customStyle="1" w:styleId="MarginEdition">
    <w:name w:val="Margin Edition"/>
    <w:basedOn w:val="MarginNote"/>
    <w:rsid w:val="006E31A5"/>
    <w:pPr>
      <w:spacing w:before="0" w:after="0"/>
    </w:pPr>
    <w:rPr>
      <w:rFonts w:ascii="Times New Roman" w:hAnsi="Times New Roman"/>
      <w:color w:val="999999"/>
    </w:rPr>
  </w:style>
  <w:style w:type="paragraph" w:customStyle="1" w:styleId="Spacer">
    <w:name w:val="Spacer"/>
    <w:basedOn w:val="Normal"/>
    <w:rsid w:val="006E31A5"/>
    <w:rPr>
      <w:sz w:val="2"/>
      <w:szCs w:val="2"/>
    </w:rPr>
  </w:style>
  <w:style w:type="character" w:customStyle="1" w:styleId="Small">
    <w:name w:val="Small"/>
    <w:basedOn w:val="DefaultParagraphFont"/>
    <w:rsid w:val="006E31A5"/>
    <w:rPr>
      <w:sz w:val="16"/>
    </w:rPr>
  </w:style>
  <w:style w:type="paragraph" w:customStyle="1" w:styleId="WideTable">
    <w:name w:val="Wide Table"/>
    <w:basedOn w:val="Normal"/>
    <w:rsid w:val="006E31A5"/>
    <w:pPr>
      <w:ind w:left="-1418"/>
    </w:pPr>
    <w:rPr>
      <w:sz w:val="2"/>
      <w:szCs w:val="2"/>
    </w:rPr>
  </w:style>
  <w:style w:type="character" w:styleId="PageNumber">
    <w:name w:val="page number"/>
    <w:basedOn w:val="DefaultParagraphFont"/>
    <w:rsid w:val="006E31A5"/>
  </w:style>
  <w:style w:type="paragraph" w:styleId="Quote">
    <w:name w:val="Quote"/>
    <w:basedOn w:val="Heading1"/>
    <w:link w:val="QuoteChar"/>
    <w:qFormat/>
    <w:rsid w:val="006E31A5"/>
    <w:rPr>
      <w:b w:val="0"/>
      <w:sz w:val="72"/>
      <w:szCs w:val="72"/>
      <w:lang w:val="en-NZ"/>
    </w:rPr>
  </w:style>
  <w:style w:type="character" w:customStyle="1" w:styleId="QuoteChar">
    <w:name w:val="Quote Char"/>
    <w:basedOn w:val="DefaultParagraphFont"/>
    <w:link w:val="Quote"/>
    <w:rsid w:val="006E31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1A5"/>
    <w:pPr>
      <w:pageBreakBefore/>
    </w:pPr>
  </w:style>
  <w:style w:type="paragraph" w:customStyle="1" w:styleId="Border">
    <w:name w:val="Border"/>
    <w:basedOn w:val="Normal"/>
    <w:qFormat/>
    <w:rsid w:val="006E31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1A5"/>
    <w:rPr>
      <w:b/>
      <w:bCs/>
      <w:i/>
      <w:iCs/>
      <w:color w:val="auto"/>
    </w:rPr>
  </w:style>
  <w:style w:type="paragraph" w:styleId="IntenseQuote">
    <w:name w:val="Intense Quote"/>
    <w:basedOn w:val="Normal"/>
    <w:next w:val="Normal"/>
    <w:link w:val="IntenseQuoteChar"/>
    <w:uiPriority w:val="30"/>
    <w:qFormat/>
    <w:rsid w:val="006E31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1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1A5"/>
    <w:rPr>
      <w:smallCaps/>
      <w:color w:val="auto"/>
      <w:u w:val="single"/>
    </w:rPr>
  </w:style>
  <w:style w:type="character" w:styleId="IntenseReference">
    <w:name w:val="Intense Reference"/>
    <w:basedOn w:val="DefaultParagraphFont"/>
    <w:uiPriority w:val="32"/>
    <w:qFormat/>
    <w:rsid w:val="006E31A5"/>
    <w:rPr>
      <w:b/>
      <w:bCs/>
      <w:smallCaps/>
      <w:color w:val="auto"/>
      <w:spacing w:val="5"/>
      <w:u w:val="single"/>
    </w:rPr>
  </w:style>
  <w:style w:type="paragraph" w:customStyle="1" w:styleId="2ColumnHeading">
    <w:name w:val="2Column Heading"/>
    <w:basedOn w:val="BodyText"/>
    <w:qFormat/>
    <w:rsid w:val="006E31A5"/>
    <w:pPr>
      <w:spacing w:after="60"/>
      <w:ind w:left="-2268"/>
    </w:pPr>
    <w:rPr>
      <w:b/>
    </w:rPr>
  </w:style>
  <w:style w:type="paragraph" w:customStyle="1" w:styleId="Heading1TOC">
    <w:name w:val="Heading1 TOC"/>
    <w:basedOn w:val="Normal"/>
    <w:qFormat/>
    <w:rsid w:val="006E31A5"/>
    <w:pPr>
      <w:spacing w:before="240" w:after="120"/>
    </w:pPr>
    <w:rPr>
      <w:rFonts w:ascii="Times New Roman" w:hAnsi="Times New Roman"/>
      <w:b/>
      <w:sz w:val="32"/>
    </w:rPr>
  </w:style>
  <w:style w:type="paragraph" w:customStyle="1" w:styleId="Heading2TOC">
    <w:name w:val="Heading2 TOC"/>
    <w:basedOn w:val="Normal"/>
    <w:qFormat/>
    <w:rsid w:val="006E31A5"/>
    <w:pPr>
      <w:spacing w:before="240" w:after="60"/>
    </w:pPr>
    <w:rPr>
      <w:rFonts w:ascii="Times New Roman" w:hAnsi="Times New Roman"/>
      <w:b/>
      <w:sz w:val="28"/>
    </w:rPr>
  </w:style>
  <w:style w:type="character" w:customStyle="1" w:styleId="Underline">
    <w:name w:val="Underline"/>
    <w:basedOn w:val="DefaultParagraphFont"/>
    <w:qFormat/>
    <w:rsid w:val="006E31A5"/>
    <w:rPr>
      <w:u w:val="single"/>
    </w:rPr>
  </w:style>
  <w:style w:type="character" w:customStyle="1" w:styleId="BoldandItalics">
    <w:name w:val="Bold and Italics"/>
    <w:qFormat/>
    <w:rsid w:val="006E31A5"/>
    <w:rPr>
      <w:b/>
      <w:i/>
      <w:u w:val="none"/>
    </w:rPr>
  </w:style>
  <w:style w:type="paragraph" w:styleId="BalloonText">
    <w:name w:val="Balloon Text"/>
    <w:basedOn w:val="Normal"/>
    <w:link w:val="BalloonTextChar"/>
    <w:rsid w:val="006E31A5"/>
    <w:rPr>
      <w:rFonts w:ascii="Tahoma" w:hAnsi="Tahoma" w:cs="Tahoma"/>
      <w:sz w:val="16"/>
      <w:szCs w:val="16"/>
    </w:rPr>
  </w:style>
  <w:style w:type="character" w:customStyle="1" w:styleId="BalloonTextChar">
    <w:name w:val="Balloon Text Char"/>
    <w:basedOn w:val="DefaultParagraphFont"/>
    <w:link w:val="BalloonText"/>
    <w:rsid w:val="006E31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1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1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1A5"/>
    <w:rPr>
      <w:b/>
      <w:color w:val="660033"/>
      <w:spacing w:val="0"/>
    </w:rPr>
  </w:style>
  <w:style w:type="paragraph" w:customStyle="1" w:styleId="Nameditemlist">
    <w:name w:val="Named item list"/>
    <w:basedOn w:val="BodyText"/>
    <w:qFormat/>
    <w:rsid w:val="006E31A5"/>
    <w:pPr>
      <w:tabs>
        <w:tab w:val="left" w:pos="2835"/>
      </w:tabs>
      <w:ind w:left="2835" w:hanging="2835"/>
    </w:pPr>
  </w:style>
  <w:style w:type="paragraph" w:customStyle="1" w:styleId="BodyTextnopadding">
    <w:name w:val="Body Text no padding"/>
    <w:basedOn w:val="BodyText"/>
    <w:qFormat/>
    <w:rsid w:val="006E31A5"/>
    <w:pPr>
      <w:spacing w:before="0" w:after="0"/>
    </w:pPr>
  </w:style>
  <w:style w:type="paragraph" w:customStyle="1" w:styleId="BodyTextBold">
    <w:name w:val="Body Text Bold"/>
    <w:basedOn w:val="BodyText"/>
    <w:qFormat/>
    <w:rsid w:val="006E31A5"/>
    <w:rPr>
      <w:b/>
    </w:rPr>
  </w:style>
  <w:style w:type="character" w:styleId="Hyperlink">
    <w:name w:val="Hyperlink"/>
    <w:basedOn w:val="DefaultParagraphFont"/>
    <w:uiPriority w:val="99"/>
    <w:unhideWhenUsed/>
    <w:rsid w:val="00FF70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1486</Words>
  <Characters>10183</Characters>
  <Application>Microsoft Office Word</Application>
  <DocSecurity>0</DocSecurity>
  <Lines>282</Lines>
  <Paragraphs>182</Paragraphs>
  <ScaleCrop>false</ScaleCrop>
  <Company>Author-it Software Corporation Ltd.</Company>
  <LinksUpToDate>false</LinksUpToDate>
  <CharactersWithSpaces>11487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FNSFPL614 Develop financial plans</dc:title>
  <dc:subject>Approved</dc:subject>
  <dc:creator>Future Skills Organisation</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