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E8F" w:rsidP="00F73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FNSFPL612 Determine client requirements and expectations in financial planning</w:t>
      </w:r>
      <w:r>
        <w:fldChar w:fldCharType="end"/>
      </w:r>
    </w:p>
    <w:p w:rsidR="00F73E8F" w:rsidP="00F73E8F">
      <w:pPr>
        <w:pStyle w:val="Version"/>
        <w:sectPr w:rsidSect="001E3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F3F" w:rsidP="001E3F3F">
      <w:pPr>
        <w:pStyle w:val="SuperHeading"/>
      </w:pPr>
      <w:r w:rsidRPr="001E3F3F">
        <w:t>Assessment Requirements for FNSFPL612 Determine client requirements and expectations in financial planning</w:t>
      </w:r>
    </w:p>
    <w:p w:rsidR="00000000" w:rsidRPr="001E3F3F" w:rsidP="001E3F3F">
      <w:pPr>
        <w:pStyle w:val="Heading1"/>
      </w:pPr>
      <w:bookmarkStart w:id="1" w:name="O_1132535"/>
      <w:bookmarkEnd w:id="1"/>
      <w:r w:rsidRPr="001E3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3F" w:rsidP="001E3F3F">
            <w:pPr>
              <w:pStyle w:val="BodyText"/>
            </w:pPr>
            <w:r w:rsidRPr="001E3F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3F">
            <w:pPr>
              <w:pStyle w:val="BodyText"/>
              <w:rPr>
                <w:lang w:val="en-NZ"/>
              </w:rPr>
            </w:pPr>
            <w:r w:rsidRPr="001E3F3F">
              <w:rPr>
                <w:rStyle w:val="SpecialBold"/>
              </w:rPr>
              <w:t>Comments</w:t>
            </w:r>
          </w:p>
        </w:tc>
      </w:tr>
      <w:tr w:rsidTr="001E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3F">
            <w:pPr>
              <w:pStyle w:val="BodyText"/>
              <w:rPr>
                <w:lang w:val="en-NZ"/>
              </w:rPr>
            </w:pPr>
            <w:r w:rsidRPr="001E3F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3F" w:rsidP="001E3F3F">
            <w:pPr>
              <w:pStyle w:val="BodyText"/>
            </w:pPr>
            <w:r w:rsidRPr="001E3F3F">
              <w:t>This version first released with FNS Financial Services Training Package Version 5.0.</w:t>
            </w:r>
          </w:p>
        </w:tc>
      </w:tr>
    </w:tbl>
    <w:p w:rsidR="00000000" w:rsidRPr="001E3F3F" w:rsidP="001E3F3F">
      <w:pPr>
        <w:pStyle w:val="BodyText"/>
      </w:pPr>
    </w:p>
    <w:p w:rsidR="00000000" w:rsidRPr="001E3F3F" w:rsidP="001E3F3F">
      <w:pPr>
        <w:pStyle w:val="AllowPageBreak"/>
      </w:pPr>
    </w:p>
    <w:p w:rsidR="00000000" w:rsidRPr="001E3F3F" w:rsidP="001E3F3F">
      <w:pPr>
        <w:pStyle w:val="Heading1"/>
      </w:pPr>
      <w:bookmarkStart w:id="2" w:name="O_1132538"/>
      <w:bookmarkEnd w:id="2"/>
      <w:r w:rsidRPr="001E3F3F">
        <w:t>Performance Evidence</w:t>
      </w:r>
    </w:p>
    <w:p w:rsidR="00000000" w:rsidRPr="001E3F3F" w:rsidP="00F73E8F">
      <w:pPr>
        <w:pStyle w:val="BodyText"/>
      </w:pPr>
      <w:r w:rsidRPr="001E3F3F">
        <w:t>The candidate must demonstrate the ability to complete the tasks outlined in the elements, performance criteria and foundation s</w:t>
      </w:r>
      <w:r w:rsidRPr="001E3F3F">
        <w:t>kills of this unit, including evidence of the ability to:</w:t>
      </w:r>
    </w:p>
    <w:p w:rsidR="00000000" w:rsidRPr="001E3F3F" w:rsidP="001E3F3F">
      <w:pPr>
        <w:pStyle w:val="ListBullet"/>
      </w:pPr>
      <w:r w:rsidRPr="001E3F3F">
        <w:t>determine client requirements and expectations for financial planning for at least three different clients.</w:t>
      </w:r>
    </w:p>
    <w:p w:rsidR="00000000" w:rsidRPr="001E3F3F" w:rsidP="001E3F3F">
      <w:pPr>
        <w:pStyle w:val="List"/>
      </w:pPr>
    </w:p>
    <w:p w:rsidR="00000000" w:rsidRPr="001E3F3F" w:rsidP="00F73E8F">
      <w:pPr>
        <w:pStyle w:val="BodyText"/>
      </w:pPr>
      <w:r w:rsidRPr="001E3F3F">
        <w:t>In the course of the above, the candidate must:</w:t>
      </w:r>
    </w:p>
    <w:p w:rsidR="00000000" w:rsidRPr="001E3F3F" w:rsidP="001E3F3F">
      <w:pPr>
        <w:pStyle w:val="ListBullet"/>
      </w:pPr>
      <w:r w:rsidRPr="001E3F3F">
        <w:t>comply with relevant industry codes of practice, legislation and regulations, and organisational policies and procedures</w:t>
      </w:r>
    </w:p>
    <w:p w:rsidR="00000000" w:rsidRPr="001E3F3F" w:rsidP="001E3F3F">
      <w:pPr>
        <w:pStyle w:val="ListBullet"/>
      </w:pPr>
      <w:r w:rsidRPr="001E3F3F">
        <w:t>offer thorough and ongoing assistance with enquiries and requests for service</w:t>
      </w:r>
    </w:p>
    <w:p w:rsidR="00000000" w:rsidRPr="001E3F3F" w:rsidP="001E3F3F">
      <w:pPr>
        <w:pStyle w:val="ListBullet"/>
      </w:pPr>
      <w:r w:rsidRPr="001E3F3F">
        <w:t>communicate features and benefits of available products a</w:t>
      </w:r>
      <w:r w:rsidRPr="001E3F3F">
        <w:t>nd services.</w:t>
      </w:r>
    </w:p>
    <w:p w:rsidR="00000000" w:rsidRPr="001E3F3F" w:rsidP="001E3F3F">
      <w:pPr>
        <w:pStyle w:val="AllowPageBreak"/>
      </w:pPr>
    </w:p>
    <w:p w:rsidR="00000000" w:rsidRPr="001E3F3F" w:rsidP="001E3F3F">
      <w:pPr>
        <w:pStyle w:val="Heading1"/>
      </w:pPr>
      <w:bookmarkStart w:id="3" w:name="O_1132537"/>
      <w:bookmarkEnd w:id="3"/>
      <w:r w:rsidRPr="001E3F3F">
        <w:t>Knowledge Evidence</w:t>
      </w:r>
    </w:p>
    <w:p w:rsidR="00000000" w:rsidRPr="001E3F3F" w:rsidP="00F73E8F">
      <w:pPr>
        <w:pStyle w:val="BodyText"/>
      </w:pPr>
      <w:r w:rsidRPr="001E3F3F">
        <w:t>The candidate must be able to demonstrate knowledge to complete the tasks outlined in the elements, performance criteria and foundation skills of this unit, including knowledge of:</w:t>
      </w:r>
    </w:p>
    <w:p w:rsidR="00000000" w:rsidRPr="001E3F3F" w:rsidP="001E3F3F">
      <w:pPr>
        <w:pStyle w:val="ListBullet"/>
      </w:pPr>
      <w:r w:rsidRPr="001E3F3F">
        <w:t>legislative requirement</w:t>
      </w:r>
      <w:r w:rsidRPr="001E3F3F">
        <w:t>s relating to financial planning</w:t>
      </w:r>
    </w:p>
    <w:p w:rsidR="00000000" w:rsidRPr="001E3F3F" w:rsidP="001E3F3F">
      <w:pPr>
        <w:pStyle w:val="ListBullet"/>
      </w:pPr>
      <w:r w:rsidRPr="001E3F3F">
        <w:t>organisational policies, procedures and requirements relating to financial planning, including:</w:t>
      </w:r>
    </w:p>
    <w:p w:rsidR="00000000" w:rsidRPr="001E3F3F" w:rsidP="001E3F3F">
      <w:pPr>
        <w:pStyle w:val="ListBullet2"/>
      </w:pPr>
      <w:r w:rsidRPr="001E3F3F">
        <w:t>client privacy and confidentiality</w:t>
      </w:r>
    </w:p>
    <w:p w:rsidR="00000000" w:rsidRPr="001E3F3F" w:rsidP="001E3F3F">
      <w:pPr>
        <w:pStyle w:val="ListBullet2"/>
      </w:pPr>
      <w:r w:rsidRPr="001E3F3F">
        <w:t>establishing client’s investment needs and preferences</w:t>
      </w:r>
    </w:p>
    <w:p w:rsidR="00000000" w:rsidRPr="001E3F3F" w:rsidP="001E3F3F">
      <w:pPr>
        <w:pStyle w:val="ListBullet2"/>
      </w:pPr>
      <w:r w:rsidRPr="001E3F3F">
        <w:t>complaints handling processes and pr</w:t>
      </w:r>
      <w:r w:rsidRPr="001E3F3F">
        <w:t>ocedures</w:t>
      </w:r>
    </w:p>
    <w:p w:rsidR="00000000" w:rsidRPr="001E3F3F" w:rsidP="001E3F3F">
      <w:pPr>
        <w:pStyle w:val="ListBullet"/>
      </w:pPr>
      <w:r w:rsidRPr="001E3F3F">
        <w:t>business principles and law relating to financial planning</w:t>
      </w:r>
    </w:p>
    <w:p w:rsidR="00000000" w:rsidRPr="001E3F3F" w:rsidP="001E3F3F">
      <w:pPr>
        <w:pStyle w:val="ListBullet"/>
      </w:pPr>
      <w:r w:rsidRPr="001E3F3F">
        <w:t>economic climate and outlook and impact on financial planning</w:t>
      </w:r>
    </w:p>
    <w:p w:rsidR="00000000" w:rsidRPr="001E3F3F" w:rsidP="001E3F3F">
      <w:pPr>
        <w:pStyle w:val="ListBullet"/>
      </w:pPr>
      <w:r w:rsidRPr="001E3F3F">
        <w:t>local and international financial market and investment information included in financial plans</w:t>
      </w:r>
    </w:p>
    <w:p w:rsidR="00000000" w:rsidRPr="001E3F3F" w:rsidP="001E3F3F">
      <w:pPr>
        <w:pStyle w:val="ListBullet"/>
      </w:pPr>
      <w:r w:rsidRPr="001E3F3F">
        <w:t>key features of client’</w:t>
      </w:r>
      <w:r w:rsidRPr="001E3F3F">
        <w:t>s financial situation impacting on financial planning, including:</w:t>
      </w:r>
    </w:p>
    <w:p w:rsidR="00000000" w:rsidRPr="001E3F3F" w:rsidP="001E3F3F">
      <w:pPr>
        <w:pStyle w:val="ListBullet2"/>
      </w:pPr>
      <w:r w:rsidRPr="001E3F3F">
        <w:t>personal, family and business matters</w:t>
      </w:r>
    </w:p>
    <w:p w:rsidR="00000000" w:rsidRPr="001E3F3F" w:rsidP="001E3F3F">
      <w:pPr>
        <w:pStyle w:val="ListBullet2"/>
      </w:pPr>
      <w:r w:rsidRPr="001E3F3F">
        <w:t>family financial histories</w:t>
      </w:r>
    </w:p>
    <w:p w:rsidR="00000000" w:rsidRPr="001E3F3F" w:rsidP="001E3F3F">
      <w:pPr>
        <w:pStyle w:val="ListBullet2"/>
      </w:pPr>
      <w:r w:rsidRPr="001E3F3F">
        <w:t>key features of family structures and property structures and associated legal implications</w:t>
      </w:r>
    </w:p>
    <w:p w:rsidR="00000000" w:rsidRPr="001E3F3F" w:rsidP="001E3F3F">
      <w:pPr>
        <w:pStyle w:val="ListBullet"/>
      </w:pPr>
      <w:r w:rsidRPr="001E3F3F">
        <w:t>taxation and property structure</w:t>
      </w:r>
      <w:r w:rsidRPr="001E3F3F">
        <w:t>s and their financial implications</w:t>
      </w:r>
    </w:p>
    <w:p w:rsidR="00000000" w:rsidRPr="001E3F3F" w:rsidP="001E3F3F">
      <w:pPr>
        <w:pStyle w:val="ListBullet"/>
      </w:pPr>
      <w:r w:rsidRPr="001E3F3F">
        <w:t xml:space="preserve">estate planning issues </w:t>
      </w:r>
    </w:p>
    <w:p w:rsidR="00000000" w:rsidRPr="001E3F3F" w:rsidP="001E3F3F">
      <w:pPr>
        <w:pStyle w:val="ListBullet"/>
      </w:pPr>
      <w:r w:rsidRPr="001E3F3F">
        <w:t>indications and implications of risk and fraud relating to client’s financial position</w:t>
      </w:r>
    </w:p>
    <w:p w:rsidR="00000000" w:rsidRPr="001E3F3F" w:rsidP="001E3F3F">
      <w:pPr>
        <w:pStyle w:val="ListBullet"/>
      </w:pPr>
      <w:r w:rsidRPr="001E3F3F">
        <w:t>financial risk and reward principles</w:t>
      </w:r>
    </w:p>
    <w:p w:rsidR="00000000" w:rsidRPr="001E3F3F" w:rsidP="001E3F3F">
      <w:pPr>
        <w:pStyle w:val="ListBullet"/>
      </w:pPr>
      <w:r w:rsidRPr="001E3F3F">
        <w:t>financial products:</w:t>
      </w:r>
    </w:p>
    <w:p w:rsidR="00000000" w:rsidRPr="001E3F3F" w:rsidP="001E3F3F">
      <w:pPr>
        <w:pStyle w:val="ListBullet2"/>
      </w:pPr>
      <w:r w:rsidRPr="001E3F3F">
        <w:t>features and benefits</w:t>
      </w:r>
    </w:p>
    <w:p w:rsidR="00000000" w:rsidRPr="001E3F3F" w:rsidP="001E3F3F">
      <w:pPr>
        <w:pStyle w:val="ListBullet2"/>
      </w:pPr>
      <w:r w:rsidRPr="001E3F3F">
        <w:t>service terms and conditions</w:t>
      </w:r>
    </w:p>
    <w:p w:rsidR="00000000" w:rsidRPr="001E3F3F" w:rsidP="001E3F3F">
      <w:pPr>
        <w:pStyle w:val="ListBullet"/>
      </w:pPr>
      <w:r w:rsidRPr="001E3F3F">
        <w:t>sales and marketing techniques relevant to the financial services industry.</w:t>
      </w:r>
    </w:p>
    <w:p w:rsidR="00000000" w:rsidRPr="001E3F3F" w:rsidP="001E3F3F">
      <w:pPr>
        <w:pStyle w:val="AllowPageBreak"/>
      </w:pPr>
    </w:p>
    <w:p w:rsidR="00000000" w:rsidRPr="001E3F3F" w:rsidP="001E3F3F">
      <w:pPr>
        <w:pStyle w:val="Heading1"/>
      </w:pPr>
      <w:bookmarkStart w:id="4" w:name="O_1132536"/>
      <w:bookmarkEnd w:id="4"/>
      <w:r w:rsidRPr="001E3F3F">
        <w:t>Assessment Conditions</w:t>
      </w:r>
    </w:p>
    <w:p w:rsidR="00000000" w:rsidRPr="001E3F3F" w:rsidP="00F73E8F">
      <w:pPr>
        <w:pStyle w:val="BodyText"/>
      </w:pPr>
      <w:r w:rsidRPr="001E3F3F">
        <w:t>Sk</w:t>
      </w:r>
      <w:r w:rsidRPr="001E3F3F">
        <w:t>ills in this unit must be demonstrated in a workplace or simulated environment where the conditions are typical of those in a working environment in this industry.</w:t>
      </w:r>
    </w:p>
    <w:p w:rsidR="00000000" w:rsidRPr="001E3F3F" w:rsidP="00F73E8F">
      <w:pPr>
        <w:pStyle w:val="BodyText"/>
      </w:pPr>
      <w:r w:rsidRPr="001E3F3F">
        <w:t>This includes access to:</w:t>
      </w:r>
    </w:p>
    <w:p w:rsidR="00000000" w:rsidRPr="001E3F3F" w:rsidP="001E3F3F">
      <w:pPr>
        <w:pStyle w:val="ListBullet"/>
      </w:pPr>
      <w:r w:rsidRPr="001E3F3F">
        <w:t>organisational equipment, technology and software.</w:t>
      </w:r>
    </w:p>
    <w:p w:rsidR="00000000" w:rsidRPr="001E3F3F" w:rsidP="001E3F3F">
      <w:pPr>
        <w:pStyle w:val="List"/>
      </w:pPr>
    </w:p>
    <w:p w:rsidR="00000000" w:rsidRPr="001E3F3F" w:rsidP="00F73E8F">
      <w:pPr>
        <w:pStyle w:val="BodyText"/>
      </w:pPr>
      <w:r w:rsidRPr="001E3F3F">
        <w:t>Assessors of t</w:t>
      </w:r>
      <w:r w:rsidRPr="001E3F3F">
        <w:t>his unit must satisfy the requirements for assessors in applicable vocational education and training legislation, frameworks and/or standards.</w:t>
      </w:r>
    </w:p>
    <w:p w:rsidR="00000000" w:rsidRPr="001E3F3F" w:rsidP="001E3F3F">
      <w:pPr>
        <w:pStyle w:val="Heading1"/>
      </w:pPr>
      <w:bookmarkStart w:id="5" w:name="O_1132534"/>
      <w:bookmarkEnd w:id="5"/>
      <w:r w:rsidRPr="001E3F3F">
        <w:t>Links</w:t>
      </w:r>
    </w:p>
    <w:p w:rsidR="00000000" w:rsidRPr="001E3F3F" w:rsidP="00F73E8F">
      <w:pPr>
        <w:pStyle w:val="BodyText"/>
      </w:pPr>
      <w:r w:rsidRPr="001E3F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92D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3F3F" w:rsidP="001E3F3F"/>
    <w:sectPr w:rsidSect="001E3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3F" w:rsidRPr="00F73E8F" w:rsidP="00F73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8F" w:rsidP="001E3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E8F" w:rsidP="001E3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3E8F" w:rsidP="001E3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F3F" w:rsidRPr="00F73E8F" w:rsidP="00F73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8F" w:rsidRPr="002D2AF8" w:rsidP="001E3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FNSFPL612 Determine client requirements and expectations in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73E8F" w:rsidP="001E3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83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A65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802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F3F"/>
  </w:style>
  <w:style w:type="character" w:customStyle="1" w:styleId="Heading1Char">
    <w:name w:val="Heading 1 Char"/>
    <w:basedOn w:val="DefaultParagraphFont"/>
    <w:link w:val="Heading1"/>
    <w:rsid w:val="001E3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F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3F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F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F3F"/>
    <w:rPr>
      <w:b/>
      <w:spacing w:val="0"/>
    </w:rPr>
  </w:style>
  <w:style w:type="paragraph" w:styleId="ListBullet2">
    <w:name w:val="List Bullet 2"/>
    <w:basedOn w:val="List2"/>
    <w:rsid w:val="001E3F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3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F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3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F3F"/>
    <w:rPr>
      <w:i/>
    </w:rPr>
  </w:style>
  <w:style w:type="paragraph" w:styleId="Caption">
    <w:name w:val="caption"/>
    <w:basedOn w:val="BodyText"/>
    <w:next w:val="Normal"/>
    <w:qFormat/>
    <w:rsid w:val="001E3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F3F"/>
  </w:style>
  <w:style w:type="paragraph" w:styleId="TableofFigures">
    <w:name w:val="table of figures"/>
    <w:basedOn w:val="Normal"/>
    <w:next w:val="Normal"/>
    <w:semiHidden/>
    <w:rsid w:val="001E3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F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F3F"/>
    <w:rPr>
      <w:rFonts w:ascii="Wingdings" w:hAnsi="Wingdings"/>
    </w:rPr>
  </w:style>
  <w:style w:type="paragraph" w:customStyle="1" w:styleId="TableHeading">
    <w:name w:val="Table Heading"/>
    <w:basedOn w:val="HeadingBase"/>
    <w:rsid w:val="001E3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F3F"/>
    <w:rPr>
      <w:color w:val="0033CC"/>
      <w:u w:val="none"/>
    </w:rPr>
  </w:style>
  <w:style w:type="paragraph" w:customStyle="1" w:styleId="BodyTextRight">
    <w:name w:val="Body Text Right"/>
    <w:basedOn w:val="BodyText"/>
    <w:rsid w:val="001E3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F3F"/>
    <w:rPr>
      <w:sz w:val="32"/>
    </w:rPr>
  </w:style>
  <w:style w:type="paragraph" w:customStyle="1" w:styleId="HeadingProcedure">
    <w:name w:val="Heading Procedure"/>
    <w:basedOn w:val="HeadingBase"/>
    <w:next w:val="Normal"/>
    <w:rsid w:val="001E3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F3F"/>
    <w:pPr>
      <w:spacing w:before="60" w:after="60"/>
    </w:pPr>
  </w:style>
  <w:style w:type="paragraph" w:styleId="ListContinue">
    <w:name w:val="List Continue"/>
    <w:basedOn w:val="List"/>
    <w:rsid w:val="001E3F3F"/>
    <w:pPr>
      <w:ind w:firstLine="0"/>
    </w:pPr>
  </w:style>
  <w:style w:type="paragraph" w:customStyle="1" w:styleId="ListNote">
    <w:name w:val="List Note"/>
    <w:basedOn w:val="List"/>
    <w:rsid w:val="001E3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F3F"/>
    <w:rPr>
      <w:rFonts w:ascii="Courier New" w:hAnsi="Courier New"/>
    </w:rPr>
  </w:style>
  <w:style w:type="paragraph" w:customStyle="1" w:styleId="NoteBullet">
    <w:name w:val="Note Bullet"/>
    <w:basedOn w:val="Note"/>
    <w:rsid w:val="001E3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F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F3F"/>
    <w:rPr>
      <w:b/>
      <w:smallCaps/>
    </w:rPr>
  </w:style>
  <w:style w:type="paragraph" w:customStyle="1" w:styleId="TableListNumber">
    <w:name w:val="Table List Number"/>
    <w:basedOn w:val="ListNumber"/>
    <w:rsid w:val="001E3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F3F"/>
    <w:pPr>
      <w:numPr>
        <w:numId w:val="9"/>
      </w:numPr>
    </w:pPr>
  </w:style>
  <w:style w:type="paragraph" w:customStyle="1" w:styleId="ListAlpha2">
    <w:name w:val="List Alpha 2"/>
    <w:basedOn w:val="List2"/>
    <w:rsid w:val="001E3F3F"/>
    <w:pPr>
      <w:numPr>
        <w:numId w:val="8"/>
      </w:numPr>
    </w:pPr>
  </w:style>
  <w:style w:type="paragraph" w:styleId="List2">
    <w:name w:val="List 2"/>
    <w:basedOn w:val="BodyText"/>
    <w:rsid w:val="001E3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F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F3F"/>
    <w:pPr>
      <w:numPr>
        <w:numId w:val="4"/>
      </w:numPr>
    </w:pPr>
  </w:style>
  <w:style w:type="paragraph" w:styleId="ListContinue2">
    <w:name w:val="List Continue 2"/>
    <w:basedOn w:val="List2"/>
    <w:rsid w:val="001E3F3F"/>
    <w:pPr>
      <w:ind w:firstLine="0"/>
    </w:pPr>
  </w:style>
  <w:style w:type="paragraph" w:styleId="ListContinue3">
    <w:name w:val="List Continue 3"/>
    <w:basedOn w:val="List3"/>
    <w:rsid w:val="001E3F3F"/>
    <w:pPr>
      <w:ind w:left="1021" w:firstLine="0"/>
    </w:pPr>
  </w:style>
  <w:style w:type="paragraph" w:styleId="ListContinue4">
    <w:name w:val="List Continue 4"/>
    <w:basedOn w:val="List4"/>
    <w:rsid w:val="001E3F3F"/>
    <w:pPr>
      <w:ind w:firstLine="0"/>
    </w:pPr>
  </w:style>
  <w:style w:type="paragraph" w:styleId="ListContinue5">
    <w:name w:val="List Continue 5"/>
    <w:basedOn w:val="List5"/>
    <w:rsid w:val="001E3F3F"/>
    <w:pPr>
      <w:ind w:firstLine="0"/>
    </w:pPr>
  </w:style>
  <w:style w:type="paragraph" w:styleId="ListNumber3">
    <w:name w:val="List Number 3"/>
    <w:basedOn w:val="List3"/>
    <w:rsid w:val="001E3F3F"/>
    <w:pPr>
      <w:numPr>
        <w:numId w:val="5"/>
      </w:numPr>
    </w:pPr>
  </w:style>
  <w:style w:type="paragraph" w:styleId="ListNumber4">
    <w:name w:val="List Number 4"/>
    <w:basedOn w:val="List4"/>
    <w:rsid w:val="001E3F3F"/>
    <w:pPr>
      <w:numPr>
        <w:numId w:val="6"/>
      </w:numPr>
    </w:pPr>
  </w:style>
  <w:style w:type="paragraph" w:styleId="ListNumber5">
    <w:name w:val="List Number 5"/>
    <w:basedOn w:val="List5"/>
    <w:rsid w:val="001E3F3F"/>
    <w:pPr>
      <w:numPr>
        <w:numId w:val="7"/>
      </w:numPr>
    </w:pPr>
  </w:style>
  <w:style w:type="paragraph" w:styleId="BlockText">
    <w:name w:val="Block Text"/>
    <w:basedOn w:val="Normal"/>
    <w:rsid w:val="001E3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F3F"/>
    <w:rPr>
      <w:sz w:val="16"/>
      <w:vertAlign w:val="superscript"/>
    </w:rPr>
  </w:style>
  <w:style w:type="character" w:customStyle="1" w:styleId="Symbols">
    <w:name w:val="Symbols"/>
    <w:basedOn w:val="DefaultParagraphFont"/>
    <w:rsid w:val="001E3F3F"/>
    <w:rPr>
      <w:rFonts w:ascii="Symbol" w:hAnsi="Symbol"/>
    </w:rPr>
  </w:style>
  <w:style w:type="character" w:customStyle="1" w:styleId="MenuOptions">
    <w:name w:val="Menu Options"/>
    <w:basedOn w:val="DefaultParagraphFont"/>
    <w:rsid w:val="001E3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F3F"/>
    <w:rPr>
      <w:b/>
    </w:rPr>
  </w:style>
  <w:style w:type="character" w:customStyle="1" w:styleId="Underlined">
    <w:name w:val="Underlined"/>
    <w:basedOn w:val="DefaultParagraphFont"/>
    <w:rsid w:val="001E3F3F"/>
    <w:rPr>
      <w:u w:val="single"/>
    </w:rPr>
  </w:style>
  <w:style w:type="paragraph" w:customStyle="1" w:styleId="TableBodyTextRight">
    <w:name w:val="Table Body Text Right"/>
    <w:basedOn w:val="TableBodyText"/>
    <w:rsid w:val="001E3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F3F"/>
    <w:rPr>
      <w:sz w:val="18"/>
    </w:rPr>
  </w:style>
  <w:style w:type="paragraph" w:customStyle="1" w:styleId="BodySmallRight">
    <w:name w:val="Body Small Right"/>
    <w:basedOn w:val="BodyTextRight"/>
    <w:rsid w:val="001E3F3F"/>
    <w:rPr>
      <w:sz w:val="18"/>
      <w:szCs w:val="18"/>
    </w:rPr>
  </w:style>
  <w:style w:type="paragraph" w:customStyle="1" w:styleId="MarginEdition">
    <w:name w:val="Margin Edition"/>
    <w:basedOn w:val="MarginNote"/>
    <w:rsid w:val="001E3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F3F"/>
    <w:rPr>
      <w:sz w:val="2"/>
      <w:szCs w:val="2"/>
    </w:rPr>
  </w:style>
  <w:style w:type="character" w:customStyle="1" w:styleId="Small">
    <w:name w:val="Small"/>
    <w:basedOn w:val="DefaultParagraphFont"/>
    <w:rsid w:val="001E3F3F"/>
    <w:rPr>
      <w:sz w:val="16"/>
    </w:rPr>
  </w:style>
  <w:style w:type="paragraph" w:customStyle="1" w:styleId="WideTable">
    <w:name w:val="Wide Table"/>
    <w:basedOn w:val="Normal"/>
    <w:rsid w:val="001E3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F3F"/>
  </w:style>
  <w:style w:type="paragraph" w:styleId="Quote">
    <w:name w:val="Quote"/>
    <w:basedOn w:val="Heading1"/>
    <w:link w:val="QuoteChar"/>
    <w:qFormat/>
    <w:rsid w:val="001E3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F3F"/>
    <w:pPr>
      <w:pageBreakBefore/>
    </w:pPr>
  </w:style>
  <w:style w:type="paragraph" w:customStyle="1" w:styleId="Border">
    <w:name w:val="Border"/>
    <w:basedOn w:val="Normal"/>
    <w:qFormat/>
    <w:rsid w:val="001E3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F3F"/>
    <w:rPr>
      <w:u w:val="single"/>
    </w:rPr>
  </w:style>
  <w:style w:type="character" w:customStyle="1" w:styleId="BoldandItalics">
    <w:name w:val="Bold and Italics"/>
    <w:qFormat/>
    <w:rsid w:val="001E3F3F"/>
    <w:rPr>
      <w:b/>
      <w:i/>
      <w:u w:val="none"/>
    </w:rPr>
  </w:style>
  <w:style w:type="paragraph" w:styleId="BalloonText">
    <w:name w:val="Balloon Text"/>
    <w:basedOn w:val="Normal"/>
    <w:link w:val="BalloonTextChar"/>
    <w:rsid w:val="001E3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F3F"/>
    <w:pPr>
      <w:spacing w:before="0" w:after="0"/>
    </w:pPr>
  </w:style>
  <w:style w:type="paragraph" w:customStyle="1" w:styleId="BodyTextBold">
    <w:name w:val="Body Text Bold"/>
    <w:basedOn w:val="BodyText"/>
    <w:qFormat/>
    <w:rsid w:val="001E3F3F"/>
    <w:rPr>
      <w:b/>
    </w:rPr>
  </w:style>
  <w:style w:type="character" w:styleId="Hyperlink">
    <w:name w:val="Hyperlink"/>
    <w:basedOn w:val="DefaultParagraphFont"/>
    <w:uiPriority w:val="99"/>
    <w:unhideWhenUsed/>
    <w:rsid w:val="00F73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2665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FNSFPL612 Determine client requirements and expectations in financial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