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873" w:rsidP="00606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FNSFPL605 Present and negotiate complex and innovative financial plans</w:t>
      </w:r>
      <w:r>
        <w:fldChar w:fldCharType="end"/>
      </w:r>
    </w:p>
    <w:p w:rsidR="00606873" w:rsidP="00606873">
      <w:pPr>
        <w:pStyle w:val="Version"/>
        <w:sectPr w:rsidSect="00E76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32F" w:rsidP="00E7632F">
      <w:pPr>
        <w:pStyle w:val="SuperHeading"/>
      </w:pPr>
      <w:r w:rsidRPr="00E7632F">
        <w:t>Assessment Requirements for FNSFPL605 Present and negotiate complex and innovative financial plans</w:t>
      </w:r>
    </w:p>
    <w:p w:rsidR="00000000" w:rsidRPr="00E7632F" w:rsidP="00E7632F">
      <w:pPr>
        <w:pStyle w:val="Heading1"/>
      </w:pPr>
      <w:bookmarkStart w:id="1" w:name="O_676885"/>
      <w:bookmarkEnd w:id="1"/>
      <w:r w:rsidRPr="00E763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6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32F" w:rsidP="00E7632F">
            <w:pPr>
              <w:pStyle w:val="BodyText"/>
            </w:pPr>
            <w:r w:rsidRPr="00E763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32F">
            <w:pPr>
              <w:pStyle w:val="BodyText"/>
              <w:rPr>
                <w:lang w:val="en-NZ"/>
              </w:rPr>
            </w:pPr>
            <w:r w:rsidRPr="00E7632F">
              <w:rPr>
                <w:rStyle w:val="SpecialBold"/>
              </w:rPr>
              <w:t>Comments</w:t>
            </w:r>
          </w:p>
        </w:tc>
      </w:tr>
      <w:tr w:rsidTr="00E76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32F">
            <w:pPr>
              <w:pStyle w:val="BodyText"/>
              <w:rPr>
                <w:lang w:val="en-NZ"/>
              </w:rPr>
            </w:pPr>
            <w:r w:rsidRPr="00E763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32F" w:rsidP="00E7632F">
            <w:pPr>
              <w:pStyle w:val="BodyText"/>
            </w:pPr>
            <w:r w:rsidRPr="00E7632F">
              <w:t>This version first released with FNS Financial Services Training Package Version 1.0.</w:t>
            </w:r>
          </w:p>
        </w:tc>
      </w:tr>
    </w:tbl>
    <w:p w:rsidR="00000000" w:rsidRPr="00E7632F" w:rsidP="00E7632F">
      <w:pPr>
        <w:pStyle w:val="BodyText"/>
      </w:pPr>
    </w:p>
    <w:p w:rsidR="00000000" w:rsidRPr="00E7632F" w:rsidP="00E7632F">
      <w:pPr>
        <w:pStyle w:val="AllowPageBreak"/>
      </w:pPr>
    </w:p>
    <w:p w:rsidR="00000000" w:rsidRPr="00E7632F" w:rsidP="00E7632F">
      <w:pPr>
        <w:pStyle w:val="Heading1"/>
      </w:pPr>
      <w:bookmarkStart w:id="2" w:name="O_676886"/>
      <w:bookmarkEnd w:id="2"/>
      <w:r w:rsidRPr="00E7632F">
        <w:t>Performance Evidence</w:t>
      </w:r>
    </w:p>
    <w:p w:rsidR="00000000" w:rsidRPr="00E7632F" w:rsidP="00606873">
      <w:pPr>
        <w:pStyle w:val="BodyText"/>
      </w:pPr>
      <w:r w:rsidRPr="00E7632F">
        <w:t>Evidence of the ability to:</w:t>
      </w:r>
    </w:p>
    <w:p w:rsidR="00000000" w:rsidRPr="00E7632F" w:rsidP="00E7632F">
      <w:pPr>
        <w:pStyle w:val="ListBullet"/>
      </w:pPr>
      <w:r w:rsidRPr="00E7632F">
        <w:t xml:space="preserve">successfully present and negotiate a complex or innovative preliminary, amended or final financial plan to a client that provides justification and research evidence for all elements of the </w:t>
      </w:r>
      <w:r w:rsidRPr="00E7632F">
        <w:t xml:space="preserve">plan </w:t>
      </w:r>
    </w:p>
    <w:p w:rsidR="00000000" w:rsidRPr="00E7632F" w:rsidP="00E7632F">
      <w:pPr>
        <w:pStyle w:val="ListBullet"/>
      </w:pPr>
      <w:r w:rsidRPr="00E7632F">
        <w:t>gain client feedback and agreement to the plan</w:t>
      </w:r>
    </w:p>
    <w:p w:rsidR="00000000" w:rsidRPr="00E7632F" w:rsidP="00E7632F">
      <w:pPr>
        <w:pStyle w:val="ListBullet"/>
      </w:pPr>
      <w:r w:rsidRPr="00E7632F">
        <w:t>build rapport and effectively manage client relationships.</w:t>
      </w:r>
    </w:p>
    <w:p w:rsidR="00000000" w:rsidRPr="00E7632F" w:rsidP="00E7632F">
      <w:pPr>
        <w:pStyle w:val="BodyText"/>
      </w:pPr>
    </w:p>
    <w:p w:rsidR="00000000" w:rsidRPr="00E7632F" w:rsidP="00606873">
      <w:pPr>
        <w:pStyle w:val="BodyText"/>
      </w:pPr>
      <w:r w:rsidRPr="00E7632F">
        <w:t>Note: If a specific volume or frequency is not stated, then evidence must be provided at least once.</w:t>
      </w:r>
    </w:p>
    <w:p w:rsidR="00000000" w:rsidRPr="00E7632F" w:rsidP="00E7632F">
      <w:pPr>
        <w:pStyle w:val="Heading1"/>
      </w:pPr>
      <w:bookmarkStart w:id="3" w:name="O_676887"/>
      <w:bookmarkEnd w:id="3"/>
      <w:r w:rsidRPr="00E7632F">
        <w:t>Knowledge Evidence</w:t>
      </w:r>
    </w:p>
    <w:p w:rsidR="00000000" w:rsidRPr="00E7632F" w:rsidP="00606873">
      <w:pPr>
        <w:pStyle w:val="BodyText"/>
      </w:pPr>
      <w:r w:rsidRPr="00E7632F">
        <w:t>To complete the unit requirements safely and effectively, the individual must:</w:t>
      </w:r>
    </w:p>
    <w:p w:rsidR="00000000" w:rsidRPr="00E7632F" w:rsidP="00E7632F">
      <w:pPr>
        <w:pStyle w:val="ListBullet"/>
      </w:pPr>
      <w:r w:rsidRPr="00E7632F">
        <w:t xml:space="preserve">analyse the key features of sales and marketing media and methodologies </w:t>
      </w:r>
    </w:p>
    <w:p w:rsidR="00000000" w:rsidRPr="00E7632F" w:rsidP="00E7632F">
      <w:pPr>
        <w:pStyle w:val="ListBullet"/>
      </w:pPr>
      <w:r w:rsidRPr="00E7632F">
        <w:t>outline the impact of the following on the client’s financial planning needs:</w:t>
      </w:r>
    </w:p>
    <w:p w:rsidR="00000000" w:rsidRPr="00E7632F" w:rsidP="00E7632F">
      <w:pPr>
        <w:pStyle w:val="ListBullet2"/>
      </w:pPr>
      <w:r w:rsidRPr="00E7632F">
        <w:t>relevant economic, taxat</w:t>
      </w:r>
      <w:r w:rsidRPr="00E7632F">
        <w:t>ion and social security policy</w:t>
      </w:r>
    </w:p>
    <w:p w:rsidR="00000000" w:rsidRPr="00E7632F" w:rsidP="00E7632F">
      <w:pPr>
        <w:pStyle w:val="ListBullet2"/>
      </w:pPr>
      <w:r w:rsidRPr="00E7632F">
        <w:t xml:space="preserve">relevant estate planning considerations </w:t>
      </w:r>
    </w:p>
    <w:p w:rsidR="00000000" w:rsidRPr="00E7632F" w:rsidP="00E7632F">
      <w:pPr>
        <w:pStyle w:val="ListBullet"/>
      </w:pPr>
      <w:r w:rsidRPr="00E7632F">
        <w:t>explain investment risk factors and relationship to return expectations</w:t>
      </w:r>
    </w:p>
    <w:p w:rsidR="00000000" w:rsidRPr="00E7632F" w:rsidP="00E7632F">
      <w:pPr>
        <w:pStyle w:val="ListBullet"/>
      </w:pPr>
      <w:r w:rsidRPr="00E7632F">
        <w:t>describe the key features and discuss issues relating to:</w:t>
      </w:r>
    </w:p>
    <w:p w:rsidR="00000000" w:rsidRPr="00E7632F" w:rsidP="00E7632F">
      <w:pPr>
        <w:pStyle w:val="ListBullet2"/>
      </w:pPr>
      <w:r w:rsidRPr="00E7632F">
        <w:t xml:space="preserve">investment and savings vehicles, financial markets, </w:t>
      </w:r>
      <w:r w:rsidRPr="00E7632F">
        <w:t>asset classes and investment characteristics</w:t>
      </w:r>
    </w:p>
    <w:p w:rsidR="00000000" w:rsidRPr="00E7632F" w:rsidP="00E7632F">
      <w:pPr>
        <w:pStyle w:val="ListBullet2"/>
      </w:pPr>
      <w:r w:rsidRPr="00E7632F">
        <w:t>products available in the financial services industry</w:t>
      </w:r>
    </w:p>
    <w:p w:rsidR="00000000" w:rsidRPr="00E7632F" w:rsidP="00E7632F">
      <w:pPr>
        <w:pStyle w:val="ListBullet2"/>
      </w:pPr>
      <w:r w:rsidRPr="00E7632F">
        <w:t>relevant industry codes of practice and requirements</w:t>
      </w:r>
    </w:p>
    <w:p w:rsidR="00000000" w:rsidRPr="00E7632F" w:rsidP="00E7632F">
      <w:pPr>
        <w:pStyle w:val="ListBullet2"/>
      </w:pPr>
      <w:r w:rsidRPr="00E7632F">
        <w:t>role of the financial planning adviser and the financial planning practice</w:t>
      </w:r>
    </w:p>
    <w:p w:rsidR="00000000" w:rsidRPr="00E7632F" w:rsidP="00E7632F">
      <w:pPr>
        <w:pStyle w:val="ListBullet2"/>
      </w:pPr>
      <w:r w:rsidRPr="00E7632F">
        <w:t xml:space="preserve">terms of the Acts and regulations affecting the industry </w:t>
      </w:r>
    </w:p>
    <w:p w:rsidR="00000000" w:rsidRPr="00E7632F" w:rsidP="00E7632F">
      <w:pPr>
        <w:pStyle w:val="ListBullet"/>
      </w:pPr>
      <w:r w:rsidRPr="00E7632F">
        <w:t>explain the requirements related to the disclosure of capacity</w:t>
      </w:r>
    </w:p>
    <w:p w:rsidR="00000000" w:rsidRPr="00E7632F" w:rsidP="00E7632F">
      <w:pPr>
        <w:pStyle w:val="ListBullet"/>
      </w:pPr>
      <w:r w:rsidRPr="00E7632F">
        <w:t>explain the internal and external dispute resolution procedures.</w:t>
      </w:r>
    </w:p>
    <w:p w:rsidR="00000000" w:rsidRPr="00E7632F" w:rsidP="00E7632F">
      <w:pPr>
        <w:pStyle w:val="AllowPageBreak"/>
      </w:pPr>
    </w:p>
    <w:p w:rsidR="00000000" w:rsidRPr="00E7632F" w:rsidP="00E7632F">
      <w:pPr>
        <w:pStyle w:val="Heading1"/>
      </w:pPr>
      <w:bookmarkStart w:id="4" w:name="O_676888"/>
      <w:bookmarkEnd w:id="4"/>
      <w:r w:rsidRPr="00E7632F">
        <w:t>Assessment Conditions</w:t>
      </w:r>
    </w:p>
    <w:p w:rsidR="00000000" w:rsidRPr="00E7632F" w:rsidP="00606873">
      <w:pPr>
        <w:pStyle w:val="BodyText"/>
      </w:pPr>
      <w:r w:rsidRPr="00E7632F">
        <w:t>Assessment must be conducted i</w:t>
      </w:r>
      <w:r w:rsidRPr="00E7632F">
        <w:t>n a safe environment where evidence gathered demonstrates consistent performance of typical activities experienced in the financial planning field of work and include access to:</w:t>
      </w:r>
    </w:p>
    <w:p w:rsidR="00000000" w:rsidRPr="00E7632F" w:rsidP="00E7632F">
      <w:pPr>
        <w:pStyle w:val="ListBullet"/>
      </w:pPr>
      <w:r w:rsidRPr="00E7632F">
        <w:t>office equipment, technology, software and consumables.</w:t>
      </w:r>
    </w:p>
    <w:p w:rsidR="00000000" w:rsidRPr="00E7632F" w:rsidP="00E7632F">
      <w:pPr>
        <w:pStyle w:val="BodyText"/>
      </w:pPr>
    </w:p>
    <w:p w:rsidR="00000000" w:rsidRPr="00E7632F" w:rsidP="00606873">
      <w:pPr>
        <w:pStyle w:val="BodyText"/>
      </w:pPr>
      <w:r w:rsidRPr="00E7632F">
        <w:t>Assessors must satis</w:t>
      </w:r>
      <w:r w:rsidRPr="00E7632F">
        <w:t>fy NVR/AQTF assessor requirements.</w:t>
      </w:r>
    </w:p>
    <w:p w:rsidR="00000000" w:rsidRPr="00E7632F" w:rsidP="00E7632F">
      <w:pPr>
        <w:pStyle w:val="Heading1"/>
      </w:pPr>
      <w:bookmarkStart w:id="5" w:name="O_676891"/>
      <w:bookmarkEnd w:id="5"/>
      <w:r w:rsidRPr="00E7632F">
        <w:t>Links</w:t>
      </w:r>
    </w:p>
    <w:p w:rsidR="00000000" w:rsidRPr="00E7632F" w:rsidP="00606873">
      <w:pPr>
        <w:pStyle w:val="BodyText"/>
      </w:pPr>
      <w:r w:rsidRPr="00E763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721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7632F" w:rsidP="00E7632F"/>
    <w:sectPr w:rsidSect="00E763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2F" w:rsidRPr="00606873" w:rsidP="00606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73" w:rsidP="00E76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6873" w:rsidP="00E76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6873" w:rsidP="00E76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32F" w:rsidRPr="00606873" w:rsidP="00606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73" w:rsidRPr="002D2AF8" w:rsidP="00E76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FNSFPL605 Present and negotiate complex and innovative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606873" w:rsidP="00E76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1AC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B0C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E0E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32F"/>
  </w:style>
  <w:style w:type="character" w:customStyle="1" w:styleId="Heading1Char">
    <w:name w:val="Heading 1 Char"/>
    <w:basedOn w:val="DefaultParagraphFont"/>
    <w:link w:val="Heading1"/>
    <w:rsid w:val="00E76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3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3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3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32F"/>
    <w:rPr>
      <w:b/>
      <w:spacing w:val="0"/>
    </w:rPr>
  </w:style>
  <w:style w:type="paragraph" w:styleId="ListBullet2">
    <w:name w:val="List Bullet 2"/>
    <w:basedOn w:val="List2"/>
    <w:rsid w:val="00E763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3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3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3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32F"/>
    <w:rPr>
      <w:i/>
    </w:rPr>
  </w:style>
  <w:style w:type="paragraph" w:styleId="Caption">
    <w:name w:val="caption"/>
    <w:basedOn w:val="BodyText"/>
    <w:next w:val="Normal"/>
    <w:qFormat/>
    <w:rsid w:val="00E76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32F"/>
  </w:style>
  <w:style w:type="paragraph" w:styleId="TableofFigures">
    <w:name w:val="table of figures"/>
    <w:basedOn w:val="Normal"/>
    <w:next w:val="Normal"/>
    <w:semiHidden/>
    <w:rsid w:val="00E76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3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32F"/>
    <w:rPr>
      <w:rFonts w:ascii="Wingdings" w:hAnsi="Wingdings"/>
    </w:rPr>
  </w:style>
  <w:style w:type="paragraph" w:customStyle="1" w:styleId="TableHeading">
    <w:name w:val="Table Heading"/>
    <w:basedOn w:val="HeadingBase"/>
    <w:rsid w:val="00E76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32F"/>
    <w:rPr>
      <w:color w:val="0033CC"/>
      <w:u w:val="none"/>
    </w:rPr>
  </w:style>
  <w:style w:type="paragraph" w:customStyle="1" w:styleId="BodyTextRight">
    <w:name w:val="Body Text Right"/>
    <w:basedOn w:val="BodyText"/>
    <w:rsid w:val="00E76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3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32F"/>
    <w:rPr>
      <w:sz w:val="32"/>
    </w:rPr>
  </w:style>
  <w:style w:type="paragraph" w:customStyle="1" w:styleId="HeadingProcedure">
    <w:name w:val="Heading Procedure"/>
    <w:basedOn w:val="HeadingBase"/>
    <w:next w:val="Normal"/>
    <w:rsid w:val="00E76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32F"/>
    <w:pPr>
      <w:spacing w:before="60" w:after="60"/>
    </w:pPr>
  </w:style>
  <w:style w:type="paragraph" w:styleId="ListContinue">
    <w:name w:val="List Continue"/>
    <w:basedOn w:val="List"/>
    <w:rsid w:val="00E7632F"/>
    <w:pPr>
      <w:ind w:firstLine="0"/>
    </w:pPr>
  </w:style>
  <w:style w:type="paragraph" w:customStyle="1" w:styleId="ListNote">
    <w:name w:val="List Note"/>
    <w:basedOn w:val="List"/>
    <w:rsid w:val="00E76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32F"/>
    <w:rPr>
      <w:rFonts w:ascii="Courier New" w:hAnsi="Courier New"/>
    </w:rPr>
  </w:style>
  <w:style w:type="paragraph" w:customStyle="1" w:styleId="NoteBullet">
    <w:name w:val="Note Bullet"/>
    <w:basedOn w:val="Note"/>
    <w:rsid w:val="00E76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3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32F"/>
    <w:rPr>
      <w:b/>
      <w:smallCaps/>
    </w:rPr>
  </w:style>
  <w:style w:type="paragraph" w:customStyle="1" w:styleId="TableListNumber">
    <w:name w:val="Table List Number"/>
    <w:basedOn w:val="ListNumber"/>
    <w:rsid w:val="00E76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32F"/>
    <w:pPr>
      <w:numPr>
        <w:numId w:val="9"/>
      </w:numPr>
    </w:pPr>
  </w:style>
  <w:style w:type="paragraph" w:customStyle="1" w:styleId="ListAlpha2">
    <w:name w:val="List Alpha 2"/>
    <w:basedOn w:val="List2"/>
    <w:rsid w:val="00E7632F"/>
    <w:pPr>
      <w:numPr>
        <w:numId w:val="8"/>
      </w:numPr>
    </w:pPr>
  </w:style>
  <w:style w:type="paragraph" w:styleId="List2">
    <w:name w:val="List 2"/>
    <w:basedOn w:val="BodyText"/>
    <w:rsid w:val="00E76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3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3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3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32F"/>
    <w:pPr>
      <w:numPr>
        <w:numId w:val="4"/>
      </w:numPr>
    </w:pPr>
  </w:style>
  <w:style w:type="paragraph" w:styleId="ListContinue2">
    <w:name w:val="List Continue 2"/>
    <w:basedOn w:val="List2"/>
    <w:rsid w:val="00E7632F"/>
    <w:pPr>
      <w:ind w:firstLine="0"/>
    </w:pPr>
  </w:style>
  <w:style w:type="paragraph" w:styleId="ListContinue3">
    <w:name w:val="List Continue 3"/>
    <w:basedOn w:val="List3"/>
    <w:rsid w:val="00E7632F"/>
    <w:pPr>
      <w:ind w:left="1021" w:firstLine="0"/>
    </w:pPr>
  </w:style>
  <w:style w:type="paragraph" w:styleId="ListContinue4">
    <w:name w:val="List Continue 4"/>
    <w:basedOn w:val="List4"/>
    <w:rsid w:val="00E7632F"/>
    <w:pPr>
      <w:ind w:firstLine="0"/>
    </w:pPr>
  </w:style>
  <w:style w:type="paragraph" w:styleId="ListContinue5">
    <w:name w:val="List Continue 5"/>
    <w:basedOn w:val="List5"/>
    <w:rsid w:val="00E7632F"/>
    <w:pPr>
      <w:ind w:firstLine="0"/>
    </w:pPr>
  </w:style>
  <w:style w:type="paragraph" w:styleId="ListNumber3">
    <w:name w:val="List Number 3"/>
    <w:basedOn w:val="List3"/>
    <w:rsid w:val="00E7632F"/>
    <w:pPr>
      <w:numPr>
        <w:numId w:val="5"/>
      </w:numPr>
    </w:pPr>
  </w:style>
  <w:style w:type="paragraph" w:styleId="ListNumber4">
    <w:name w:val="List Number 4"/>
    <w:basedOn w:val="List4"/>
    <w:rsid w:val="00E7632F"/>
    <w:pPr>
      <w:numPr>
        <w:numId w:val="6"/>
      </w:numPr>
    </w:pPr>
  </w:style>
  <w:style w:type="paragraph" w:styleId="ListNumber5">
    <w:name w:val="List Number 5"/>
    <w:basedOn w:val="List5"/>
    <w:rsid w:val="00E7632F"/>
    <w:pPr>
      <w:numPr>
        <w:numId w:val="7"/>
      </w:numPr>
    </w:pPr>
  </w:style>
  <w:style w:type="paragraph" w:styleId="BlockText">
    <w:name w:val="Block Text"/>
    <w:basedOn w:val="Normal"/>
    <w:rsid w:val="00E76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32F"/>
    <w:rPr>
      <w:sz w:val="16"/>
      <w:vertAlign w:val="superscript"/>
    </w:rPr>
  </w:style>
  <w:style w:type="character" w:customStyle="1" w:styleId="Symbols">
    <w:name w:val="Symbols"/>
    <w:basedOn w:val="DefaultParagraphFont"/>
    <w:rsid w:val="00E7632F"/>
    <w:rPr>
      <w:rFonts w:ascii="Symbol" w:hAnsi="Symbol"/>
    </w:rPr>
  </w:style>
  <w:style w:type="character" w:customStyle="1" w:styleId="MenuOptions">
    <w:name w:val="Menu Options"/>
    <w:basedOn w:val="DefaultParagraphFont"/>
    <w:rsid w:val="00E76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32F"/>
    <w:rPr>
      <w:b/>
    </w:rPr>
  </w:style>
  <w:style w:type="character" w:customStyle="1" w:styleId="Underlined">
    <w:name w:val="Underlined"/>
    <w:basedOn w:val="DefaultParagraphFont"/>
    <w:rsid w:val="00E7632F"/>
    <w:rPr>
      <w:u w:val="single"/>
    </w:rPr>
  </w:style>
  <w:style w:type="paragraph" w:customStyle="1" w:styleId="TableBodyTextRight">
    <w:name w:val="Table Body Text Right"/>
    <w:basedOn w:val="TableBodyText"/>
    <w:rsid w:val="00E76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32F"/>
    <w:rPr>
      <w:sz w:val="18"/>
    </w:rPr>
  </w:style>
  <w:style w:type="paragraph" w:customStyle="1" w:styleId="BodySmallRight">
    <w:name w:val="Body Small Right"/>
    <w:basedOn w:val="BodyTextRight"/>
    <w:rsid w:val="00E7632F"/>
    <w:rPr>
      <w:sz w:val="18"/>
      <w:szCs w:val="18"/>
    </w:rPr>
  </w:style>
  <w:style w:type="paragraph" w:customStyle="1" w:styleId="MarginEdition">
    <w:name w:val="Margin Edition"/>
    <w:basedOn w:val="MarginNote"/>
    <w:rsid w:val="00E76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32F"/>
    <w:rPr>
      <w:sz w:val="2"/>
      <w:szCs w:val="2"/>
    </w:rPr>
  </w:style>
  <w:style w:type="character" w:customStyle="1" w:styleId="Small">
    <w:name w:val="Small"/>
    <w:basedOn w:val="DefaultParagraphFont"/>
    <w:rsid w:val="00E7632F"/>
    <w:rPr>
      <w:sz w:val="16"/>
    </w:rPr>
  </w:style>
  <w:style w:type="paragraph" w:customStyle="1" w:styleId="WideTable">
    <w:name w:val="Wide Table"/>
    <w:basedOn w:val="Normal"/>
    <w:rsid w:val="00E76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32F"/>
  </w:style>
  <w:style w:type="paragraph" w:styleId="Quote">
    <w:name w:val="Quote"/>
    <w:basedOn w:val="Heading1"/>
    <w:link w:val="QuoteChar"/>
    <w:qFormat/>
    <w:rsid w:val="00E76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32F"/>
    <w:pPr>
      <w:pageBreakBefore/>
    </w:pPr>
  </w:style>
  <w:style w:type="paragraph" w:customStyle="1" w:styleId="Border">
    <w:name w:val="Border"/>
    <w:basedOn w:val="Normal"/>
    <w:qFormat/>
    <w:rsid w:val="00E76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32F"/>
    <w:rPr>
      <w:u w:val="single"/>
    </w:rPr>
  </w:style>
  <w:style w:type="character" w:customStyle="1" w:styleId="BoldandItalics">
    <w:name w:val="Bold and Italics"/>
    <w:qFormat/>
    <w:rsid w:val="00E7632F"/>
    <w:rPr>
      <w:b/>
      <w:i/>
      <w:u w:val="none"/>
    </w:rPr>
  </w:style>
  <w:style w:type="paragraph" w:styleId="BalloonText">
    <w:name w:val="Balloon Text"/>
    <w:basedOn w:val="Normal"/>
    <w:link w:val="BalloonTextChar"/>
    <w:rsid w:val="00E76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3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3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32F"/>
    <w:pPr>
      <w:spacing w:before="0" w:after="0"/>
    </w:pPr>
  </w:style>
  <w:style w:type="paragraph" w:customStyle="1" w:styleId="BodyTextBold">
    <w:name w:val="Body Text Bold"/>
    <w:basedOn w:val="BodyText"/>
    <w:qFormat/>
    <w:rsid w:val="00E7632F"/>
    <w:rPr>
      <w:b/>
    </w:rPr>
  </w:style>
  <w:style w:type="character" w:styleId="Hyperlink">
    <w:name w:val="Hyperlink"/>
    <w:basedOn w:val="DefaultParagraphFont"/>
    <w:uiPriority w:val="99"/>
    <w:unhideWhenUsed/>
    <w:rsid w:val="00606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2091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FNSFPL605 Present and negotiate complex and innovative financial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2020-06-30T16:38:00Z</dcterms:created>
  <dcterms:modified xsi:type="dcterms:W3CDTF">2020-06-30T16:38:00Z</dcterms:modified>
</cp:coreProperties>
</file>