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E48" w:rsidP="00313E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FNSFPL604 Develop complex and innovative financial planning strategies</w:t>
      </w:r>
      <w:r>
        <w:fldChar w:fldCharType="end"/>
      </w:r>
    </w:p>
    <w:p w:rsidR="00313E48" w:rsidP="00313E48">
      <w:pPr>
        <w:pStyle w:val="Version"/>
        <w:sectPr w:rsidSect="00A34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AA0" w:rsidP="00A34AA0">
      <w:pPr>
        <w:pStyle w:val="SuperHeading"/>
      </w:pPr>
      <w:r w:rsidRPr="00A34AA0">
        <w:t>Assessment Requirements for FNSFPL604 Develop complex and innovative financial planning strategies</w:t>
      </w:r>
    </w:p>
    <w:p w:rsidR="00000000" w:rsidRPr="00A34AA0" w:rsidP="00A34AA0">
      <w:pPr>
        <w:pStyle w:val="Heading1"/>
      </w:pPr>
      <w:bookmarkStart w:id="1" w:name="O_676866"/>
      <w:bookmarkEnd w:id="1"/>
      <w:r w:rsidRPr="00A34A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4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AA0" w:rsidP="00A34AA0">
            <w:pPr>
              <w:pStyle w:val="BodyText"/>
            </w:pPr>
            <w:r w:rsidRPr="00A34A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AA0">
            <w:pPr>
              <w:pStyle w:val="BodyText"/>
              <w:rPr>
                <w:lang w:val="en-NZ"/>
              </w:rPr>
            </w:pPr>
            <w:r w:rsidRPr="00A34AA0">
              <w:rPr>
                <w:rStyle w:val="SpecialBold"/>
              </w:rPr>
              <w:t>Comments</w:t>
            </w:r>
          </w:p>
        </w:tc>
      </w:tr>
      <w:tr w:rsidTr="00A34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AA0">
            <w:pPr>
              <w:pStyle w:val="BodyText"/>
              <w:rPr>
                <w:lang w:val="en-NZ"/>
              </w:rPr>
            </w:pPr>
            <w:r w:rsidRPr="00A34A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AA0" w:rsidP="00A34AA0">
            <w:pPr>
              <w:pStyle w:val="BodyText"/>
            </w:pPr>
            <w:r w:rsidRPr="00A34AA0">
              <w:t>This version first released with FNS Financial Services Training Package Version 1.0.</w:t>
            </w:r>
          </w:p>
        </w:tc>
      </w:tr>
    </w:tbl>
    <w:p w:rsidR="00000000" w:rsidRPr="00A34AA0" w:rsidP="00A34AA0">
      <w:pPr>
        <w:pStyle w:val="BodyText"/>
      </w:pPr>
    </w:p>
    <w:p w:rsidR="00000000" w:rsidRPr="00A34AA0" w:rsidP="00A34AA0">
      <w:pPr>
        <w:pStyle w:val="AllowPageBreak"/>
      </w:pPr>
    </w:p>
    <w:p w:rsidR="00000000" w:rsidRPr="00A34AA0" w:rsidP="00A34AA0">
      <w:pPr>
        <w:pStyle w:val="Heading1"/>
      </w:pPr>
      <w:bookmarkStart w:id="2" w:name="O_676867"/>
      <w:bookmarkEnd w:id="2"/>
      <w:r w:rsidRPr="00A34AA0">
        <w:t>Performance Evidence</w:t>
      </w:r>
    </w:p>
    <w:p w:rsidR="00000000" w:rsidRPr="00A34AA0" w:rsidP="00313E48">
      <w:pPr>
        <w:pStyle w:val="BodyText"/>
      </w:pPr>
      <w:r w:rsidRPr="00A34AA0">
        <w:t>Evidence of the ability to:</w:t>
      </w:r>
    </w:p>
    <w:p w:rsidR="00000000" w:rsidRPr="00A34AA0" w:rsidP="00A34AA0">
      <w:pPr>
        <w:pStyle w:val="ListBullet"/>
      </w:pPr>
      <w:r w:rsidRPr="00A34AA0">
        <w:t>develop detailed financial plans that:</w:t>
      </w:r>
    </w:p>
    <w:p w:rsidR="00000000" w:rsidRPr="00A34AA0" w:rsidP="00A34AA0">
      <w:pPr>
        <w:pStyle w:val="ListBullet2"/>
      </w:pPr>
      <w:r w:rsidRPr="00A34AA0">
        <w:t xml:space="preserve">maximise the client’s outcomes and reach client objectives </w:t>
      </w:r>
    </w:p>
    <w:p w:rsidR="00000000" w:rsidRPr="00A34AA0" w:rsidP="00A34AA0">
      <w:pPr>
        <w:pStyle w:val="ListBullet2"/>
      </w:pPr>
      <w:r w:rsidRPr="00A34AA0">
        <w:t>incorporate elements that have arisen from research</w:t>
      </w:r>
    </w:p>
    <w:p w:rsidR="00000000" w:rsidRPr="00A34AA0" w:rsidP="00A34AA0">
      <w:pPr>
        <w:pStyle w:val="ListBullet2"/>
      </w:pPr>
      <w:r w:rsidRPr="00A34AA0">
        <w:t xml:space="preserve">address complex needs and issues </w:t>
      </w:r>
    </w:p>
    <w:p w:rsidR="00000000" w:rsidRPr="00A34AA0" w:rsidP="00A34AA0">
      <w:pPr>
        <w:pStyle w:val="ListBullet2"/>
      </w:pPr>
      <w:r w:rsidRPr="00A34AA0">
        <w:t>describe the key assumptions on which the plan is based</w:t>
      </w:r>
    </w:p>
    <w:p w:rsidR="00000000" w:rsidRPr="00A34AA0" w:rsidP="00A34AA0">
      <w:pPr>
        <w:pStyle w:val="ListBullet2"/>
      </w:pPr>
      <w:r w:rsidRPr="00A34AA0">
        <w:t xml:space="preserve">assess the impacts of taxation, social security, economic and other government policy on client investment and financial requirements </w:t>
      </w:r>
    </w:p>
    <w:p w:rsidR="00000000" w:rsidRPr="00A34AA0" w:rsidP="00A34AA0">
      <w:pPr>
        <w:pStyle w:val="ListBullet2"/>
      </w:pPr>
      <w:r w:rsidRPr="00A34AA0">
        <w:t>analyse strategic options and make justified recommendations.</w:t>
      </w:r>
    </w:p>
    <w:p w:rsidR="00000000" w:rsidRPr="00A34AA0" w:rsidP="00A34AA0">
      <w:pPr>
        <w:pStyle w:val="BodyText"/>
      </w:pPr>
    </w:p>
    <w:p w:rsidR="00000000" w:rsidRPr="00A34AA0" w:rsidP="00313E48">
      <w:pPr>
        <w:pStyle w:val="BodyText"/>
      </w:pPr>
      <w:r w:rsidRPr="00A34AA0">
        <w:t>No</w:t>
      </w:r>
      <w:r w:rsidRPr="00A34AA0">
        <w:t>te: If a specific volume or frequency is not stated, then evidence must be provided at least once.</w:t>
      </w:r>
    </w:p>
    <w:p w:rsidR="00000000" w:rsidRPr="00A34AA0" w:rsidP="00A34AA0">
      <w:pPr>
        <w:pStyle w:val="Heading1"/>
      </w:pPr>
      <w:bookmarkStart w:id="3" w:name="O_676868"/>
      <w:bookmarkEnd w:id="3"/>
      <w:r w:rsidRPr="00A34AA0">
        <w:t>Knowledge Evidence</w:t>
      </w:r>
    </w:p>
    <w:p w:rsidR="00000000" w:rsidRPr="00A34AA0" w:rsidP="00313E48">
      <w:pPr>
        <w:pStyle w:val="BodyText"/>
      </w:pPr>
      <w:r w:rsidRPr="00A34AA0">
        <w:t xml:space="preserve">To complete the unit requirements safely and effectively, the individual must: </w:t>
      </w:r>
    </w:p>
    <w:p w:rsidR="00000000" w:rsidRPr="00A34AA0" w:rsidP="00A34AA0">
      <w:pPr>
        <w:pStyle w:val="ListBullet"/>
      </w:pPr>
      <w:r w:rsidRPr="00A34AA0">
        <w:t>describe the key features and characteri</w:t>
      </w:r>
      <w:r w:rsidRPr="00A34AA0">
        <w:t>stics of:</w:t>
      </w:r>
    </w:p>
    <w:p w:rsidR="00000000" w:rsidRPr="00A34AA0" w:rsidP="00A34AA0">
      <w:pPr>
        <w:pStyle w:val="ListBullet2"/>
      </w:pPr>
      <w:r w:rsidRPr="00A34AA0">
        <w:t>the financial planning industry, investment and savings vehicles, financial markets, asset classes and investment characteristics</w:t>
      </w:r>
    </w:p>
    <w:p w:rsidR="00000000" w:rsidRPr="00A34AA0" w:rsidP="00A34AA0">
      <w:pPr>
        <w:pStyle w:val="ListBullet2"/>
      </w:pPr>
      <w:r w:rsidRPr="00A34AA0">
        <w:t>legislation, regulations and codes of practice affecting the industry</w:t>
      </w:r>
    </w:p>
    <w:p w:rsidR="00000000" w:rsidRPr="00A34AA0" w:rsidP="00A34AA0">
      <w:pPr>
        <w:pStyle w:val="ListBullet2"/>
      </w:pPr>
      <w:r w:rsidRPr="00A34AA0">
        <w:t xml:space="preserve">products available in the financial services </w:t>
      </w:r>
      <w:r w:rsidRPr="00A34AA0">
        <w:t>industry</w:t>
      </w:r>
    </w:p>
    <w:p w:rsidR="00000000" w:rsidRPr="00A34AA0" w:rsidP="00A34AA0">
      <w:pPr>
        <w:pStyle w:val="ListBullet2"/>
      </w:pPr>
      <w:r w:rsidRPr="00A34AA0">
        <w:t>relevant industry codes of practice</w:t>
      </w:r>
    </w:p>
    <w:p w:rsidR="00000000" w:rsidRPr="00A34AA0" w:rsidP="00A34AA0">
      <w:pPr>
        <w:pStyle w:val="ListBullet"/>
      </w:pPr>
      <w:r w:rsidRPr="00A34AA0">
        <w:t>analyse the role of the financial planning adviser and the financial planning practice</w:t>
      </w:r>
    </w:p>
    <w:p w:rsidR="00000000" w:rsidRPr="00A34AA0" w:rsidP="00A34AA0">
      <w:pPr>
        <w:pStyle w:val="ListBullet"/>
      </w:pPr>
      <w:r w:rsidRPr="00A34AA0">
        <w:t>explain investment risk factors and relationship to return expectations</w:t>
      </w:r>
    </w:p>
    <w:p w:rsidR="00000000" w:rsidRPr="00A34AA0" w:rsidP="00A34AA0">
      <w:pPr>
        <w:pStyle w:val="ListBullet"/>
      </w:pPr>
      <w:r w:rsidRPr="00A34AA0">
        <w:t>describe requirements related to the disclosure of capacity</w:t>
      </w:r>
    </w:p>
    <w:p w:rsidR="00000000" w:rsidRPr="00A34AA0" w:rsidP="00A34AA0">
      <w:pPr>
        <w:pStyle w:val="ListBullet"/>
      </w:pPr>
      <w:r w:rsidRPr="00A34AA0">
        <w:t>outline the impact of the following on the client</w:t>
      </w:r>
      <w:r>
        <w:t>’</w:t>
      </w:r>
      <w:r w:rsidRPr="00A34AA0">
        <w:t>s financial planning needs:</w:t>
      </w:r>
    </w:p>
    <w:p w:rsidR="00000000" w:rsidRPr="00A34AA0" w:rsidP="00A34AA0">
      <w:pPr>
        <w:pStyle w:val="ListBullet2"/>
      </w:pPr>
      <w:r w:rsidRPr="00A34AA0">
        <w:t xml:space="preserve">relevant economic, taxation and social security policy </w:t>
      </w:r>
    </w:p>
    <w:p w:rsidR="00000000" w:rsidRPr="00A34AA0" w:rsidP="00A34AA0">
      <w:pPr>
        <w:pStyle w:val="ListBullet2"/>
      </w:pPr>
      <w:r w:rsidRPr="00A34AA0">
        <w:t xml:space="preserve">relevant estate planning considerations </w:t>
      </w:r>
    </w:p>
    <w:p w:rsidR="00000000" w:rsidRPr="00A34AA0" w:rsidP="00A34AA0">
      <w:pPr>
        <w:pStyle w:val="ListBullet"/>
      </w:pPr>
      <w:r w:rsidRPr="00A34AA0">
        <w:t>describe the key fe</w:t>
      </w:r>
      <w:r w:rsidRPr="00A34AA0">
        <w:t>atures of effective communication processes, including principles of effective negotiation.</w:t>
      </w:r>
    </w:p>
    <w:p w:rsidR="00000000" w:rsidRPr="00A34AA0" w:rsidP="00A34AA0">
      <w:pPr>
        <w:pStyle w:val="AllowPageBreak"/>
      </w:pPr>
    </w:p>
    <w:p w:rsidR="00000000" w:rsidRPr="00A34AA0" w:rsidP="00A34AA0">
      <w:pPr>
        <w:pStyle w:val="Heading1"/>
      </w:pPr>
      <w:bookmarkStart w:id="4" w:name="O_676869"/>
      <w:bookmarkEnd w:id="4"/>
      <w:r w:rsidRPr="00A34AA0">
        <w:t>Assessment Conditions</w:t>
      </w:r>
    </w:p>
    <w:p w:rsidR="00000000" w:rsidRPr="00A34AA0" w:rsidP="00313E48">
      <w:pPr>
        <w:pStyle w:val="BodyText"/>
      </w:pPr>
      <w:r w:rsidRPr="00A34AA0">
        <w:t>Assessment must be conducted in a safe environment where evidence gathered demonstrates consistent performance of typical act</w:t>
      </w:r>
      <w:r w:rsidRPr="00A34AA0">
        <w:t>ivities experienced in the financial planning field of work and include access to:</w:t>
      </w:r>
    </w:p>
    <w:p w:rsidR="00000000" w:rsidRPr="00A34AA0" w:rsidP="00A34AA0">
      <w:pPr>
        <w:pStyle w:val="ListBullet"/>
      </w:pPr>
      <w:r w:rsidRPr="00A34AA0">
        <w:t xml:space="preserve">office equipment, technology, software and consumables. </w:t>
      </w:r>
    </w:p>
    <w:p w:rsidR="00000000" w:rsidRPr="00A34AA0" w:rsidP="00A34AA0">
      <w:pPr>
        <w:pStyle w:val="BodyText"/>
      </w:pPr>
    </w:p>
    <w:p w:rsidR="00000000" w:rsidRPr="00A34AA0" w:rsidP="00313E48">
      <w:pPr>
        <w:pStyle w:val="BodyText"/>
      </w:pPr>
      <w:r w:rsidRPr="00A34AA0">
        <w:t>Assessors must satisfy NVR/AQTF assessor requirements.</w:t>
      </w:r>
    </w:p>
    <w:p w:rsidR="00000000" w:rsidRPr="00A34AA0" w:rsidP="00A34AA0">
      <w:pPr>
        <w:pStyle w:val="Heading1"/>
      </w:pPr>
      <w:bookmarkStart w:id="5" w:name="O_676872"/>
      <w:bookmarkEnd w:id="5"/>
      <w:r w:rsidRPr="00A34AA0">
        <w:t>Links</w:t>
      </w:r>
    </w:p>
    <w:p w:rsidR="00000000" w:rsidRPr="00A34AA0" w:rsidP="00313E48">
      <w:pPr>
        <w:pStyle w:val="BodyText"/>
      </w:pPr>
      <w:r w:rsidRPr="00A34A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149C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34AA0" w:rsidP="00A34AA0"/>
    <w:sectPr w:rsidSect="00A34A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A0" w:rsidRPr="00313E48" w:rsidP="00313E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E48" w:rsidP="00A34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3E48" w:rsidP="00A34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13E48" w:rsidP="00A34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E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AA0" w:rsidRPr="00313E48" w:rsidP="00313E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E48" w:rsidRPr="002D2AF8" w:rsidP="00A34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FNSFPL604 Develop complex and innovative financial planning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313E48" w:rsidP="00A34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2C6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0E6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F49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AA0"/>
  </w:style>
  <w:style w:type="character" w:customStyle="1" w:styleId="Heading1Char">
    <w:name w:val="Heading 1 Char"/>
    <w:basedOn w:val="DefaultParagraphFont"/>
    <w:link w:val="Heading1"/>
    <w:rsid w:val="00A34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A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A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A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AA0"/>
    <w:rPr>
      <w:b/>
      <w:spacing w:val="0"/>
    </w:rPr>
  </w:style>
  <w:style w:type="paragraph" w:styleId="ListBullet2">
    <w:name w:val="List Bullet 2"/>
    <w:basedOn w:val="List2"/>
    <w:rsid w:val="00A34A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4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A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A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AA0"/>
    <w:rPr>
      <w:i/>
    </w:rPr>
  </w:style>
  <w:style w:type="paragraph" w:styleId="Caption">
    <w:name w:val="caption"/>
    <w:basedOn w:val="BodyText"/>
    <w:next w:val="Normal"/>
    <w:qFormat/>
    <w:rsid w:val="00A34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AA0"/>
  </w:style>
  <w:style w:type="paragraph" w:styleId="TableofFigures">
    <w:name w:val="table of figures"/>
    <w:basedOn w:val="Normal"/>
    <w:next w:val="Normal"/>
    <w:semiHidden/>
    <w:rsid w:val="00A34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A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4AA0"/>
    <w:rPr>
      <w:rFonts w:ascii="Wingdings" w:hAnsi="Wingdings"/>
    </w:rPr>
  </w:style>
  <w:style w:type="paragraph" w:customStyle="1" w:styleId="TableHeading">
    <w:name w:val="Table Heading"/>
    <w:basedOn w:val="HeadingBase"/>
    <w:rsid w:val="00A34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AA0"/>
    <w:rPr>
      <w:color w:val="0033CC"/>
      <w:u w:val="none"/>
    </w:rPr>
  </w:style>
  <w:style w:type="paragraph" w:customStyle="1" w:styleId="BodyTextRight">
    <w:name w:val="Body Text Right"/>
    <w:basedOn w:val="BodyText"/>
    <w:rsid w:val="00A34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A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AA0"/>
    <w:rPr>
      <w:sz w:val="32"/>
    </w:rPr>
  </w:style>
  <w:style w:type="paragraph" w:customStyle="1" w:styleId="HeadingProcedure">
    <w:name w:val="Heading Procedure"/>
    <w:basedOn w:val="HeadingBase"/>
    <w:next w:val="Normal"/>
    <w:rsid w:val="00A34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AA0"/>
    <w:pPr>
      <w:spacing w:before="60" w:after="60"/>
    </w:pPr>
  </w:style>
  <w:style w:type="paragraph" w:styleId="ListContinue">
    <w:name w:val="List Continue"/>
    <w:basedOn w:val="List"/>
    <w:rsid w:val="00A34AA0"/>
    <w:pPr>
      <w:ind w:firstLine="0"/>
    </w:pPr>
  </w:style>
  <w:style w:type="paragraph" w:customStyle="1" w:styleId="ListNote">
    <w:name w:val="List Note"/>
    <w:basedOn w:val="List"/>
    <w:rsid w:val="00A34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AA0"/>
    <w:rPr>
      <w:rFonts w:ascii="Courier New" w:hAnsi="Courier New"/>
    </w:rPr>
  </w:style>
  <w:style w:type="paragraph" w:customStyle="1" w:styleId="NoteBullet">
    <w:name w:val="Note Bullet"/>
    <w:basedOn w:val="Note"/>
    <w:rsid w:val="00A34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A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AA0"/>
    <w:rPr>
      <w:b/>
      <w:smallCaps/>
    </w:rPr>
  </w:style>
  <w:style w:type="paragraph" w:customStyle="1" w:styleId="TableListNumber">
    <w:name w:val="Table List Number"/>
    <w:basedOn w:val="ListNumber"/>
    <w:rsid w:val="00A34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AA0"/>
    <w:pPr>
      <w:numPr>
        <w:numId w:val="9"/>
      </w:numPr>
    </w:pPr>
  </w:style>
  <w:style w:type="paragraph" w:customStyle="1" w:styleId="ListAlpha2">
    <w:name w:val="List Alpha 2"/>
    <w:basedOn w:val="List2"/>
    <w:rsid w:val="00A34AA0"/>
    <w:pPr>
      <w:numPr>
        <w:numId w:val="8"/>
      </w:numPr>
    </w:pPr>
  </w:style>
  <w:style w:type="paragraph" w:styleId="List2">
    <w:name w:val="List 2"/>
    <w:basedOn w:val="BodyText"/>
    <w:rsid w:val="00A34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A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A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4AA0"/>
    <w:pPr>
      <w:numPr>
        <w:numId w:val="4"/>
      </w:numPr>
    </w:pPr>
  </w:style>
  <w:style w:type="paragraph" w:styleId="ListContinue2">
    <w:name w:val="List Continue 2"/>
    <w:basedOn w:val="List2"/>
    <w:rsid w:val="00A34AA0"/>
    <w:pPr>
      <w:ind w:firstLine="0"/>
    </w:pPr>
  </w:style>
  <w:style w:type="paragraph" w:styleId="ListContinue3">
    <w:name w:val="List Continue 3"/>
    <w:basedOn w:val="List3"/>
    <w:rsid w:val="00A34AA0"/>
    <w:pPr>
      <w:ind w:left="1021" w:firstLine="0"/>
    </w:pPr>
  </w:style>
  <w:style w:type="paragraph" w:styleId="ListContinue4">
    <w:name w:val="List Continue 4"/>
    <w:basedOn w:val="List4"/>
    <w:rsid w:val="00A34AA0"/>
    <w:pPr>
      <w:ind w:firstLine="0"/>
    </w:pPr>
  </w:style>
  <w:style w:type="paragraph" w:styleId="ListContinue5">
    <w:name w:val="List Continue 5"/>
    <w:basedOn w:val="List5"/>
    <w:rsid w:val="00A34AA0"/>
    <w:pPr>
      <w:ind w:firstLine="0"/>
    </w:pPr>
  </w:style>
  <w:style w:type="paragraph" w:styleId="ListNumber3">
    <w:name w:val="List Number 3"/>
    <w:basedOn w:val="List3"/>
    <w:rsid w:val="00A34AA0"/>
    <w:pPr>
      <w:numPr>
        <w:numId w:val="5"/>
      </w:numPr>
    </w:pPr>
  </w:style>
  <w:style w:type="paragraph" w:styleId="ListNumber4">
    <w:name w:val="List Number 4"/>
    <w:basedOn w:val="List4"/>
    <w:rsid w:val="00A34AA0"/>
    <w:pPr>
      <w:numPr>
        <w:numId w:val="6"/>
      </w:numPr>
    </w:pPr>
  </w:style>
  <w:style w:type="paragraph" w:styleId="ListNumber5">
    <w:name w:val="List Number 5"/>
    <w:basedOn w:val="List5"/>
    <w:rsid w:val="00A34AA0"/>
    <w:pPr>
      <w:numPr>
        <w:numId w:val="7"/>
      </w:numPr>
    </w:pPr>
  </w:style>
  <w:style w:type="paragraph" w:styleId="BlockText">
    <w:name w:val="Block Text"/>
    <w:basedOn w:val="Normal"/>
    <w:rsid w:val="00A34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AA0"/>
    <w:rPr>
      <w:sz w:val="16"/>
      <w:vertAlign w:val="superscript"/>
    </w:rPr>
  </w:style>
  <w:style w:type="character" w:customStyle="1" w:styleId="Symbols">
    <w:name w:val="Symbols"/>
    <w:basedOn w:val="DefaultParagraphFont"/>
    <w:rsid w:val="00A34AA0"/>
    <w:rPr>
      <w:rFonts w:ascii="Symbol" w:hAnsi="Symbol"/>
    </w:rPr>
  </w:style>
  <w:style w:type="character" w:customStyle="1" w:styleId="MenuOptions">
    <w:name w:val="Menu Options"/>
    <w:basedOn w:val="DefaultParagraphFont"/>
    <w:rsid w:val="00A34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AA0"/>
    <w:rPr>
      <w:b/>
    </w:rPr>
  </w:style>
  <w:style w:type="character" w:customStyle="1" w:styleId="Underlined">
    <w:name w:val="Underlined"/>
    <w:basedOn w:val="DefaultParagraphFont"/>
    <w:rsid w:val="00A34AA0"/>
    <w:rPr>
      <w:u w:val="single"/>
    </w:rPr>
  </w:style>
  <w:style w:type="paragraph" w:customStyle="1" w:styleId="TableBodyTextRight">
    <w:name w:val="Table Body Text Right"/>
    <w:basedOn w:val="TableBodyText"/>
    <w:rsid w:val="00A34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AA0"/>
    <w:rPr>
      <w:sz w:val="18"/>
    </w:rPr>
  </w:style>
  <w:style w:type="paragraph" w:customStyle="1" w:styleId="BodySmallRight">
    <w:name w:val="Body Small Right"/>
    <w:basedOn w:val="BodyTextRight"/>
    <w:rsid w:val="00A34AA0"/>
    <w:rPr>
      <w:sz w:val="18"/>
      <w:szCs w:val="18"/>
    </w:rPr>
  </w:style>
  <w:style w:type="paragraph" w:customStyle="1" w:styleId="MarginEdition">
    <w:name w:val="Margin Edition"/>
    <w:basedOn w:val="MarginNote"/>
    <w:rsid w:val="00A34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AA0"/>
    <w:rPr>
      <w:sz w:val="2"/>
      <w:szCs w:val="2"/>
    </w:rPr>
  </w:style>
  <w:style w:type="character" w:customStyle="1" w:styleId="Small">
    <w:name w:val="Small"/>
    <w:basedOn w:val="DefaultParagraphFont"/>
    <w:rsid w:val="00A34AA0"/>
    <w:rPr>
      <w:sz w:val="16"/>
    </w:rPr>
  </w:style>
  <w:style w:type="paragraph" w:customStyle="1" w:styleId="WideTable">
    <w:name w:val="Wide Table"/>
    <w:basedOn w:val="Normal"/>
    <w:rsid w:val="00A34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AA0"/>
  </w:style>
  <w:style w:type="paragraph" w:styleId="Quote">
    <w:name w:val="Quote"/>
    <w:basedOn w:val="Heading1"/>
    <w:link w:val="QuoteChar"/>
    <w:qFormat/>
    <w:rsid w:val="00A34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AA0"/>
    <w:pPr>
      <w:pageBreakBefore/>
    </w:pPr>
  </w:style>
  <w:style w:type="paragraph" w:customStyle="1" w:styleId="Border">
    <w:name w:val="Border"/>
    <w:basedOn w:val="Normal"/>
    <w:qFormat/>
    <w:rsid w:val="00A34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AA0"/>
    <w:rPr>
      <w:u w:val="single"/>
    </w:rPr>
  </w:style>
  <w:style w:type="character" w:customStyle="1" w:styleId="BoldandItalics">
    <w:name w:val="Bold and Italics"/>
    <w:qFormat/>
    <w:rsid w:val="00A34AA0"/>
    <w:rPr>
      <w:b/>
      <w:i/>
      <w:u w:val="none"/>
    </w:rPr>
  </w:style>
  <w:style w:type="paragraph" w:styleId="BalloonText">
    <w:name w:val="Balloon Text"/>
    <w:basedOn w:val="Normal"/>
    <w:link w:val="BalloonTextChar"/>
    <w:rsid w:val="00A34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A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A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AA0"/>
    <w:pPr>
      <w:spacing w:before="0" w:after="0"/>
    </w:pPr>
  </w:style>
  <w:style w:type="paragraph" w:customStyle="1" w:styleId="BodyTextBold">
    <w:name w:val="Body Text Bold"/>
    <w:basedOn w:val="BodyText"/>
    <w:qFormat/>
    <w:rsid w:val="00A34AA0"/>
    <w:rPr>
      <w:b/>
    </w:rPr>
  </w:style>
  <w:style w:type="character" w:styleId="Hyperlink">
    <w:name w:val="Hyperlink"/>
    <w:basedOn w:val="DefaultParagraphFont"/>
    <w:uiPriority w:val="99"/>
    <w:unhideWhenUsed/>
    <w:rsid w:val="00313E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2223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FNSFPL604 Develop complex and innovative financial planning strategies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2020-06-30T16:00:00Z</dcterms:created>
  <dcterms:modified xsi:type="dcterms:W3CDTF">2020-06-30T16:00:00Z</dcterms:modified>
</cp:coreProperties>
</file>