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50B" w:rsidP="00402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FNSFPL602 Determine client requirements and expectations for clients with complex needs</w:t>
      </w:r>
      <w:r>
        <w:fldChar w:fldCharType="end"/>
      </w:r>
    </w:p>
    <w:p w:rsidR="0040250B" w:rsidP="0040250B">
      <w:pPr>
        <w:pStyle w:val="Version"/>
        <w:sectPr w:rsidSect="00D96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AA1" w:rsidP="00D96AA1">
      <w:pPr>
        <w:pStyle w:val="SuperHeading"/>
      </w:pPr>
      <w:r w:rsidRPr="00D96AA1">
        <w:t>FNSFPL602 Determine client requirements and expectations for clients with complex needs</w:t>
      </w:r>
    </w:p>
    <w:p w:rsidR="00000000" w:rsidRPr="00D96AA1" w:rsidP="00D96AA1">
      <w:pPr>
        <w:pStyle w:val="Heading1"/>
      </w:pPr>
      <w:bookmarkStart w:id="1" w:name="O_676799"/>
      <w:bookmarkEnd w:id="1"/>
      <w:r w:rsidRPr="00D96A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6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rPr>
                <w:rStyle w:val="SpecialBold"/>
              </w:rPr>
              <w:t>Comments</w:t>
            </w:r>
          </w:p>
        </w:tc>
      </w:tr>
      <w:tr w:rsidTr="00D96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>This version first released with FNS Financial Services Training Package Version 1.0.</w:t>
            </w:r>
          </w:p>
        </w:tc>
      </w:tr>
    </w:tbl>
    <w:p w:rsidR="00000000" w:rsidRPr="00D96AA1" w:rsidP="00D96AA1">
      <w:pPr>
        <w:pStyle w:val="BodyText"/>
      </w:pPr>
    </w:p>
    <w:p w:rsidR="00000000" w:rsidRPr="00D96AA1" w:rsidP="00D96AA1">
      <w:pPr>
        <w:pStyle w:val="AllowPageBreak"/>
      </w:pPr>
    </w:p>
    <w:p w:rsidR="00000000" w:rsidRPr="00D96AA1" w:rsidP="00D96AA1">
      <w:pPr>
        <w:pStyle w:val="Heading1"/>
      </w:pPr>
      <w:bookmarkStart w:id="2" w:name="O_676800"/>
      <w:bookmarkEnd w:id="2"/>
      <w:r w:rsidRPr="00D96AA1">
        <w:t>Application</w:t>
      </w:r>
    </w:p>
    <w:p w:rsidR="00000000" w:rsidRPr="00D96AA1" w:rsidP="0040250B">
      <w:pPr>
        <w:pStyle w:val="BodyText"/>
      </w:pPr>
      <w:r w:rsidRPr="00D96AA1">
        <w:t>This unit describes the skills and knowledge required to determine a client’s financial planning requirements and expectations when the client’s situation and/or objectives are complex and require high level questioning skills and in-de</w:t>
      </w:r>
      <w:r w:rsidRPr="00D96AA1">
        <w:t>pth financial knowledge.</w:t>
      </w:r>
    </w:p>
    <w:p w:rsidR="00000000" w:rsidRPr="00D96AA1" w:rsidP="0040250B">
      <w:pPr>
        <w:pStyle w:val="BodyText"/>
      </w:pPr>
      <w:r w:rsidRPr="00D96AA1">
        <w:t>It applies to experienced individuals who manage relationships, apply systematic approaches and use highly specialised knowledge to problem solve and develop customised solutions.</w:t>
      </w:r>
    </w:p>
    <w:p w:rsidR="00000000" w:rsidRPr="00D96AA1" w:rsidP="0040250B">
      <w:pPr>
        <w:pStyle w:val="BodyText"/>
      </w:pPr>
      <w:r w:rsidRPr="00D96AA1">
        <w:t>Work functions in the occupational areas where th</w:t>
      </w:r>
      <w:r w:rsidRPr="00D96AA1">
        <w:t>is unit may be used are subject to regulatory requirements. Refer to the FNS Implementation Guide Companion Volume or the relevant regulator for specific guidance on requirements.</w:t>
      </w:r>
    </w:p>
    <w:p w:rsidR="00000000" w:rsidRPr="00D96AA1" w:rsidP="00D96AA1">
      <w:pPr>
        <w:pStyle w:val="Heading1"/>
      </w:pPr>
      <w:bookmarkStart w:id="3" w:name="O_676803"/>
      <w:bookmarkEnd w:id="3"/>
      <w:r w:rsidRPr="00D96AA1">
        <w:t>Unit Sector</w:t>
      </w:r>
    </w:p>
    <w:p w:rsidR="00000000" w:rsidRPr="00D96AA1" w:rsidP="0040250B">
      <w:pPr>
        <w:pStyle w:val="BodyText"/>
      </w:pPr>
      <w:r w:rsidRPr="00D96AA1">
        <w:t>Financial planning</w:t>
      </w:r>
    </w:p>
    <w:p w:rsidR="00000000" w:rsidRPr="00D96AA1" w:rsidP="00D96AA1">
      <w:pPr>
        <w:pStyle w:val="Heading1"/>
      </w:pPr>
      <w:bookmarkStart w:id="4" w:name="O_676804"/>
      <w:bookmarkEnd w:id="4"/>
      <w:r w:rsidRPr="00D96AA1">
        <w:t>Elements an</w:t>
      </w:r>
      <w:r w:rsidRPr="00D96AA1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rPr>
                <w:rStyle w:val="SpecialBold"/>
              </w:rPr>
              <w:t>PERFORMANCE CRITERIA</w:t>
            </w:r>
          </w:p>
        </w:tc>
      </w:tr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1. Discuss financial planning process, services and options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>1.1 Explain financial planning process, licensees and principals, services and capacity of organisation and representative to client to establish relationship</w:t>
            </w:r>
          </w:p>
          <w:p w:rsidR="00000000" w:rsidRPr="00D96AA1" w:rsidP="00D96AA1">
            <w:pPr>
              <w:pStyle w:val="BodyText"/>
            </w:pPr>
            <w:r w:rsidRPr="00D96AA1">
              <w:t>1.2 Explain fees and char</w:t>
            </w:r>
            <w:r w:rsidRPr="00D96AA1">
              <w:t>ges to client and assess client’s understanding before proceeding with delivery of service</w:t>
            </w:r>
          </w:p>
          <w:p w:rsidR="00000000" w:rsidRPr="00D96AA1" w:rsidP="00D96AA1">
            <w:pPr>
              <w:pStyle w:val="BodyText"/>
            </w:pPr>
            <w:r w:rsidRPr="00D96AA1">
              <w:t xml:space="preserve">1.3 Explain relationship of other financial services to client and </w:t>
            </w:r>
            <w:r w:rsidRPr="00D96AA1">
              <w:t xml:space="preserve">take appropriate action or make referral for identified clients with special needs </w:t>
            </w:r>
          </w:p>
          <w:p w:rsidR="00000000" w:rsidRPr="00D96AA1" w:rsidP="00D96AA1">
            <w:pPr>
              <w:pStyle w:val="BodyText"/>
            </w:pPr>
            <w:r w:rsidRPr="00D96AA1">
              <w:t>1.4 Explain pr</w:t>
            </w:r>
            <w:r w:rsidRPr="00D96AA1">
              <w:t>ocedures for internal and external complaints handling and resolution to client</w:t>
            </w:r>
          </w:p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 xml:space="preserve">1.5 Encourage client to ask questions, and respond accurately and appropriately </w:t>
            </w:r>
          </w:p>
        </w:tc>
      </w:tr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2. Establish client’s personal and family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>2.1 Determine client’</w:t>
            </w:r>
            <w:r w:rsidRPr="00D96AA1">
              <w:t xml:space="preserve">s personal and family financial situation </w:t>
            </w:r>
          </w:p>
          <w:p w:rsidR="00000000" w:rsidRPr="00D96AA1" w:rsidP="00D96AA1">
            <w:pPr>
              <w:pStyle w:val="BodyText"/>
            </w:pPr>
            <w:r w:rsidRPr="00D96AA1">
              <w:t xml:space="preserve">2.2 Establish client’s expectations, requirements, priorities and objectives for client’s personal and family finances </w:t>
            </w:r>
          </w:p>
          <w:p w:rsidR="00000000" w:rsidRPr="00D96AA1" w:rsidP="00D96AA1">
            <w:pPr>
              <w:pStyle w:val="BodyText"/>
            </w:pPr>
            <w:r w:rsidRPr="00D96AA1">
              <w:t>2.3 Obtain and check with client relevant facts and information including financial, personal</w:t>
            </w:r>
            <w:r w:rsidRPr="00D96AA1">
              <w:t xml:space="preserve"> and family histories, and document and manage confidentially in accordance with company policy and guidelines, and relevant legislation and industry codes of practice</w:t>
            </w:r>
          </w:p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2.4 Develop summary analysis of client’s personal and family financial position based on</w:t>
            </w:r>
            <w:r w:rsidRPr="00D96AA1">
              <w:t xml:space="preserve"> extent of client disclosure</w:t>
            </w:r>
          </w:p>
        </w:tc>
      </w:tr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3. Establish client’s business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 xml:space="preserve">3.1 Establish and document client’s business financial situation, expectations, requirements, priorities and objectives for client’s business finances </w:t>
            </w:r>
          </w:p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3.2 Develop summary ana</w:t>
            </w:r>
            <w:r w:rsidRPr="00D96AA1">
              <w:t>lysis of client’s business financial position based on extent of client disclosure</w:t>
            </w:r>
          </w:p>
        </w:tc>
      </w:tr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5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4. Identify and gather information on any complex taxation and/or estate issues client may have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>4.1 Identify taxation and/or estate issues and discuss with client</w:t>
            </w:r>
          </w:p>
          <w:p w:rsidR="00000000" w:rsidRPr="00D96AA1" w:rsidP="00D96AA1">
            <w:pPr>
              <w:pStyle w:val="BodyText"/>
            </w:pPr>
            <w:r w:rsidRPr="00D96AA1">
              <w:t>4.2 Estab</w:t>
            </w:r>
            <w:r w:rsidRPr="00D96AA1">
              <w:t xml:space="preserve">lish and document client’s expectations, requirements, priorities and objectives for issues identified </w:t>
            </w:r>
          </w:p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4.3 Develop summary analysis of client’s taxation and estate financial position based on extent of client disclosure</w:t>
            </w:r>
          </w:p>
        </w:tc>
      </w:tr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5. Establish holistic picture of c</w:t>
            </w:r>
            <w:r w:rsidRPr="00D96AA1">
              <w:t>lient’s requirements and expectations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>5.1 Combine information gathered to generate comprehensive view of client’s financial situation</w:t>
            </w:r>
          </w:p>
          <w:p w:rsidR="00000000" w:rsidRPr="00D96AA1" w:rsidP="00D96AA1">
            <w:pPr>
              <w:pStyle w:val="BodyText"/>
            </w:pPr>
            <w:r w:rsidRPr="00D96AA1">
              <w:t xml:space="preserve">5.2 Identify interdependencies and implications, and discuss with client by further questioning and gathering information </w:t>
            </w:r>
            <w:r w:rsidRPr="00D96AA1">
              <w:t>as required</w:t>
            </w:r>
          </w:p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5.3 Develop initial summary of client’s financial position, discuss client expectations, priorities and requirements, and review against comprehensive position</w:t>
            </w:r>
          </w:p>
        </w:tc>
      </w:tr>
      <w:tr w:rsidTr="00D96A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6. Identify risks or unusual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>6.1 Comprehensively and ethically explore risk issues and tolerance with client and assess any unusual risks and/or requirements for viability</w:t>
            </w:r>
          </w:p>
          <w:p w:rsidR="00000000" w:rsidRPr="00D96AA1" w:rsidP="00D96AA1">
            <w:pPr>
              <w:pStyle w:val="BodyText"/>
            </w:pPr>
            <w:r w:rsidRPr="00D96AA1">
              <w:t>6.2 Assess risks to client and/or practice for their impact on financial planning services according to company p</w:t>
            </w:r>
            <w:r w:rsidRPr="00D96AA1">
              <w:t xml:space="preserve">olicy and </w:t>
            </w:r>
            <w:r w:rsidRPr="00D96AA1">
              <w:t>guidelines, and relevant legislation</w:t>
            </w:r>
          </w:p>
        </w:tc>
      </w:tr>
    </w:tbl>
    <w:p w:rsidR="00000000" w:rsidRPr="00D96AA1" w:rsidP="00D96AA1">
      <w:pPr>
        <w:pStyle w:val="BodyText"/>
      </w:pPr>
    </w:p>
    <w:p w:rsidR="00000000" w:rsidRPr="00D96AA1" w:rsidP="00D96AA1">
      <w:pPr>
        <w:pStyle w:val="AllowPageBreak"/>
      </w:pPr>
    </w:p>
    <w:p w:rsidR="00000000" w:rsidRPr="00D96AA1" w:rsidP="00D96AA1">
      <w:pPr>
        <w:pStyle w:val="Heading1"/>
      </w:pPr>
      <w:bookmarkStart w:id="5" w:name="O_676805"/>
      <w:bookmarkEnd w:id="5"/>
      <w:r w:rsidRPr="00D96AA1">
        <w:t>Foundation Skills</w:t>
      </w:r>
    </w:p>
    <w:p w:rsidR="00000000" w:rsidRPr="0040250B" w:rsidP="0040250B">
      <w:pPr>
        <w:pStyle w:val="BodyText"/>
        <w:rPr>
          <w:i/>
        </w:rPr>
      </w:pPr>
      <w:r w:rsidRPr="004025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Perfor</w:t>
            </w:r>
            <w:r w:rsidRPr="00D96AA1">
              <w:rPr>
                <w:rStyle w:val="SpecialBold"/>
              </w:rPr>
              <w:t>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rPr>
                <w:rStyle w:val="SpecialBold"/>
              </w:rPr>
              <w:t>Description</w:t>
            </w:r>
          </w:p>
        </w:tc>
      </w:tr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2.3, 2.4, 3.2, 4.3, 5.1, 6.2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ListBullet"/>
              <w:rPr>
                <w:lang w:val="en-NZ"/>
              </w:rPr>
            </w:pPr>
            <w:r w:rsidRPr="00D96AA1">
              <w:t>Analyses and reviews complex information from a range of sources to identify key details, make judgements and determine requirements</w:t>
            </w:r>
          </w:p>
        </w:tc>
      </w:tr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1.1-1.5, 2.3, 2.4, 3.1, 3.2, 4.1-4.3, 5.2, 5.3,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ListBullet"/>
            </w:pPr>
            <w:r w:rsidRPr="00D96AA1">
              <w:t xml:space="preserve">Develops material for a specific audience using clear and detailed language to convey explicit information, requirements and recommendations </w:t>
            </w:r>
          </w:p>
          <w:p w:rsidR="00000000" w:rsidP="00D96AA1">
            <w:pPr>
              <w:pStyle w:val="ListBullet"/>
              <w:rPr>
                <w:lang w:val="en-NZ"/>
              </w:rPr>
            </w:pPr>
            <w:r w:rsidRPr="00D96AA1">
              <w:t>Uses appropriate formats and structures to report and present</w:t>
            </w:r>
            <w:r w:rsidRPr="00D96AA1">
              <w:t xml:space="preserve"> information logically</w:t>
            </w:r>
          </w:p>
        </w:tc>
      </w:tr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1.1-1.5, 2.1-2.3, 3.1, 4.1, 4.2,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ListBullet"/>
            </w:pPr>
            <w:r w:rsidRPr="00D96AA1">
              <w:t>Participates in verbal exchanges using active listening and questioning skills to convey and clarify information appropriate to the audience and purpose</w:t>
            </w:r>
          </w:p>
          <w:p w:rsidR="00000000" w:rsidP="00D96AA1">
            <w:pPr>
              <w:pStyle w:val="ListBullet"/>
              <w:rPr>
                <w:lang w:val="en-NZ"/>
              </w:rPr>
            </w:pPr>
            <w:r w:rsidRPr="00D96AA1">
              <w:t xml:space="preserve">Uses appropriate </w:t>
            </w:r>
            <w:r w:rsidRPr="00D96AA1">
              <w:t>pace, tone and gestures to present information and encourage feedback and engagement with others</w:t>
            </w:r>
          </w:p>
        </w:tc>
      </w:tr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1.2, 2.1-2.3, 3.1, 3.2, 4.1-4.3, 5.2, 5.3,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ListBullet"/>
              <w:rPr>
                <w:lang w:val="en-NZ"/>
              </w:rPr>
            </w:pPr>
            <w:r w:rsidRPr="00D96AA1">
              <w:t xml:space="preserve">Performs calculations to accurately analyse and compare financial information to </w:t>
            </w:r>
            <w:r w:rsidRPr="00D96AA1">
              <w:t xml:space="preserve">achieve required outcomes </w:t>
            </w:r>
          </w:p>
        </w:tc>
      </w:tr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1.4, 2.3, 6.1, 6.2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ListBullet"/>
            </w:pPr>
            <w:r w:rsidRPr="00D96AA1">
              <w:t xml:space="preserve">Takes full responsibility for carrying out own role ethically and in accordance with legislative and organisational requirements </w:t>
            </w:r>
          </w:p>
          <w:p w:rsidR="00000000" w:rsidP="00D96AA1">
            <w:pPr>
              <w:pStyle w:val="ListBullet"/>
              <w:rPr>
                <w:lang w:val="en-NZ"/>
              </w:rPr>
            </w:pPr>
            <w:r w:rsidRPr="00D96AA1">
              <w:t>Ensures knowledge of legislative requirements is ke</w:t>
            </w:r>
            <w:r w:rsidRPr="00D96AA1">
              <w:t>pt up to date to provide accurate information</w:t>
            </w:r>
          </w:p>
        </w:tc>
      </w:tr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1.1-1.5, 2.1-2.3, 4.1, 4.2,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ListBullet"/>
            </w:pPr>
            <w:r w:rsidRPr="00D96AA1">
              <w:t>Uses collaborative techniques to build rapport and trust and encourage the client to voice concerns</w:t>
            </w:r>
          </w:p>
          <w:p w:rsidR="00000000" w:rsidP="00D96AA1">
            <w:pPr>
              <w:pStyle w:val="ListBullet"/>
              <w:rPr>
                <w:lang w:val="en-NZ"/>
              </w:rPr>
            </w:pPr>
            <w:r w:rsidRPr="00D96AA1">
              <w:t>Adapts personal communication style to show respect for</w:t>
            </w:r>
            <w:r w:rsidRPr="00D96AA1">
              <w:t xml:space="preserve"> the opinions, values and particular needs of others</w:t>
            </w:r>
          </w:p>
        </w:tc>
      </w:tr>
      <w:tr w:rsidTr="00D96A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1.2-1.5, 2.1-2.4, 3.1, 3.2, 4.1-4.3, 5.1-5.3,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ListBullet"/>
            </w:pPr>
            <w:r w:rsidRPr="00D96AA1">
              <w:t xml:space="preserve">Takes responsibility for planning, sequencing and prioritising complex tasks to </w:t>
            </w:r>
            <w:r w:rsidRPr="00D96AA1">
              <w:t xml:space="preserve">achieve client requirements according to legislative and organisational requirements </w:t>
            </w:r>
          </w:p>
          <w:p w:rsidR="00000000" w:rsidRPr="00D96AA1" w:rsidP="00D96AA1">
            <w:pPr>
              <w:pStyle w:val="ListBullet"/>
            </w:pPr>
            <w:r w:rsidRPr="00D96AA1">
              <w:t>Uses systematic, analytical problem-solving processes in complex situations, gathering information, identifying issues and generating possible solutions</w:t>
            </w:r>
          </w:p>
          <w:p w:rsidR="00000000" w:rsidRPr="00D96AA1" w:rsidP="00D96AA1">
            <w:pPr>
              <w:pStyle w:val="ListBullet"/>
            </w:pPr>
            <w:r w:rsidRPr="00D96AA1">
              <w:t>Systematically ev</w:t>
            </w:r>
            <w:r w:rsidRPr="00D96AA1">
              <w:t xml:space="preserve">aluates complex information to make informed decisions </w:t>
            </w:r>
          </w:p>
          <w:p w:rsidR="00000000" w:rsidRPr="00D96AA1" w:rsidP="00D96AA1">
            <w:pPr>
              <w:pStyle w:val="ListBullet"/>
            </w:pPr>
            <w:r w:rsidRPr="00D96AA1">
              <w:t>Uses the main features and functions of digital tools to complete work tasks</w:t>
            </w:r>
          </w:p>
        </w:tc>
      </w:tr>
    </w:tbl>
    <w:p w:rsidR="00000000" w:rsidRPr="00D96AA1" w:rsidP="00D96AA1">
      <w:pPr>
        <w:pStyle w:val="BodyText"/>
      </w:pPr>
    </w:p>
    <w:p w:rsidR="00000000" w:rsidRPr="00D96AA1" w:rsidP="00D96AA1">
      <w:pPr>
        <w:pStyle w:val="AllowPageBreak"/>
      </w:pPr>
    </w:p>
    <w:p w:rsidR="00000000" w:rsidRPr="00D96AA1" w:rsidP="00D96AA1">
      <w:pPr>
        <w:pStyle w:val="Heading1"/>
      </w:pPr>
      <w:bookmarkStart w:id="6" w:name="O_676807"/>
      <w:bookmarkEnd w:id="6"/>
      <w:r w:rsidRPr="00D96A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96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 xml:space="preserve">Code and title </w:t>
            </w:r>
          </w:p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Code and title</w:t>
            </w:r>
          </w:p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rPr>
                <w:rStyle w:val="SpecialBold"/>
              </w:rPr>
              <w:t>Equiva</w:t>
            </w:r>
            <w:r w:rsidRPr="00D96AA1">
              <w:rPr>
                <w:rStyle w:val="SpecialBold"/>
              </w:rPr>
              <w:t>lence status</w:t>
            </w:r>
          </w:p>
        </w:tc>
      </w:tr>
      <w:tr w:rsidTr="00D96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FNSFPL602 Determine client requirements and expectations for clients with complex needs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FNSFPL602A Determine client requirements and expectations for clients with complex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AA1">
            <w:pPr>
              <w:pStyle w:val="BodyText"/>
              <w:rPr>
                <w:lang w:val="en-NZ"/>
              </w:rPr>
            </w:pPr>
            <w:r w:rsidRPr="00D96AA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AA1" w:rsidP="00D96AA1">
            <w:pPr>
              <w:pStyle w:val="BodyText"/>
            </w:pPr>
            <w:r w:rsidRPr="00D96AA1">
              <w:t>Equivalent unit</w:t>
            </w:r>
          </w:p>
        </w:tc>
      </w:tr>
    </w:tbl>
    <w:p w:rsidR="00000000" w:rsidRPr="00D96AA1" w:rsidP="00D96AA1">
      <w:pPr>
        <w:pStyle w:val="BodyText"/>
      </w:pPr>
    </w:p>
    <w:p w:rsidR="00000000" w:rsidRPr="00D96AA1" w:rsidP="00D96AA1">
      <w:pPr>
        <w:pStyle w:val="AllowPageBreak"/>
      </w:pPr>
    </w:p>
    <w:p w:rsidR="00000000" w:rsidRPr="00D96AA1" w:rsidP="00D96AA1">
      <w:pPr>
        <w:pStyle w:val="Heading1"/>
      </w:pPr>
      <w:bookmarkStart w:id="7" w:name="O_676814"/>
      <w:bookmarkEnd w:id="7"/>
      <w:r w:rsidRPr="00D96AA1">
        <w:t>Links</w:t>
      </w:r>
    </w:p>
    <w:p w:rsidR="00000000" w:rsidRPr="00D96AA1" w:rsidP="0040250B">
      <w:pPr>
        <w:pStyle w:val="BodyText"/>
      </w:pPr>
      <w:r w:rsidRPr="00D96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65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6AA1" w:rsidP="00D96AA1"/>
    <w:sectPr w:rsidSect="00D96A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A1" w:rsidRPr="0040250B" w:rsidP="00402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0B" w:rsidP="00D96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50B" w:rsidP="00D96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250B" w:rsidP="00D96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AA1" w:rsidRPr="0040250B" w:rsidP="00402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0B" w:rsidRPr="002D2AF8" w:rsidP="00D96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FNSFPL602 Determine client requirements and expectations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0250B" w:rsidP="00D96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A45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58A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AA1"/>
  </w:style>
  <w:style w:type="character" w:customStyle="1" w:styleId="Heading1Char">
    <w:name w:val="Heading 1 Char"/>
    <w:basedOn w:val="DefaultParagraphFont"/>
    <w:link w:val="Heading1"/>
    <w:rsid w:val="00D96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A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A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6AA1"/>
    <w:rPr>
      <w:b/>
      <w:spacing w:val="0"/>
    </w:rPr>
  </w:style>
  <w:style w:type="character" w:styleId="Emphasis">
    <w:name w:val="Emphasis"/>
    <w:basedOn w:val="DefaultParagraphFont"/>
    <w:qFormat/>
    <w:rsid w:val="00D96AA1"/>
    <w:rPr>
      <w:i/>
    </w:rPr>
  </w:style>
  <w:style w:type="paragraph" w:customStyle="1" w:styleId="SuperHeading">
    <w:name w:val="SuperHeading"/>
    <w:basedOn w:val="Normal"/>
    <w:rsid w:val="00D96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A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6A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6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A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AA1"/>
  </w:style>
  <w:style w:type="paragraph" w:styleId="TableofFigures">
    <w:name w:val="table of figures"/>
    <w:basedOn w:val="Normal"/>
    <w:next w:val="Normal"/>
    <w:semiHidden/>
    <w:rsid w:val="00D96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A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6AA1"/>
    <w:rPr>
      <w:rFonts w:ascii="Wingdings" w:hAnsi="Wingdings"/>
    </w:rPr>
  </w:style>
  <w:style w:type="paragraph" w:customStyle="1" w:styleId="TableHeading">
    <w:name w:val="Table Heading"/>
    <w:basedOn w:val="HeadingBase"/>
    <w:rsid w:val="00D96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AA1"/>
    <w:rPr>
      <w:color w:val="0033CC"/>
      <w:u w:val="none"/>
    </w:rPr>
  </w:style>
  <w:style w:type="paragraph" w:customStyle="1" w:styleId="BodyTextRight">
    <w:name w:val="Body Text Right"/>
    <w:basedOn w:val="BodyText"/>
    <w:rsid w:val="00D96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A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AA1"/>
    <w:rPr>
      <w:sz w:val="32"/>
    </w:rPr>
  </w:style>
  <w:style w:type="paragraph" w:customStyle="1" w:styleId="HeadingProcedure">
    <w:name w:val="Heading Procedure"/>
    <w:basedOn w:val="HeadingBase"/>
    <w:next w:val="Normal"/>
    <w:rsid w:val="00D96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AA1"/>
    <w:pPr>
      <w:spacing w:before="60" w:after="60"/>
    </w:pPr>
  </w:style>
  <w:style w:type="paragraph" w:styleId="ListContinue">
    <w:name w:val="List Continue"/>
    <w:basedOn w:val="List"/>
    <w:rsid w:val="00D96AA1"/>
    <w:pPr>
      <w:ind w:firstLine="0"/>
    </w:pPr>
  </w:style>
  <w:style w:type="paragraph" w:customStyle="1" w:styleId="ListNote">
    <w:name w:val="List Note"/>
    <w:basedOn w:val="List"/>
    <w:rsid w:val="00D96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AA1"/>
    <w:rPr>
      <w:rFonts w:ascii="Courier New" w:hAnsi="Courier New"/>
    </w:rPr>
  </w:style>
  <w:style w:type="paragraph" w:customStyle="1" w:styleId="NoteBullet">
    <w:name w:val="Note Bullet"/>
    <w:basedOn w:val="Note"/>
    <w:rsid w:val="00D96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A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6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AA1"/>
    <w:rPr>
      <w:b/>
      <w:smallCaps/>
    </w:rPr>
  </w:style>
  <w:style w:type="paragraph" w:customStyle="1" w:styleId="TableListNumber">
    <w:name w:val="Table List Number"/>
    <w:basedOn w:val="ListNumber"/>
    <w:rsid w:val="00D96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AA1"/>
    <w:pPr>
      <w:numPr>
        <w:numId w:val="8"/>
      </w:numPr>
    </w:pPr>
  </w:style>
  <w:style w:type="paragraph" w:customStyle="1" w:styleId="ListAlpha2">
    <w:name w:val="List Alpha 2"/>
    <w:basedOn w:val="List2"/>
    <w:rsid w:val="00D96AA1"/>
    <w:pPr>
      <w:numPr>
        <w:numId w:val="7"/>
      </w:numPr>
    </w:pPr>
  </w:style>
  <w:style w:type="paragraph" w:styleId="List2">
    <w:name w:val="List 2"/>
    <w:basedOn w:val="BodyText"/>
    <w:rsid w:val="00D96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A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A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6AA1"/>
    <w:pPr>
      <w:numPr>
        <w:numId w:val="3"/>
      </w:numPr>
    </w:pPr>
  </w:style>
  <w:style w:type="paragraph" w:styleId="ListContinue2">
    <w:name w:val="List Continue 2"/>
    <w:basedOn w:val="List2"/>
    <w:rsid w:val="00D96AA1"/>
    <w:pPr>
      <w:ind w:firstLine="0"/>
    </w:pPr>
  </w:style>
  <w:style w:type="paragraph" w:styleId="ListContinue3">
    <w:name w:val="List Continue 3"/>
    <w:basedOn w:val="List3"/>
    <w:rsid w:val="00D96AA1"/>
    <w:pPr>
      <w:ind w:left="1021" w:firstLine="0"/>
    </w:pPr>
  </w:style>
  <w:style w:type="paragraph" w:styleId="ListContinue4">
    <w:name w:val="List Continue 4"/>
    <w:basedOn w:val="List4"/>
    <w:rsid w:val="00D96AA1"/>
    <w:pPr>
      <w:ind w:firstLine="0"/>
    </w:pPr>
  </w:style>
  <w:style w:type="paragraph" w:styleId="ListContinue5">
    <w:name w:val="List Continue 5"/>
    <w:basedOn w:val="List5"/>
    <w:rsid w:val="00D96AA1"/>
    <w:pPr>
      <w:ind w:firstLine="0"/>
    </w:pPr>
  </w:style>
  <w:style w:type="paragraph" w:styleId="ListNumber3">
    <w:name w:val="List Number 3"/>
    <w:basedOn w:val="List3"/>
    <w:rsid w:val="00D96AA1"/>
    <w:pPr>
      <w:numPr>
        <w:numId w:val="4"/>
      </w:numPr>
    </w:pPr>
  </w:style>
  <w:style w:type="paragraph" w:styleId="ListNumber4">
    <w:name w:val="List Number 4"/>
    <w:basedOn w:val="List4"/>
    <w:rsid w:val="00D96AA1"/>
    <w:pPr>
      <w:numPr>
        <w:numId w:val="5"/>
      </w:numPr>
    </w:pPr>
  </w:style>
  <w:style w:type="paragraph" w:styleId="ListNumber5">
    <w:name w:val="List Number 5"/>
    <w:basedOn w:val="List5"/>
    <w:rsid w:val="00D96AA1"/>
    <w:pPr>
      <w:numPr>
        <w:numId w:val="6"/>
      </w:numPr>
    </w:pPr>
  </w:style>
  <w:style w:type="paragraph" w:styleId="BlockText">
    <w:name w:val="Block Text"/>
    <w:basedOn w:val="Normal"/>
    <w:rsid w:val="00D96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AA1"/>
    <w:rPr>
      <w:sz w:val="16"/>
      <w:vertAlign w:val="superscript"/>
    </w:rPr>
  </w:style>
  <w:style w:type="character" w:customStyle="1" w:styleId="Symbols">
    <w:name w:val="Symbols"/>
    <w:basedOn w:val="DefaultParagraphFont"/>
    <w:rsid w:val="00D96AA1"/>
    <w:rPr>
      <w:rFonts w:ascii="Symbol" w:hAnsi="Symbol"/>
    </w:rPr>
  </w:style>
  <w:style w:type="character" w:customStyle="1" w:styleId="MenuOptions">
    <w:name w:val="Menu Options"/>
    <w:basedOn w:val="DefaultParagraphFont"/>
    <w:rsid w:val="00D96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AA1"/>
    <w:rPr>
      <w:b/>
    </w:rPr>
  </w:style>
  <w:style w:type="character" w:customStyle="1" w:styleId="Underlined">
    <w:name w:val="Underlined"/>
    <w:basedOn w:val="DefaultParagraphFont"/>
    <w:rsid w:val="00D96AA1"/>
    <w:rPr>
      <w:u w:val="single"/>
    </w:rPr>
  </w:style>
  <w:style w:type="paragraph" w:customStyle="1" w:styleId="TableBodyTextRight">
    <w:name w:val="Table Body Text Right"/>
    <w:basedOn w:val="TableBodyText"/>
    <w:rsid w:val="00D96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AA1"/>
    <w:rPr>
      <w:sz w:val="18"/>
    </w:rPr>
  </w:style>
  <w:style w:type="paragraph" w:customStyle="1" w:styleId="BodySmallRight">
    <w:name w:val="Body Small Right"/>
    <w:basedOn w:val="BodyTextRight"/>
    <w:rsid w:val="00D96AA1"/>
    <w:rPr>
      <w:sz w:val="18"/>
      <w:szCs w:val="18"/>
    </w:rPr>
  </w:style>
  <w:style w:type="paragraph" w:customStyle="1" w:styleId="MarginEdition">
    <w:name w:val="Margin Edition"/>
    <w:basedOn w:val="MarginNote"/>
    <w:rsid w:val="00D96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AA1"/>
    <w:rPr>
      <w:sz w:val="2"/>
      <w:szCs w:val="2"/>
    </w:rPr>
  </w:style>
  <w:style w:type="character" w:customStyle="1" w:styleId="Small">
    <w:name w:val="Small"/>
    <w:basedOn w:val="DefaultParagraphFont"/>
    <w:rsid w:val="00D96AA1"/>
    <w:rPr>
      <w:sz w:val="16"/>
    </w:rPr>
  </w:style>
  <w:style w:type="paragraph" w:customStyle="1" w:styleId="WideTable">
    <w:name w:val="Wide Table"/>
    <w:basedOn w:val="Normal"/>
    <w:rsid w:val="00D96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AA1"/>
  </w:style>
  <w:style w:type="paragraph" w:styleId="Quote">
    <w:name w:val="Quote"/>
    <w:basedOn w:val="Heading1"/>
    <w:link w:val="QuoteChar"/>
    <w:qFormat/>
    <w:rsid w:val="00D96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AA1"/>
    <w:pPr>
      <w:pageBreakBefore/>
    </w:pPr>
  </w:style>
  <w:style w:type="paragraph" w:customStyle="1" w:styleId="Border">
    <w:name w:val="Border"/>
    <w:basedOn w:val="Normal"/>
    <w:qFormat/>
    <w:rsid w:val="00D96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AA1"/>
    <w:rPr>
      <w:u w:val="single"/>
    </w:rPr>
  </w:style>
  <w:style w:type="character" w:customStyle="1" w:styleId="BoldandItalics">
    <w:name w:val="Bold and Italics"/>
    <w:qFormat/>
    <w:rsid w:val="00D96AA1"/>
    <w:rPr>
      <w:b/>
      <w:i/>
      <w:u w:val="none"/>
    </w:rPr>
  </w:style>
  <w:style w:type="paragraph" w:styleId="BalloonText">
    <w:name w:val="Balloon Text"/>
    <w:basedOn w:val="Normal"/>
    <w:link w:val="BalloonTextChar"/>
    <w:rsid w:val="00D96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AA1"/>
    <w:pPr>
      <w:spacing w:before="0" w:after="0"/>
    </w:pPr>
  </w:style>
  <w:style w:type="paragraph" w:customStyle="1" w:styleId="BodyTextBold">
    <w:name w:val="Body Text Bold"/>
    <w:basedOn w:val="BodyText"/>
    <w:qFormat/>
    <w:rsid w:val="00D96AA1"/>
    <w:rPr>
      <w:b/>
    </w:rPr>
  </w:style>
  <w:style w:type="character" w:styleId="Hyperlink">
    <w:name w:val="Hyperlink"/>
    <w:basedOn w:val="DefaultParagraphFont"/>
    <w:uiPriority w:val="99"/>
    <w:unhideWhenUsed/>
    <w:rsid w:val="00402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6063</Characters>
  <Application>Microsoft Office Word</Application>
  <DocSecurity>0</DocSecurity>
  <Lines>209</Lines>
  <Paragraphs>105</Paragraphs>
  <ScaleCrop>false</ScaleCrop>
  <Company>Author-it Software Corporation Ltd.</Company>
  <LinksUpToDate>false</LinksUpToDate>
  <CharactersWithSpaces>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FNSFPL602 Determine client requirements and expectations for clients with complex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2020-06-30T15:48:00Z</dcterms:created>
  <dcterms:modified xsi:type="dcterms:W3CDTF">2020-06-30T15:48:00Z</dcterms:modified>
</cp:coreProperties>
</file>