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ED0" w:rsidP="006C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FNSFPL601 Provide technical and professional guidance</w:t>
      </w:r>
      <w:r>
        <w:fldChar w:fldCharType="end"/>
      </w:r>
    </w:p>
    <w:p w:rsidR="006C7ED0" w:rsidP="006C7ED0">
      <w:pPr>
        <w:pStyle w:val="Version"/>
        <w:sectPr w:rsidSect="00080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3C4" w:rsidP="000803C4">
      <w:pPr>
        <w:pStyle w:val="SuperHeading"/>
      </w:pPr>
      <w:r w:rsidRPr="000803C4">
        <w:t>FNSFPL601 Provide technical and professional guidance</w:t>
      </w:r>
    </w:p>
    <w:p w:rsidR="00000000" w:rsidRPr="000803C4" w:rsidP="000803C4">
      <w:pPr>
        <w:pStyle w:val="Heading1"/>
      </w:pPr>
      <w:bookmarkStart w:id="1" w:name="O_676761"/>
      <w:bookmarkEnd w:id="1"/>
      <w:r w:rsidRPr="00080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rPr>
                <w:rStyle w:val="SpecialBold"/>
              </w:rPr>
              <w:t>Comments</w:t>
            </w:r>
          </w:p>
        </w:tc>
      </w:tr>
      <w:tr w:rsidTr="0008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t>This version first released with FNS Financial Services Training Package Version 1.0.</w:t>
            </w:r>
          </w:p>
        </w:tc>
      </w:tr>
    </w:tbl>
    <w:p w:rsidR="00000000" w:rsidRPr="000803C4" w:rsidP="000803C4">
      <w:pPr>
        <w:pStyle w:val="BodyText"/>
      </w:pPr>
    </w:p>
    <w:p w:rsidR="00000000" w:rsidRPr="000803C4" w:rsidP="000803C4">
      <w:pPr>
        <w:pStyle w:val="AllowPageBreak"/>
      </w:pPr>
    </w:p>
    <w:p w:rsidR="00000000" w:rsidRPr="000803C4" w:rsidP="000803C4">
      <w:pPr>
        <w:pStyle w:val="Heading1"/>
      </w:pPr>
      <w:bookmarkStart w:id="2" w:name="O_676762"/>
      <w:bookmarkEnd w:id="2"/>
      <w:r w:rsidRPr="000803C4">
        <w:t>Application</w:t>
      </w:r>
    </w:p>
    <w:p w:rsidR="00000000" w:rsidRPr="000803C4" w:rsidP="006C7ED0">
      <w:pPr>
        <w:pStyle w:val="BodyText"/>
      </w:pPr>
      <w:r w:rsidRPr="000803C4">
        <w:t>This unit describes the skills and knowledge required to provide technical</w:t>
      </w:r>
      <w:r w:rsidRPr="000803C4">
        <w:t xml:space="preserve"> and professional guidance in a financial planning practice. It encompasses mentoring staff in the practice, providing technical information to staff and peers, and acting as a practice reference for any special areas of expertise.</w:t>
      </w:r>
    </w:p>
    <w:p w:rsidR="00000000" w:rsidRPr="000803C4" w:rsidP="006C7ED0">
      <w:pPr>
        <w:pStyle w:val="BodyText"/>
      </w:pPr>
      <w:r w:rsidRPr="000803C4">
        <w:t>It applies to experienc</w:t>
      </w:r>
      <w:r w:rsidRPr="000803C4">
        <w:t>ed individuals with specialised knowledge of the sector and well-developed communication skills who provide leadership and guidance to others, making judgements within their level of responsibility.</w:t>
      </w:r>
    </w:p>
    <w:p w:rsidR="00000000" w:rsidRPr="000803C4" w:rsidP="006C7ED0">
      <w:pPr>
        <w:pStyle w:val="BodyText"/>
      </w:pPr>
      <w:r w:rsidRPr="000803C4">
        <w:t>Work functions in the occupational areas where this unit</w:t>
      </w:r>
      <w:r w:rsidRPr="000803C4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0803C4" w:rsidP="000803C4">
      <w:pPr>
        <w:pStyle w:val="Heading1"/>
      </w:pPr>
      <w:bookmarkStart w:id="3" w:name="O_676765"/>
      <w:bookmarkEnd w:id="3"/>
      <w:r w:rsidRPr="000803C4">
        <w:t>Unit Sector</w:t>
      </w:r>
    </w:p>
    <w:p w:rsidR="00000000" w:rsidRPr="000803C4" w:rsidP="006C7ED0">
      <w:pPr>
        <w:pStyle w:val="BodyText"/>
      </w:pPr>
      <w:r w:rsidRPr="000803C4">
        <w:t>Financial planning</w:t>
      </w:r>
    </w:p>
    <w:p w:rsidR="00000000" w:rsidRPr="000803C4" w:rsidP="000803C4">
      <w:pPr>
        <w:pStyle w:val="Heading1"/>
      </w:pPr>
      <w:bookmarkStart w:id="4" w:name="O_676766"/>
      <w:bookmarkEnd w:id="4"/>
      <w:r w:rsidRPr="000803C4">
        <w:t>Elements and Perfo</w:t>
      </w:r>
      <w:r w:rsidRPr="000803C4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0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rPr>
                <w:rStyle w:val="SpecialBold"/>
              </w:rPr>
              <w:t>PERFORMANCE CRITERIA</w:t>
            </w:r>
          </w:p>
        </w:tc>
      </w:tr>
      <w:tr w:rsidTr="00080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0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 Provide technical guidance to other staff in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t>1.1 Provide technical guidance and advice, appropriate to skill level and need, to other financial planners, trainee financial planners and para-planners to assist in development of financial plans</w:t>
            </w:r>
          </w:p>
          <w:p w:rsidR="00000000" w:rsidRPr="000803C4" w:rsidP="000803C4">
            <w:pPr>
              <w:pStyle w:val="BodyText"/>
            </w:pPr>
            <w:r w:rsidRPr="000803C4">
              <w:t>1.2 Provide technical advice and assistance to administrat</w:t>
            </w:r>
            <w:r w:rsidRPr="000803C4">
              <w:t xml:space="preserve">ive and </w:t>
            </w:r>
            <w:r w:rsidRPr="000803C4">
              <w:t>processing staff when required</w:t>
            </w:r>
          </w:p>
          <w:p w:rsidR="00000000" w:rsidRPr="000803C4" w:rsidP="000803C4">
            <w:pPr>
              <w:pStyle w:val="BodyText"/>
            </w:pPr>
            <w:r w:rsidRPr="000803C4">
              <w:t>1.3 Use specialists with appropriate advanced technical competency as point of reference when required</w:t>
            </w:r>
          </w:p>
          <w:p w:rsidR="00000000" w:rsidRPr="000803C4" w:rsidP="000803C4">
            <w:pPr>
              <w:pStyle w:val="BodyText"/>
            </w:pPr>
            <w:r w:rsidRPr="000803C4">
              <w:t>1.4 Recognise potential problems before they develop and take precautionary steps to prevent them</w:t>
            </w:r>
          </w:p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1.5 Model and co</w:t>
            </w:r>
            <w:r w:rsidRPr="000803C4">
              <w:t>mmunicate ethical behaviour requirements to staff and peers</w:t>
            </w:r>
          </w:p>
        </w:tc>
      </w:tr>
      <w:tr w:rsidTr="00080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2. Provide technical and professional information to staff and peers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t>2.1 Circulate information obtained by representatives that is relevant to staff and peers for development purposes</w:t>
            </w:r>
          </w:p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2.2 Provide opportunities to staff for feedback and queries on circulated information</w:t>
            </w:r>
          </w:p>
        </w:tc>
      </w:tr>
      <w:tr w:rsidTr="000803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3. Act as practice reference for any special areas of expertise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t xml:space="preserve">3.1 Establish staff briefings or training sessions in representative’s area of expertise </w:t>
            </w:r>
          </w:p>
          <w:p w:rsidR="00000000" w:rsidRPr="000803C4" w:rsidP="000803C4">
            <w:pPr>
              <w:pStyle w:val="BodyText"/>
            </w:pPr>
            <w:r w:rsidRPr="000803C4">
              <w:t>3.2 Develop and</w:t>
            </w:r>
            <w:r w:rsidRPr="000803C4">
              <w:t xml:space="preserve"> deliver skill development exercises for individual staff as required</w:t>
            </w:r>
          </w:p>
          <w:p w:rsidR="00000000" w:rsidRPr="000803C4" w:rsidP="000803C4">
            <w:pPr>
              <w:pStyle w:val="BodyText"/>
            </w:pPr>
            <w:r w:rsidRPr="000803C4">
              <w:t>3.3 Monitor market, product, legislative and regulatory changes in special areas of expertise for development purposes</w:t>
            </w:r>
          </w:p>
          <w:p w:rsidR="00000000" w:rsidRPr="000803C4" w:rsidP="000803C4">
            <w:pPr>
              <w:pStyle w:val="BodyText"/>
            </w:pPr>
            <w:r w:rsidRPr="000803C4">
              <w:t>3.4 Monitor and address practice information and skill requirements</w:t>
            </w:r>
            <w:r w:rsidRPr="000803C4">
              <w:t xml:space="preserve"> in special areas of expertise </w:t>
            </w:r>
          </w:p>
        </w:tc>
      </w:tr>
    </w:tbl>
    <w:p w:rsidR="00000000" w:rsidRPr="000803C4" w:rsidP="000803C4">
      <w:pPr>
        <w:pStyle w:val="BodyText"/>
      </w:pPr>
    </w:p>
    <w:p w:rsidR="00000000" w:rsidRPr="000803C4" w:rsidP="000803C4">
      <w:pPr>
        <w:pStyle w:val="AllowPageBreak"/>
      </w:pPr>
    </w:p>
    <w:p w:rsidR="00000000" w:rsidRPr="000803C4" w:rsidP="000803C4">
      <w:pPr>
        <w:pStyle w:val="Heading1"/>
      </w:pPr>
      <w:bookmarkStart w:id="5" w:name="O_676767"/>
      <w:bookmarkEnd w:id="5"/>
      <w:r w:rsidRPr="000803C4">
        <w:t>Foundation Skills</w:t>
      </w:r>
    </w:p>
    <w:p w:rsidR="00000000" w:rsidRPr="006C7ED0" w:rsidP="006C7ED0">
      <w:pPr>
        <w:pStyle w:val="BodyText"/>
        <w:rPr>
          <w:i/>
        </w:rPr>
      </w:pPr>
      <w:r w:rsidRPr="006C7E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rPr>
                <w:rStyle w:val="SpecialBold"/>
              </w:rPr>
              <w:t>Description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 xml:space="preserve">1.1, 1.2, 3.2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>Updates own knowledge and skills through advising, coaching, mentoring or training others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 xml:space="preserve">Researches, analyses and manages information from a range of sources to determine </w:t>
            </w:r>
            <w:r w:rsidRPr="000803C4">
              <w:t xml:space="preserve">and confirm staff development requirements 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 xml:space="preserve">Prepares and presents information using appropriate formats, language and concepts for training and staff development 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1.1, 1.2, 2.1, 2.2, 3.1, 3.2, 3.4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ListBullet"/>
            </w:pPr>
            <w:r w:rsidRPr="000803C4">
              <w:t xml:space="preserve">Articulates information clearly and involves others in discussions using active listening and questioning </w:t>
            </w:r>
            <w:r w:rsidRPr="000803C4">
              <w:t xml:space="preserve">techniques </w:t>
            </w:r>
          </w:p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 xml:space="preserve">Uses pace, tone and gestures appropriately in the presentation of information to others 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1.1, 1.2, 3.3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>Interprets and explains financial information to determine requirements and clarify understanding of others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>Takes full responsibility for compliance with legislative and ethical requirements and identifies organis</w:t>
            </w:r>
            <w:r w:rsidRPr="000803C4">
              <w:t>ational implications of new or changed legislation or regulation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1.1, 1.2, 1.5, 2.1, 2.2, 3.1, 3.2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ListBullet"/>
            </w:pPr>
            <w:r w:rsidRPr="000803C4">
              <w:t>Selects and uses appropriate communication conventions and protocols to seek and provide relevant information</w:t>
            </w:r>
          </w:p>
          <w:p w:rsidR="00000000" w:rsidP="000803C4">
            <w:pPr>
              <w:pStyle w:val="ListBullet"/>
              <w:rPr>
                <w:lang w:val="en-NZ"/>
              </w:rPr>
            </w:pPr>
            <w:r w:rsidRPr="000803C4">
              <w:t>Demonstrates sophisticat</w:t>
            </w:r>
            <w:r w:rsidRPr="000803C4">
              <w:t>ed control over oral, visual and/or written formats, drawing on a range of communication practices to achieve goals</w:t>
            </w:r>
          </w:p>
        </w:tc>
      </w:tr>
      <w:tr w:rsidTr="000803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1.1-1.4,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ListBullet"/>
            </w:pPr>
            <w:r w:rsidRPr="000803C4">
              <w:t xml:space="preserve">Plans, organises and coordinates processes and activities to achieve staff development </w:t>
            </w:r>
            <w:r w:rsidRPr="000803C4">
              <w:t>requirements</w:t>
            </w:r>
          </w:p>
          <w:p w:rsidR="00000000" w:rsidRPr="000803C4" w:rsidP="000803C4">
            <w:pPr>
              <w:pStyle w:val="ListBullet"/>
            </w:pPr>
            <w:r w:rsidRPr="000803C4">
              <w:t xml:space="preserve">Uses a combination of intuition and systematic analysis to identify potential problems and implement contingency plans </w:t>
            </w:r>
          </w:p>
          <w:p w:rsidR="00000000" w:rsidRPr="000803C4" w:rsidP="000803C4">
            <w:pPr>
              <w:pStyle w:val="ListBullet"/>
            </w:pPr>
            <w:r w:rsidRPr="000803C4">
              <w:t>Uses the main features and functions of digital tools to complete work tasks</w:t>
            </w:r>
          </w:p>
        </w:tc>
      </w:tr>
    </w:tbl>
    <w:p w:rsidR="00000000" w:rsidRPr="000803C4" w:rsidP="000803C4">
      <w:pPr>
        <w:pStyle w:val="BodyText"/>
      </w:pPr>
    </w:p>
    <w:p w:rsidR="00000000" w:rsidRPr="000803C4" w:rsidP="000803C4">
      <w:pPr>
        <w:pStyle w:val="AllowPageBreak"/>
      </w:pPr>
    </w:p>
    <w:p w:rsidR="00000000" w:rsidRPr="000803C4" w:rsidP="000803C4">
      <w:pPr>
        <w:pStyle w:val="Heading1"/>
      </w:pPr>
      <w:bookmarkStart w:id="6" w:name="O_676769"/>
      <w:bookmarkEnd w:id="6"/>
      <w:r w:rsidRPr="000803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8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 xml:space="preserve">Code and title </w:t>
            </w:r>
          </w:p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Code and title</w:t>
            </w:r>
          </w:p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rPr>
                <w:rStyle w:val="SpecialBold"/>
              </w:rPr>
              <w:t>Equivalence status</w:t>
            </w:r>
          </w:p>
        </w:tc>
      </w:tr>
      <w:tr w:rsidTr="0008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FNSFPL601 Provide technical and professional guidance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FNSFPL601A Provide technical and professional guidance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C4">
            <w:pPr>
              <w:pStyle w:val="BodyText"/>
              <w:rPr>
                <w:lang w:val="en-NZ"/>
              </w:rPr>
            </w:pPr>
            <w:r w:rsidRPr="000803C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C4" w:rsidP="000803C4">
            <w:pPr>
              <w:pStyle w:val="BodyText"/>
            </w:pPr>
            <w:r w:rsidRPr="000803C4">
              <w:t>Equiva</w:t>
            </w:r>
            <w:r w:rsidRPr="000803C4">
              <w:t>lent unit</w:t>
            </w:r>
          </w:p>
        </w:tc>
      </w:tr>
    </w:tbl>
    <w:p w:rsidR="006C7ED0" w:rsidP="000803C4">
      <w:pPr>
        <w:pStyle w:val="BodyText"/>
      </w:pPr>
    </w:p>
    <w:p w:rsidR="006C7ED0" w:rsidP="000803C4">
      <w:pPr>
        <w:pStyle w:val="BodyText"/>
      </w:pPr>
    </w:p>
    <w:p w:rsidR="00000000" w:rsidRPr="000803C4" w:rsidP="000803C4">
      <w:pPr>
        <w:pStyle w:val="Heading1"/>
      </w:pPr>
      <w:bookmarkStart w:id="7" w:name="O_676776"/>
      <w:bookmarkEnd w:id="7"/>
      <w:r w:rsidRPr="000803C4">
        <w:t>Links</w:t>
      </w:r>
    </w:p>
    <w:p w:rsidR="00000000" w:rsidRPr="000803C4" w:rsidP="006C7ED0">
      <w:pPr>
        <w:pStyle w:val="BodyText"/>
      </w:pPr>
      <w:r w:rsidRPr="00080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30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03C4" w:rsidP="000803C4"/>
    <w:sectPr w:rsidSect="000803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C4" w:rsidRPr="006C7ED0" w:rsidP="006C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D0" w:rsidP="00080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7ED0" w:rsidP="00080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7ED0" w:rsidP="00080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3C4" w:rsidRPr="006C7ED0" w:rsidP="006C7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D0" w:rsidRPr="002D2AF8" w:rsidP="00080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FNSFPL601 Provide technical and professional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6C7ED0" w:rsidP="00080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61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62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3C4"/>
  </w:style>
  <w:style w:type="character" w:customStyle="1" w:styleId="Heading1Char">
    <w:name w:val="Heading 1 Char"/>
    <w:basedOn w:val="DefaultParagraphFont"/>
    <w:link w:val="Heading1"/>
    <w:rsid w:val="00080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3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3C4"/>
    <w:rPr>
      <w:b/>
      <w:spacing w:val="0"/>
    </w:rPr>
  </w:style>
  <w:style w:type="character" w:styleId="Emphasis">
    <w:name w:val="Emphasis"/>
    <w:basedOn w:val="DefaultParagraphFont"/>
    <w:qFormat/>
    <w:rsid w:val="000803C4"/>
    <w:rPr>
      <w:i/>
    </w:rPr>
  </w:style>
  <w:style w:type="paragraph" w:customStyle="1" w:styleId="SuperHeading">
    <w:name w:val="SuperHeading"/>
    <w:basedOn w:val="Normal"/>
    <w:rsid w:val="00080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3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3C4"/>
  </w:style>
  <w:style w:type="paragraph" w:styleId="TableofFigures">
    <w:name w:val="table of figures"/>
    <w:basedOn w:val="Normal"/>
    <w:next w:val="Normal"/>
    <w:semiHidden/>
    <w:rsid w:val="00080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3C4"/>
    <w:rPr>
      <w:rFonts w:ascii="Wingdings" w:hAnsi="Wingdings"/>
    </w:rPr>
  </w:style>
  <w:style w:type="paragraph" w:customStyle="1" w:styleId="TableHeading">
    <w:name w:val="Table Heading"/>
    <w:basedOn w:val="HeadingBase"/>
    <w:rsid w:val="00080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3C4"/>
    <w:rPr>
      <w:color w:val="0033CC"/>
      <w:u w:val="none"/>
    </w:rPr>
  </w:style>
  <w:style w:type="paragraph" w:customStyle="1" w:styleId="BodyTextRight">
    <w:name w:val="Body Text Right"/>
    <w:basedOn w:val="BodyText"/>
    <w:rsid w:val="00080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3C4"/>
    <w:rPr>
      <w:sz w:val="32"/>
    </w:rPr>
  </w:style>
  <w:style w:type="paragraph" w:customStyle="1" w:styleId="HeadingProcedure">
    <w:name w:val="Heading Procedure"/>
    <w:basedOn w:val="HeadingBase"/>
    <w:next w:val="Normal"/>
    <w:rsid w:val="00080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3C4"/>
    <w:pPr>
      <w:spacing w:before="60" w:after="60"/>
    </w:pPr>
  </w:style>
  <w:style w:type="paragraph" w:styleId="ListContinue">
    <w:name w:val="List Continue"/>
    <w:basedOn w:val="List"/>
    <w:rsid w:val="000803C4"/>
    <w:pPr>
      <w:ind w:firstLine="0"/>
    </w:pPr>
  </w:style>
  <w:style w:type="paragraph" w:customStyle="1" w:styleId="ListNote">
    <w:name w:val="List Note"/>
    <w:basedOn w:val="List"/>
    <w:rsid w:val="00080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3C4"/>
    <w:rPr>
      <w:rFonts w:ascii="Courier New" w:hAnsi="Courier New"/>
    </w:rPr>
  </w:style>
  <w:style w:type="paragraph" w:customStyle="1" w:styleId="NoteBullet">
    <w:name w:val="Note Bullet"/>
    <w:basedOn w:val="Note"/>
    <w:rsid w:val="00080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3C4"/>
    <w:rPr>
      <w:b/>
      <w:smallCaps/>
    </w:rPr>
  </w:style>
  <w:style w:type="paragraph" w:customStyle="1" w:styleId="TableListNumber">
    <w:name w:val="Table List Number"/>
    <w:basedOn w:val="ListNumber"/>
    <w:rsid w:val="00080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3C4"/>
    <w:pPr>
      <w:numPr>
        <w:numId w:val="8"/>
      </w:numPr>
    </w:pPr>
  </w:style>
  <w:style w:type="paragraph" w:customStyle="1" w:styleId="ListAlpha2">
    <w:name w:val="List Alpha 2"/>
    <w:basedOn w:val="List2"/>
    <w:rsid w:val="000803C4"/>
    <w:pPr>
      <w:numPr>
        <w:numId w:val="7"/>
      </w:numPr>
    </w:pPr>
  </w:style>
  <w:style w:type="paragraph" w:styleId="List2">
    <w:name w:val="List 2"/>
    <w:basedOn w:val="BodyText"/>
    <w:rsid w:val="00080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3C4"/>
    <w:pPr>
      <w:numPr>
        <w:numId w:val="3"/>
      </w:numPr>
    </w:pPr>
  </w:style>
  <w:style w:type="paragraph" w:styleId="ListContinue2">
    <w:name w:val="List Continue 2"/>
    <w:basedOn w:val="List2"/>
    <w:rsid w:val="000803C4"/>
    <w:pPr>
      <w:ind w:firstLine="0"/>
    </w:pPr>
  </w:style>
  <w:style w:type="paragraph" w:styleId="ListContinue3">
    <w:name w:val="List Continue 3"/>
    <w:basedOn w:val="List3"/>
    <w:rsid w:val="000803C4"/>
    <w:pPr>
      <w:ind w:left="1021" w:firstLine="0"/>
    </w:pPr>
  </w:style>
  <w:style w:type="paragraph" w:styleId="ListContinue4">
    <w:name w:val="List Continue 4"/>
    <w:basedOn w:val="List4"/>
    <w:rsid w:val="000803C4"/>
    <w:pPr>
      <w:ind w:firstLine="0"/>
    </w:pPr>
  </w:style>
  <w:style w:type="paragraph" w:styleId="ListContinue5">
    <w:name w:val="List Continue 5"/>
    <w:basedOn w:val="List5"/>
    <w:rsid w:val="000803C4"/>
    <w:pPr>
      <w:ind w:firstLine="0"/>
    </w:pPr>
  </w:style>
  <w:style w:type="paragraph" w:styleId="ListNumber3">
    <w:name w:val="List Number 3"/>
    <w:basedOn w:val="List3"/>
    <w:rsid w:val="000803C4"/>
    <w:pPr>
      <w:numPr>
        <w:numId w:val="4"/>
      </w:numPr>
    </w:pPr>
  </w:style>
  <w:style w:type="paragraph" w:styleId="ListNumber4">
    <w:name w:val="List Number 4"/>
    <w:basedOn w:val="List4"/>
    <w:rsid w:val="000803C4"/>
    <w:pPr>
      <w:numPr>
        <w:numId w:val="5"/>
      </w:numPr>
    </w:pPr>
  </w:style>
  <w:style w:type="paragraph" w:styleId="ListNumber5">
    <w:name w:val="List Number 5"/>
    <w:basedOn w:val="List5"/>
    <w:rsid w:val="000803C4"/>
    <w:pPr>
      <w:numPr>
        <w:numId w:val="6"/>
      </w:numPr>
    </w:pPr>
  </w:style>
  <w:style w:type="paragraph" w:styleId="BlockText">
    <w:name w:val="Block Text"/>
    <w:basedOn w:val="Normal"/>
    <w:rsid w:val="00080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3C4"/>
    <w:rPr>
      <w:sz w:val="16"/>
      <w:vertAlign w:val="superscript"/>
    </w:rPr>
  </w:style>
  <w:style w:type="character" w:customStyle="1" w:styleId="Symbols">
    <w:name w:val="Symbols"/>
    <w:basedOn w:val="DefaultParagraphFont"/>
    <w:rsid w:val="000803C4"/>
    <w:rPr>
      <w:rFonts w:ascii="Symbol" w:hAnsi="Symbol"/>
    </w:rPr>
  </w:style>
  <w:style w:type="character" w:customStyle="1" w:styleId="MenuOptions">
    <w:name w:val="Menu Options"/>
    <w:basedOn w:val="DefaultParagraphFont"/>
    <w:rsid w:val="00080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3C4"/>
    <w:rPr>
      <w:b/>
    </w:rPr>
  </w:style>
  <w:style w:type="character" w:customStyle="1" w:styleId="Underlined">
    <w:name w:val="Underlined"/>
    <w:basedOn w:val="DefaultParagraphFont"/>
    <w:rsid w:val="000803C4"/>
    <w:rPr>
      <w:u w:val="single"/>
    </w:rPr>
  </w:style>
  <w:style w:type="paragraph" w:customStyle="1" w:styleId="TableBodyTextRight">
    <w:name w:val="Table Body Text Right"/>
    <w:basedOn w:val="TableBodyText"/>
    <w:rsid w:val="00080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3C4"/>
    <w:rPr>
      <w:sz w:val="18"/>
    </w:rPr>
  </w:style>
  <w:style w:type="paragraph" w:customStyle="1" w:styleId="BodySmallRight">
    <w:name w:val="Body Small Right"/>
    <w:basedOn w:val="BodyTextRight"/>
    <w:rsid w:val="000803C4"/>
    <w:rPr>
      <w:sz w:val="18"/>
      <w:szCs w:val="18"/>
    </w:rPr>
  </w:style>
  <w:style w:type="paragraph" w:customStyle="1" w:styleId="MarginEdition">
    <w:name w:val="Margin Edition"/>
    <w:basedOn w:val="MarginNote"/>
    <w:rsid w:val="00080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3C4"/>
    <w:rPr>
      <w:sz w:val="2"/>
      <w:szCs w:val="2"/>
    </w:rPr>
  </w:style>
  <w:style w:type="character" w:customStyle="1" w:styleId="Small">
    <w:name w:val="Small"/>
    <w:basedOn w:val="DefaultParagraphFont"/>
    <w:rsid w:val="000803C4"/>
    <w:rPr>
      <w:sz w:val="16"/>
    </w:rPr>
  </w:style>
  <w:style w:type="paragraph" w:customStyle="1" w:styleId="WideTable">
    <w:name w:val="Wide Table"/>
    <w:basedOn w:val="Normal"/>
    <w:rsid w:val="00080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3C4"/>
  </w:style>
  <w:style w:type="paragraph" w:styleId="Quote">
    <w:name w:val="Quote"/>
    <w:basedOn w:val="Heading1"/>
    <w:link w:val="QuoteChar"/>
    <w:qFormat/>
    <w:rsid w:val="00080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3C4"/>
    <w:pPr>
      <w:pageBreakBefore/>
    </w:pPr>
  </w:style>
  <w:style w:type="paragraph" w:customStyle="1" w:styleId="Border">
    <w:name w:val="Border"/>
    <w:basedOn w:val="Normal"/>
    <w:qFormat/>
    <w:rsid w:val="00080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3C4"/>
    <w:rPr>
      <w:u w:val="single"/>
    </w:rPr>
  </w:style>
  <w:style w:type="character" w:customStyle="1" w:styleId="BoldandItalics">
    <w:name w:val="Bold and Italics"/>
    <w:qFormat/>
    <w:rsid w:val="000803C4"/>
    <w:rPr>
      <w:b/>
      <w:i/>
      <w:u w:val="none"/>
    </w:rPr>
  </w:style>
  <w:style w:type="paragraph" w:styleId="BalloonText">
    <w:name w:val="Balloon Text"/>
    <w:basedOn w:val="Normal"/>
    <w:link w:val="BalloonTextChar"/>
    <w:rsid w:val="00080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3C4"/>
    <w:pPr>
      <w:spacing w:before="0" w:after="0"/>
    </w:pPr>
  </w:style>
  <w:style w:type="paragraph" w:customStyle="1" w:styleId="BodyTextBold">
    <w:name w:val="Body Text Bold"/>
    <w:basedOn w:val="BodyText"/>
    <w:qFormat/>
    <w:rsid w:val="000803C4"/>
    <w:rPr>
      <w:b/>
    </w:rPr>
  </w:style>
  <w:style w:type="character" w:styleId="Hyperlink">
    <w:name w:val="Hyperlink"/>
    <w:basedOn w:val="DefaultParagraphFont"/>
    <w:uiPriority w:val="99"/>
    <w:unhideWhenUsed/>
    <w:rsid w:val="006C7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4441</Characters>
  <Application>Microsoft Office Word</Application>
  <DocSecurity>0</DocSecurity>
  <Lines>170</Lines>
  <Paragraphs>93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FNSFPL601 Provide technical and professional guidance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2021-02-12T07:25:00Z</dcterms:created>
  <dcterms:modified xsi:type="dcterms:W3CDTF">2021-02-12T07:25:00Z</dcterms:modified>
</cp:coreProperties>
</file>