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817" w:rsidP="00617817">
      <w:pPr>
        <w:pStyle w:val="Title"/>
      </w:pPr>
      <w:r>
        <w:fldChar w:fldCharType="begin"/>
      </w:r>
      <w:r>
        <w:instrText xml:space="preserve"> TITLE   \* MERGEFORMAT </w:instrText>
      </w:r>
      <w:r>
        <w:fldChar w:fldCharType="separate"/>
      </w:r>
      <w:r>
        <w:t>FNSFPL508 Conduct complex financial planning research</w:t>
      </w:r>
      <w:r>
        <w:fldChar w:fldCharType="end"/>
      </w:r>
    </w:p>
    <w:p w:rsidR="00617817" w:rsidP="00617817">
      <w:pPr>
        <w:pStyle w:val="Version"/>
        <w:sectPr w:rsidSect="00F06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78E" w:rsidP="00F0678E">
      <w:pPr>
        <w:pStyle w:val="SuperHeading"/>
      </w:pPr>
      <w:r w:rsidRPr="00F0678E">
        <w:t>FNSFPL508 Conduct complex financial planning research</w:t>
      </w:r>
    </w:p>
    <w:p w:rsidR="00000000" w:rsidRPr="00F0678E" w:rsidP="00F0678E">
      <w:pPr>
        <w:pStyle w:val="Heading1"/>
      </w:pPr>
      <w:bookmarkStart w:id="1" w:name="O_676742"/>
      <w:bookmarkEnd w:id="1"/>
      <w:r w:rsidRPr="00F0678E">
        <w:t>Modification History</w:t>
      </w:r>
    </w:p>
    <w:tbl>
      <w:tblPr>
        <w:tblW w:w="0" w:type="auto"/>
        <w:tblLayout w:type="fixed"/>
        <w:tblCellMar>
          <w:left w:w="62" w:type="dxa"/>
          <w:right w:w="62" w:type="dxa"/>
        </w:tblCellMar>
        <w:tblLook w:val="0000"/>
      </w:tblPr>
      <w:tblGrid>
        <w:gridCol w:w="3091"/>
        <w:gridCol w:w="5873"/>
      </w:tblGrid>
      <w:tr w:rsidTr="00F067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rPr>
                <w:rStyle w:val="SpecialBold"/>
              </w:rPr>
              <w:t>Comments</w:t>
            </w:r>
          </w:p>
        </w:tc>
      </w:tr>
      <w:tr w:rsidTr="00F067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This version first released with FNS Financial Services Training Package Version 1.0.</w:t>
            </w:r>
          </w:p>
        </w:tc>
      </w:tr>
    </w:tbl>
    <w:p w:rsidR="00000000" w:rsidRPr="00F0678E" w:rsidP="00F0678E">
      <w:pPr>
        <w:pStyle w:val="BodyText"/>
      </w:pPr>
    </w:p>
    <w:p w:rsidR="00000000" w:rsidRPr="00F0678E" w:rsidP="00F0678E">
      <w:pPr>
        <w:pStyle w:val="AllowPageBreak"/>
      </w:pPr>
    </w:p>
    <w:p w:rsidR="00000000" w:rsidRPr="00F0678E" w:rsidP="00F0678E">
      <w:pPr>
        <w:pStyle w:val="Heading1"/>
      </w:pPr>
      <w:bookmarkStart w:id="2" w:name="O_676743"/>
      <w:bookmarkEnd w:id="2"/>
      <w:r w:rsidRPr="00F0678E">
        <w:t>Application</w:t>
      </w:r>
    </w:p>
    <w:p w:rsidR="00000000" w:rsidRPr="00F0678E" w:rsidP="00617817">
      <w:pPr>
        <w:pStyle w:val="BodyText"/>
      </w:pPr>
      <w:r w:rsidRPr="00F0678E">
        <w:t>This unit describes the skills and knowledge required to undertake researc</w:t>
      </w:r>
      <w:r w:rsidRPr="00F0678E">
        <w:t>h of a complex nature for use in the financial planning process. Research would involve plans for those with above average sums of money, with complex legal, regulatory or estate issues, or an above average range of products or plans for major clients.</w:t>
      </w:r>
    </w:p>
    <w:p w:rsidR="00000000" w:rsidRPr="00F0678E" w:rsidP="00617817">
      <w:pPr>
        <w:pStyle w:val="BodyText"/>
      </w:pPr>
      <w:r w:rsidRPr="00F0678E">
        <w:t>It</w:t>
      </w:r>
      <w:r w:rsidRPr="00F0678E">
        <w:t xml:space="preserve"> applies to experienced individuals who use specialised knowledge and techniques to source, evaluate and synthesise complex information to solve problems and support the planning process.</w:t>
      </w:r>
    </w:p>
    <w:p w:rsidR="00000000" w:rsidRPr="00F0678E" w:rsidP="00617817">
      <w:pPr>
        <w:pStyle w:val="BodyText"/>
      </w:pPr>
      <w:r w:rsidRPr="00F0678E">
        <w:t>Work functions in the occupational areas where this unit may be use</w:t>
      </w:r>
      <w:r w:rsidRPr="00F0678E">
        <w:t>d are subject to regulatory requirements. Refer to the FNS Implementation Guide Companion Volume or the relevant regulator for specific guidance on requirements.</w:t>
      </w:r>
    </w:p>
    <w:p w:rsidR="00000000" w:rsidRPr="00F0678E" w:rsidP="00F0678E">
      <w:pPr>
        <w:pStyle w:val="Heading1"/>
      </w:pPr>
      <w:bookmarkStart w:id="3" w:name="O_676746"/>
      <w:bookmarkEnd w:id="3"/>
      <w:r w:rsidRPr="00F0678E">
        <w:t>Unit Sector</w:t>
      </w:r>
    </w:p>
    <w:p w:rsidR="00000000" w:rsidRPr="00F0678E" w:rsidP="00617817">
      <w:pPr>
        <w:pStyle w:val="BodyText"/>
      </w:pPr>
      <w:r w:rsidRPr="00F0678E">
        <w:t>Financial planning</w:t>
      </w:r>
    </w:p>
    <w:p w:rsidR="00000000" w:rsidRPr="00F0678E" w:rsidP="00F0678E">
      <w:pPr>
        <w:pStyle w:val="Heading1"/>
      </w:pPr>
      <w:bookmarkStart w:id="4" w:name="O_676747"/>
      <w:bookmarkEnd w:id="4"/>
      <w:r w:rsidRPr="00F0678E">
        <w:t>Elements and Performance Crit</w:t>
      </w:r>
      <w:r w:rsidRPr="00F0678E">
        <w:t>eria</w:t>
      </w:r>
    </w:p>
    <w:tbl>
      <w:tblPr>
        <w:tblW w:w="9236" w:type="dxa"/>
        <w:tblLayout w:type="fixed"/>
        <w:tblCellMar>
          <w:left w:w="62" w:type="dxa"/>
          <w:right w:w="62" w:type="dxa"/>
        </w:tblCellMar>
        <w:tblLook w:val="0000"/>
      </w:tblPr>
      <w:tblGrid>
        <w:gridCol w:w="2645"/>
        <w:gridCol w:w="6591"/>
      </w:tblGrid>
      <w:tr w:rsidTr="00F0678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78E">
            <w:pPr>
              <w:pStyle w:val="BodyText"/>
              <w:rPr>
                <w:lang w:val="en-NZ"/>
              </w:rPr>
            </w:pPr>
            <w:r w:rsidRPr="00F0678E">
              <w:rPr>
                <w:rStyle w:val="SpecialBold"/>
              </w:rPr>
              <w:t>PERFORMANCE CRITERIA</w:t>
            </w:r>
          </w:p>
        </w:tc>
      </w:tr>
      <w:tr w:rsidTr="00F0678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rPr>
                <w:rStyle w:val="Emphasis"/>
              </w:rPr>
              <w:t>Performance criteria describe the performance needed to demonstrate achievement of the element.</w:t>
            </w:r>
          </w:p>
        </w:tc>
      </w:tr>
      <w:tr w:rsidTr="00F0678E">
        <w:tblPrEx>
          <w:tblW w:w="9236" w:type="dxa"/>
          <w:tblLayout w:type="fixed"/>
          <w:tblCellMar>
            <w:left w:w="62" w:type="dxa"/>
            <w:right w:w="62" w:type="dxa"/>
          </w:tblCellMar>
          <w:tblLook w:val="0000"/>
        </w:tblPrEx>
        <w:trPr>
          <w:trHeight w:val="1694"/>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1. Evaluate client’s current situation and identify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 xml:space="preserve">1.1 Undertake analysis of integrity of information provided by client </w:t>
            </w:r>
          </w:p>
          <w:p w:rsidR="00000000" w:rsidRPr="00F0678E" w:rsidP="00F0678E">
            <w:pPr>
              <w:pStyle w:val="BodyText"/>
            </w:pPr>
            <w:r w:rsidRPr="00F0678E">
              <w:t xml:space="preserve">1.2 Ensure client objectives and expectations are identified, quantified and tested for viability by authorised representative </w:t>
            </w:r>
          </w:p>
          <w:p w:rsidR="00000000" w:rsidP="00F0678E">
            <w:pPr>
              <w:pStyle w:val="BodyText"/>
              <w:rPr>
                <w:lang w:val="en-NZ"/>
              </w:rPr>
            </w:pPr>
            <w:r w:rsidRPr="00F0678E">
              <w:t xml:space="preserve">1.3 Establish basis for strategy development </w:t>
            </w:r>
          </w:p>
        </w:tc>
      </w:tr>
      <w:tr w:rsidTr="00F067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2. Identif</w:t>
            </w:r>
            <w:r w:rsidRPr="00F0678E">
              <w:t>y research requirements and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2.1 Establish aims and objectives of research, including strategy and product and performance parameters against client requirements and expectations</w:t>
            </w:r>
          </w:p>
          <w:p w:rsidR="00000000" w:rsidRPr="00F0678E" w:rsidP="00F0678E">
            <w:pPr>
              <w:pStyle w:val="BodyText"/>
            </w:pPr>
            <w:r w:rsidRPr="00F0678E">
              <w:t xml:space="preserve">2.2 Clearly establish intended use of research information </w:t>
            </w:r>
          </w:p>
          <w:p w:rsidR="00000000" w:rsidRPr="00F0678E" w:rsidP="00F0678E">
            <w:pPr>
              <w:pStyle w:val="BodyText"/>
            </w:pPr>
            <w:r w:rsidRPr="00F0678E">
              <w:t xml:space="preserve">2.3 Identify wide range of internal and external information resources </w:t>
            </w:r>
          </w:p>
          <w:p w:rsidR="00000000" w:rsidRPr="00F0678E" w:rsidP="00F0678E">
            <w:pPr>
              <w:pStyle w:val="BodyText"/>
            </w:pPr>
            <w:r w:rsidRPr="00F0678E">
              <w:t>2.4 Identify information requirements not met by regular sources and develop strategies to access them legitimately</w:t>
            </w:r>
          </w:p>
          <w:p w:rsidR="00000000" w:rsidP="00F0678E">
            <w:pPr>
              <w:pStyle w:val="BodyText"/>
              <w:rPr>
                <w:lang w:val="en-NZ"/>
              </w:rPr>
            </w:pPr>
            <w:r w:rsidRPr="00F0678E">
              <w:t xml:space="preserve">2.5 Establish timeframes and prioritise requests for information to </w:t>
            </w:r>
            <w:r w:rsidRPr="00F0678E">
              <w:t>ensure timelines are met</w:t>
            </w:r>
          </w:p>
        </w:tc>
      </w:tr>
      <w:tr w:rsidTr="00F067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3. Extract and analyse information according to research requirements and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3.1 Establish data extraction criteria that are relevant to intended use and client requirements, and do not unduly limit scope of research</w:t>
            </w:r>
          </w:p>
          <w:p w:rsidR="00000000" w:rsidRPr="00F0678E" w:rsidP="00F0678E">
            <w:pPr>
              <w:pStyle w:val="BodyText"/>
            </w:pPr>
            <w:r w:rsidRPr="00F0678E">
              <w:t>3.2 I</w:t>
            </w:r>
            <w:r w:rsidRPr="00F0678E">
              <w:t>dentify trends to provide meaningful information on performance of possible strategies, products and markets</w:t>
            </w:r>
          </w:p>
          <w:p w:rsidR="00000000" w:rsidRPr="00F0678E" w:rsidP="00F0678E">
            <w:pPr>
              <w:pStyle w:val="BodyText"/>
            </w:pPr>
            <w:r w:rsidRPr="00F0678E">
              <w:t>3.3 Undertake comprehensive risk assessment of products identified through research</w:t>
            </w:r>
          </w:p>
          <w:p w:rsidR="00000000" w:rsidRPr="00F0678E" w:rsidP="00F0678E">
            <w:pPr>
              <w:pStyle w:val="BodyText"/>
            </w:pPr>
            <w:r w:rsidRPr="00F0678E">
              <w:t>3.4 Analyse strategies and financial products within appropriat</w:t>
            </w:r>
            <w:r w:rsidRPr="00F0678E">
              <w:t>e timeframes to ensure currency of decision making</w:t>
            </w:r>
          </w:p>
          <w:p w:rsidR="00000000" w:rsidRPr="00F0678E" w:rsidP="00F0678E">
            <w:pPr>
              <w:pStyle w:val="BodyText"/>
            </w:pPr>
            <w:r w:rsidRPr="00F0678E">
              <w:t>3.5 Prioritise information obtained according to client requirements and expectations</w:t>
            </w:r>
          </w:p>
          <w:p w:rsidR="00000000" w:rsidP="00F0678E">
            <w:pPr>
              <w:pStyle w:val="BodyText"/>
              <w:rPr>
                <w:lang w:val="en-NZ"/>
              </w:rPr>
            </w:pPr>
            <w:r w:rsidRPr="00F0678E">
              <w:t xml:space="preserve">3.6 Identify issues that require specialist research or advice, and source and obtain appropriate advice </w:t>
            </w:r>
          </w:p>
        </w:tc>
      </w:tr>
      <w:tr w:rsidTr="00F067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4. Summarise</w:t>
            </w:r>
            <w:r w:rsidRPr="00F0678E">
              <w:t xml:space="preserve"> and present results of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4.1 Collate information on financial products and check against research specification</w:t>
            </w:r>
          </w:p>
          <w:p w:rsidR="00000000" w:rsidRPr="00F0678E" w:rsidP="00F0678E">
            <w:pPr>
              <w:pStyle w:val="BodyText"/>
            </w:pPr>
            <w:r w:rsidRPr="00F0678E">
              <w:t>4.2 Prepare written performance, trend and risk analyses and check against research specification</w:t>
            </w:r>
          </w:p>
          <w:p w:rsidR="00000000" w:rsidRPr="00F0678E" w:rsidP="00F0678E">
            <w:pPr>
              <w:pStyle w:val="BodyText"/>
            </w:pPr>
            <w:r w:rsidRPr="00F0678E">
              <w:t>4.3 Describe and document any qualific</w:t>
            </w:r>
            <w:r w:rsidRPr="00F0678E">
              <w:t xml:space="preserve">ations or issues for further research </w:t>
            </w:r>
          </w:p>
          <w:p w:rsidR="00000000" w:rsidRPr="00F0678E" w:rsidP="00F0678E">
            <w:pPr>
              <w:pStyle w:val="BodyText"/>
            </w:pPr>
            <w:r w:rsidRPr="00F0678E">
              <w:t>4.4 Present research findings to financial planner</w:t>
            </w:r>
          </w:p>
        </w:tc>
      </w:tr>
    </w:tbl>
    <w:p w:rsidR="00000000" w:rsidRPr="00F0678E" w:rsidP="00F0678E">
      <w:pPr>
        <w:pStyle w:val="BodyText"/>
      </w:pPr>
    </w:p>
    <w:p w:rsidR="00000000" w:rsidRPr="00F0678E" w:rsidP="00F0678E">
      <w:pPr>
        <w:pStyle w:val="AllowPageBreak"/>
      </w:pPr>
    </w:p>
    <w:p w:rsidR="00000000" w:rsidRPr="00F0678E" w:rsidP="00F0678E">
      <w:pPr>
        <w:pStyle w:val="Heading1"/>
      </w:pPr>
      <w:bookmarkStart w:id="5" w:name="O_676748"/>
      <w:bookmarkEnd w:id="5"/>
      <w:r w:rsidRPr="00F0678E">
        <w:t>Foundation Skills</w:t>
      </w:r>
    </w:p>
    <w:p w:rsidR="00000000" w:rsidRPr="00617817" w:rsidP="00617817">
      <w:pPr>
        <w:pStyle w:val="BodyText"/>
        <w:rPr>
          <w:i/>
        </w:rPr>
      </w:pPr>
      <w:r w:rsidRPr="00617817">
        <w:rPr>
          <w:rStyle w:val="Emphasis"/>
        </w:rPr>
        <w:t>This section describes language, literacy, numeracy and empl</w:t>
      </w:r>
      <w:r w:rsidRPr="00617817">
        <w:rPr>
          <w:rStyle w:val="Emphasis"/>
        </w:rPr>
        <w:t>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rPr>
                <w:rStyle w:val="SpecialBold"/>
              </w:rPr>
              <w:t>Description</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1.1, 1.2, 2.1, 2.3, 2.4, 4.1, 4.2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ListBullet"/>
              <w:rPr>
                <w:lang w:val="en-NZ"/>
              </w:rPr>
            </w:pPr>
            <w:r w:rsidRPr="00F0678E">
              <w:t>Accesses, manages and evaluates comprehensive and complex information and</w:t>
            </w:r>
            <w:r w:rsidRPr="00F0678E">
              <w:t xml:space="preserve"> documentation to achieve requirements</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ListBullet"/>
              <w:rPr>
                <w:lang w:val="en-NZ"/>
              </w:rPr>
            </w:pPr>
            <w:r w:rsidRPr="00F0678E">
              <w:t>Summarises and effectively presents information using formats, language and concepts appropriate for the audience and purpose</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ListBullet"/>
            </w:pPr>
            <w:r w:rsidRPr="00F0678E">
              <w:t>Clearly and effectively presents detailed information using technically accurate language and tone and pace appropriate to the audience and purpose</w:t>
            </w:r>
          </w:p>
          <w:p w:rsidR="00000000" w:rsidP="00F0678E">
            <w:pPr>
              <w:pStyle w:val="ListBullet"/>
              <w:rPr>
                <w:lang w:val="en-NZ"/>
              </w:rPr>
            </w:pPr>
            <w:r w:rsidRPr="00F0678E">
              <w:t>Participates in verbal exchanges using active listening and questioning to clarify or confirm understanding</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2.5, 3.1-3.4,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ListBullet"/>
            </w:pPr>
            <w:r w:rsidRPr="00F0678E">
              <w:t>Performs calculations and uses advanced analytical techniques to determine trends and compare comprehensive and complex financial information</w:t>
            </w:r>
          </w:p>
          <w:p w:rsidR="00000000" w:rsidP="00F0678E">
            <w:pPr>
              <w:pStyle w:val="ListBullet"/>
              <w:rPr>
                <w:lang w:val="en-NZ"/>
              </w:rPr>
            </w:pPr>
            <w:r w:rsidRPr="00F0678E">
              <w:t>Uses mathematical equations to estimate time</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1.1, 3.4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ListBullet"/>
              <w:rPr>
                <w:lang w:val="en-NZ"/>
              </w:rPr>
            </w:pPr>
            <w:r w:rsidRPr="00F0678E">
              <w:t>Maintains knowledge of compliance legislation and requirements necessary to perform role</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3.6, 4.4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ListBullet"/>
              <w:rPr>
                <w:lang w:val="en-NZ"/>
              </w:rPr>
            </w:pPr>
            <w:r w:rsidRPr="00F0678E">
              <w:t>Selects and uses appropriate conventions and protocols to seek and provide relevant information</w:t>
            </w:r>
          </w:p>
        </w:tc>
      </w:tr>
      <w:tr w:rsidTr="00F06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1.1-1.3, 2.1-2.5, 3.1-3.6, 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ListBullet"/>
            </w:pPr>
            <w:r w:rsidRPr="00F0678E">
              <w:t xml:space="preserve">Plans, sequences, implements and monitors processes and tasks to meet legislative and organisational requirements </w:t>
            </w:r>
          </w:p>
          <w:p w:rsidR="00000000" w:rsidRPr="00F0678E" w:rsidP="00F0678E">
            <w:pPr>
              <w:pStyle w:val="ListBullet"/>
            </w:pPr>
            <w:r w:rsidRPr="00F0678E">
              <w:t xml:space="preserve">Systematically gathers and analyses complex information and evaluates options against criteria to decide </w:t>
            </w:r>
            <w:r w:rsidRPr="00F0678E">
              <w:t xml:space="preserve">on recommendations </w:t>
            </w:r>
          </w:p>
          <w:p w:rsidR="00000000" w:rsidRPr="00F0678E" w:rsidP="00F0678E">
            <w:pPr>
              <w:pStyle w:val="ListBullet"/>
            </w:pPr>
            <w:r w:rsidRPr="00F0678E">
              <w:t>Uses the main features and functions of digital tools to complete work tasks</w:t>
            </w:r>
          </w:p>
        </w:tc>
      </w:tr>
    </w:tbl>
    <w:p w:rsidR="00000000" w:rsidRPr="00F0678E" w:rsidP="00F0678E">
      <w:pPr>
        <w:pStyle w:val="BodyText"/>
      </w:pPr>
    </w:p>
    <w:p w:rsidR="00000000" w:rsidRPr="00F0678E" w:rsidP="00F0678E">
      <w:pPr>
        <w:pStyle w:val="AllowPageBreak"/>
      </w:pPr>
    </w:p>
    <w:p w:rsidR="00000000" w:rsidRPr="00F0678E" w:rsidP="00F0678E">
      <w:pPr>
        <w:pStyle w:val="Heading1"/>
      </w:pPr>
      <w:bookmarkStart w:id="6" w:name="O_676750"/>
      <w:bookmarkEnd w:id="6"/>
      <w:r w:rsidRPr="00F0678E">
        <w:t>Unit Mapping Information</w:t>
      </w:r>
    </w:p>
    <w:tbl>
      <w:tblPr>
        <w:tblW w:w="0" w:type="auto"/>
        <w:tblLayout w:type="fixed"/>
        <w:tblCellMar>
          <w:left w:w="62" w:type="dxa"/>
          <w:right w:w="62" w:type="dxa"/>
        </w:tblCellMar>
        <w:tblLook w:val="0000"/>
      </w:tblPr>
      <w:tblGrid>
        <w:gridCol w:w="2355"/>
        <w:gridCol w:w="2295"/>
        <w:gridCol w:w="2160"/>
        <w:gridCol w:w="2295"/>
      </w:tblGrid>
      <w:tr w:rsidTr="00F0678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 xml:space="preserve">Code and title </w:t>
            </w:r>
          </w:p>
          <w:p w:rsidR="00000000" w:rsidRPr="00F0678E" w:rsidP="00F0678E">
            <w:pPr>
              <w:pStyle w:val="BodyText"/>
            </w:pPr>
            <w:r w:rsidRPr="00F0678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Code and title</w:t>
            </w:r>
          </w:p>
          <w:p w:rsidR="00000000" w:rsidRPr="00F0678E" w:rsidP="00F0678E">
            <w:pPr>
              <w:pStyle w:val="BodyText"/>
            </w:pPr>
            <w:r w:rsidRPr="00F0678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rPr>
                <w:rStyle w:val="SpecialBold"/>
              </w:rPr>
              <w:t>Equivalence status</w:t>
            </w:r>
          </w:p>
        </w:tc>
      </w:tr>
      <w:tr w:rsidTr="00F0678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FNSFPL508 Conduct complex financial planning research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FNSFPL508A Conduct complex financial planning research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8E">
            <w:pPr>
              <w:pStyle w:val="BodyText"/>
              <w:rPr>
                <w:lang w:val="en-NZ"/>
              </w:rPr>
            </w:pPr>
            <w:r w:rsidRPr="00F0678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8E" w:rsidP="00F0678E">
            <w:pPr>
              <w:pStyle w:val="BodyText"/>
            </w:pPr>
            <w:r w:rsidRPr="00F0678E">
              <w:t>Equivalent unit</w:t>
            </w:r>
          </w:p>
        </w:tc>
      </w:tr>
    </w:tbl>
    <w:p w:rsidR="00617817" w:rsidP="00F0678E">
      <w:pPr>
        <w:pStyle w:val="BodyText"/>
      </w:pPr>
    </w:p>
    <w:p w:rsidR="00617817" w:rsidP="00F0678E">
      <w:pPr>
        <w:pStyle w:val="BodyText"/>
      </w:pPr>
    </w:p>
    <w:p w:rsidR="00000000" w:rsidRPr="00F0678E" w:rsidP="00F0678E">
      <w:pPr>
        <w:pStyle w:val="Heading1"/>
      </w:pPr>
      <w:bookmarkStart w:id="7" w:name="O_676757"/>
      <w:bookmarkEnd w:id="7"/>
      <w:r w:rsidRPr="00F0678E">
        <w:t>Links</w:t>
      </w:r>
    </w:p>
    <w:p w:rsidR="00000000" w:rsidRPr="00F0678E" w:rsidP="00617817">
      <w:pPr>
        <w:pStyle w:val="BodyText"/>
      </w:pPr>
      <w:r w:rsidRPr="00F0678E">
        <w:t>Companion Volume implementation guides are found in VETNe</w:t>
      </w:r>
      <w:r w:rsidRPr="00F0678E">
        <w:t xml:space="preserve">t - </w:t>
      </w:r>
      <w:r>
        <w:fldChar w:fldCharType="begin"/>
      </w:r>
      <w:r>
        <w:instrText xml:space="preserve"> HYPERLINK "https://vetnet.gov.au/Pages/TrainingDocs.aspx?q=c7200cc8-0566-4f04-b76f-e89fd6f102fe" </w:instrText>
      </w:r>
      <w:r>
        <w:fldChar w:fldCharType="separate"/>
      </w:r>
      <w:r w:rsidRPr="008B2CED">
        <w:rPr>
          <w:rStyle w:val="Hyperlink"/>
        </w:rPr>
        <w:t>https://vetnet.gov.au/Pages/TrainingDocs.aspx?q=c7200cc8-0566-4f04-b76f-e89fd6f102fe</w:t>
      </w:r>
      <w:r>
        <w:fldChar w:fldCharType="end"/>
      </w:r>
    </w:p>
    <w:p w:rsidR="00000000" w:rsidRPr="00F0678E" w:rsidP="00F0678E"/>
    <w:sectPr w:rsidSect="00F06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8E" w:rsidRPr="00617817" w:rsidP="00617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7" w:rsidP="00F06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817" w:rsidP="00F067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17817" w:rsidP="00F06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78E" w:rsidRPr="00617817" w:rsidP="00617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7" w:rsidRPr="002D2AF8" w:rsidP="00F0678E">
    <w:pPr>
      <w:pStyle w:val="Header"/>
      <w:framePr w:wrap="around"/>
    </w:pPr>
    <w:r>
      <w:fldChar w:fldCharType="begin"/>
    </w:r>
    <w:r>
      <w:instrText xml:space="preserve"> TITLE   \* MERGEFORMAT </w:instrText>
    </w:r>
    <w:r>
      <w:fldChar w:fldCharType="separate"/>
    </w:r>
    <w:r>
      <w:t>FNSFPL508 Conduct complex financial planning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617817" w:rsidP="00F06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A1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E38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78E"/>
    <w:pPr>
      <w:spacing w:before="360" w:after="60"/>
      <w:outlineLvl w:val="0"/>
    </w:pPr>
    <w:rPr>
      <w:sz w:val="32"/>
    </w:rPr>
  </w:style>
  <w:style w:type="paragraph" w:styleId="Heading2">
    <w:name w:val="heading 2"/>
    <w:basedOn w:val="HeadingBase"/>
    <w:next w:val="BodyText"/>
    <w:link w:val="Heading2Char"/>
    <w:qFormat/>
    <w:rsid w:val="00F0678E"/>
    <w:pPr>
      <w:keepLines/>
      <w:spacing w:before="240" w:after="120"/>
      <w:outlineLvl w:val="1"/>
    </w:pPr>
    <w:rPr>
      <w:sz w:val="28"/>
      <w:szCs w:val="40"/>
    </w:rPr>
  </w:style>
  <w:style w:type="paragraph" w:styleId="Heading3">
    <w:name w:val="heading 3"/>
    <w:basedOn w:val="HeadingBase"/>
    <w:next w:val="BodyText"/>
    <w:link w:val="Heading3Char"/>
    <w:qFormat/>
    <w:rsid w:val="00F0678E"/>
    <w:pPr>
      <w:spacing w:before="180" w:after="120"/>
      <w:outlineLvl w:val="2"/>
    </w:pPr>
    <w:rPr>
      <w:spacing w:val="-10"/>
      <w:kern w:val="32"/>
    </w:rPr>
  </w:style>
  <w:style w:type="paragraph" w:styleId="Heading4">
    <w:name w:val="heading 4"/>
    <w:basedOn w:val="HeadingBase"/>
    <w:next w:val="BodyText"/>
    <w:link w:val="Heading4Char"/>
    <w:qFormat/>
    <w:rsid w:val="00F0678E"/>
    <w:pPr>
      <w:spacing w:before="160" w:after="120"/>
      <w:outlineLvl w:val="3"/>
    </w:pPr>
    <w:rPr>
      <w:sz w:val="22"/>
    </w:rPr>
  </w:style>
  <w:style w:type="paragraph" w:styleId="Heading5">
    <w:name w:val="heading 5"/>
    <w:basedOn w:val="HeadingBase"/>
    <w:next w:val="Normal"/>
    <w:link w:val="Heading5Char"/>
    <w:qFormat/>
    <w:rsid w:val="00F0678E"/>
    <w:pPr>
      <w:spacing w:before="80"/>
      <w:outlineLvl w:val="4"/>
    </w:pPr>
    <w:rPr>
      <w:color w:val="918585"/>
      <w:sz w:val="20"/>
    </w:rPr>
  </w:style>
  <w:style w:type="paragraph" w:styleId="Heading6">
    <w:name w:val="heading 6"/>
    <w:basedOn w:val="HeadingBase"/>
    <w:next w:val="Normal"/>
    <w:link w:val="Heading6Char"/>
    <w:qFormat/>
    <w:rsid w:val="00F0678E"/>
    <w:pPr>
      <w:spacing w:before="60"/>
      <w:outlineLvl w:val="5"/>
    </w:pPr>
    <w:rPr>
      <w:color w:val="918585"/>
      <w:sz w:val="20"/>
    </w:rPr>
  </w:style>
  <w:style w:type="paragraph" w:styleId="Heading7">
    <w:name w:val="heading 7"/>
    <w:basedOn w:val="Normal"/>
    <w:next w:val="Normal"/>
    <w:link w:val="Heading7Char"/>
    <w:qFormat/>
    <w:rsid w:val="00F0678E"/>
    <w:pPr>
      <w:ind w:left="720"/>
      <w:outlineLvl w:val="6"/>
    </w:pPr>
    <w:rPr>
      <w:i/>
    </w:rPr>
  </w:style>
  <w:style w:type="paragraph" w:styleId="Heading8">
    <w:name w:val="heading 8"/>
    <w:basedOn w:val="Normal"/>
    <w:next w:val="Normal"/>
    <w:link w:val="Heading8Char"/>
    <w:qFormat/>
    <w:rsid w:val="00F0678E"/>
    <w:pPr>
      <w:ind w:left="720"/>
      <w:outlineLvl w:val="7"/>
    </w:pPr>
    <w:rPr>
      <w:i/>
    </w:rPr>
  </w:style>
  <w:style w:type="paragraph" w:styleId="Heading9">
    <w:name w:val="heading 9"/>
    <w:basedOn w:val="Normal"/>
    <w:next w:val="Normal"/>
    <w:link w:val="Heading9Char"/>
    <w:qFormat/>
    <w:rsid w:val="00F0678E"/>
    <w:pPr>
      <w:ind w:left="720"/>
      <w:outlineLvl w:val="8"/>
    </w:pPr>
    <w:rPr>
      <w:i/>
    </w:rPr>
  </w:style>
  <w:style w:type="character" w:default="1" w:styleId="DefaultParagraphFont">
    <w:name w:val="Default Paragraph Font"/>
    <w:uiPriority w:val="1"/>
    <w:unhideWhenUsed/>
    <w:rsid w:val="00F06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78E"/>
  </w:style>
  <w:style w:type="character" w:customStyle="1" w:styleId="Heading1Char">
    <w:name w:val="Heading 1 Char"/>
    <w:basedOn w:val="DefaultParagraphFont"/>
    <w:link w:val="Heading1"/>
    <w:rsid w:val="00F0678E"/>
    <w:rPr>
      <w:rFonts w:ascii="Times New Roman" w:eastAsia="Times New Roman" w:hAnsi="Times New Roman" w:cs="Times New Roman"/>
      <w:b/>
      <w:sz w:val="32"/>
      <w:szCs w:val="20"/>
      <w:lang w:eastAsia="en-US"/>
    </w:rPr>
  </w:style>
  <w:style w:type="paragraph" w:styleId="BodyText">
    <w:name w:val="Body Text"/>
    <w:basedOn w:val="Normal"/>
    <w:link w:val="BodyTextChar"/>
    <w:rsid w:val="00F06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78E"/>
    <w:rPr>
      <w:rFonts w:ascii="Times New Roman" w:eastAsia="Times New Roman" w:hAnsi="Times New Roman" w:cs="Times New Roman"/>
      <w:sz w:val="24"/>
      <w:lang w:eastAsia="en-US"/>
    </w:rPr>
  </w:style>
  <w:style w:type="paragraph" w:styleId="ListBullet">
    <w:name w:val="List Bullet"/>
    <w:basedOn w:val="List"/>
    <w:rsid w:val="00F0678E"/>
    <w:pPr>
      <w:numPr>
        <w:numId w:val="11"/>
      </w:numPr>
      <w:tabs>
        <w:tab w:val="clear" w:pos="340"/>
      </w:tabs>
      <w:spacing w:before="40" w:after="40"/>
    </w:pPr>
  </w:style>
  <w:style w:type="character" w:customStyle="1" w:styleId="SpecialBold">
    <w:name w:val="Special Bold"/>
    <w:basedOn w:val="DefaultParagraphFont"/>
    <w:rsid w:val="00F0678E"/>
    <w:rPr>
      <w:b/>
      <w:spacing w:val="0"/>
    </w:rPr>
  </w:style>
  <w:style w:type="character" w:styleId="Emphasis">
    <w:name w:val="Emphasis"/>
    <w:basedOn w:val="DefaultParagraphFont"/>
    <w:qFormat/>
    <w:rsid w:val="00F0678E"/>
    <w:rPr>
      <w:i/>
    </w:rPr>
  </w:style>
  <w:style w:type="paragraph" w:customStyle="1" w:styleId="SuperHeading">
    <w:name w:val="SuperHeading"/>
    <w:basedOn w:val="Normal"/>
    <w:rsid w:val="00F0678E"/>
    <w:pPr>
      <w:spacing w:before="240" w:after="120"/>
      <w:outlineLvl w:val="0"/>
    </w:pPr>
    <w:rPr>
      <w:rFonts w:ascii="Times New Roman" w:hAnsi="Times New Roman"/>
      <w:b/>
      <w:sz w:val="32"/>
    </w:rPr>
  </w:style>
  <w:style w:type="paragraph" w:customStyle="1" w:styleId="AllowPageBreak">
    <w:name w:val="AllowPageBreak"/>
    <w:rsid w:val="00F06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78E"/>
    <w:rPr>
      <w:rFonts w:ascii="Courier New" w:eastAsia="Times New Roman" w:hAnsi="Courier New" w:cs="Times New Roman"/>
      <w:i/>
      <w:szCs w:val="20"/>
      <w:lang w:eastAsia="en-US"/>
    </w:rPr>
  </w:style>
  <w:style w:type="paragraph" w:customStyle="1" w:styleId="HeadingBase">
    <w:name w:val="Heading Base"/>
    <w:rsid w:val="00F06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78E"/>
    <w:pPr>
      <w:tabs>
        <w:tab w:val="right" w:leader="dot" w:pos="9072"/>
      </w:tabs>
      <w:ind w:left="567"/>
    </w:pPr>
    <w:rPr>
      <w:szCs w:val="22"/>
    </w:rPr>
  </w:style>
  <w:style w:type="paragraph" w:customStyle="1" w:styleId="TOCBase">
    <w:name w:val="TOC Base"/>
    <w:rsid w:val="00F06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78E"/>
    <w:pPr>
      <w:tabs>
        <w:tab w:val="right" w:leader="dot" w:pos="9072"/>
      </w:tabs>
      <w:spacing w:before="40" w:after="40"/>
      <w:ind w:left="284"/>
    </w:pPr>
    <w:rPr>
      <w:rFonts w:ascii="Times New Roman" w:hAnsi="Times New Roman"/>
    </w:rPr>
  </w:style>
  <w:style w:type="paragraph" w:styleId="TOC1">
    <w:name w:val="toc 1"/>
    <w:basedOn w:val="TOCBase"/>
    <w:next w:val="Normal"/>
    <w:rsid w:val="00F06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78E"/>
    <w:rPr>
      <w:rFonts w:ascii="Times New Roman" w:eastAsia="Times New Roman" w:hAnsi="Times New Roman" w:cs="Times New Roman"/>
      <w:sz w:val="16"/>
      <w:lang w:eastAsia="en-US"/>
    </w:rPr>
  </w:style>
  <w:style w:type="paragraph" w:styleId="Title">
    <w:name w:val="Title"/>
    <w:basedOn w:val="HeadingBase"/>
    <w:link w:val="TitleChar"/>
    <w:qFormat/>
    <w:rsid w:val="00F0678E"/>
    <w:pPr>
      <w:spacing w:before="5040"/>
      <w:jc w:val="center"/>
    </w:pPr>
    <w:rPr>
      <w:sz w:val="48"/>
      <w:szCs w:val="72"/>
      <w:lang w:val="en-US"/>
    </w:rPr>
  </w:style>
  <w:style w:type="character" w:customStyle="1" w:styleId="TitleChar">
    <w:name w:val="Title Char"/>
    <w:basedOn w:val="DefaultParagraphFont"/>
    <w:link w:val="Title"/>
    <w:rsid w:val="00F06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78E"/>
    <w:pPr>
      <w:tabs>
        <w:tab w:val="left" w:pos="3600"/>
        <w:tab w:val="left" w:pos="3958"/>
      </w:tabs>
    </w:pPr>
  </w:style>
  <w:style w:type="paragraph" w:styleId="List">
    <w:name w:val="List"/>
    <w:basedOn w:val="BodyText"/>
    <w:next w:val="BodyText"/>
    <w:rsid w:val="00F0678E"/>
    <w:pPr>
      <w:tabs>
        <w:tab w:val="left" w:pos="340"/>
      </w:tabs>
      <w:spacing w:before="60" w:after="60"/>
      <w:ind w:left="340" w:hanging="340"/>
    </w:pPr>
  </w:style>
  <w:style w:type="paragraph" w:customStyle="1" w:styleId="Note">
    <w:name w:val="Note"/>
    <w:basedOn w:val="BodyText"/>
    <w:rsid w:val="00F06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78E"/>
    <w:pPr>
      <w:framePr w:wrap="auto" w:hAnchor="text" w:y="6049"/>
    </w:pPr>
    <w:rPr>
      <w:color w:val="000000"/>
      <w:sz w:val="40"/>
    </w:rPr>
  </w:style>
  <w:style w:type="paragraph" w:customStyle="1" w:styleId="TOCTitle">
    <w:name w:val="TOCTitle"/>
    <w:basedOn w:val="Heading1"/>
    <w:rsid w:val="00F0678E"/>
    <w:pPr>
      <w:spacing w:after="240"/>
      <w:jc w:val="center"/>
      <w:outlineLvl w:val="9"/>
    </w:pPr>
    <w:rPr>
      <w:caps/>
    </w:rPr>
  </w:style>
  <w:style w:type="paragraph" w:customStyle="1" w:styleId="Version">
    <w:name w:val="Version"/>
    <w:rsid w:val="00F06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78E"/>
    <w:pPr>
      <w:numPr>
        <w:numId w:val="12"/>
      </w:numPr>
      <w:tabs>
        <w:tab w:val="clear" w:pos="680"/>
      </w:tabs>
    </w:pPr>
  </w:style>
  <w:style w:type="paragraph" w:styleId="Index1">
    <w:name w:val="index 1"/>
    <w:basedOn w:val="Normal"/>
    <w:next w:val="Normal"/>
    <w:semiHidden/>
    <w:rsid w:val="00F0678E"/>
    <w:pPr>
      <w:keepNext w:val="0"/>
      <w:tabs>
        <w:tab w:val="right" w:pos="4176"/>
      </w:tabs>
      <w:ind w:left="198" w:hanging="198"/>
    </w:pPr>
    <w:rPr>
      <w:rFonts w:ascii="Garamond" w:hAnsi="Garamond"/>
    </w:rPr>
  </w:style>
  <w:style w:type="paragraph" w:styleId="IndexHeading">
    <w:name w:val="index heading"/>
    <w:basedOn w:val="Normal"/>
    <w:next w:val="Index1"/>
    <w:semiHidden/>
    <w:rsid w:val="00F0678E"/>
    <w:pPr>
      <w:spacing w:before="120" w:after="120"/>
    </w:pPr>
    <w:rPr>
      <w:rFonts w:ascii="Arial" w:hAnsi="Arial"/>
      <w:b/>
      <w:color w:val="918585"/>
      <w:sz w:val="24"/>
    </w:rPr>
  </w:style>
  <w:style w:type="paragraph" w:styleId="Header">
    <w:name w:val="header"/>
    <w:basedOn w:val="Normal"/>
    <w:link w:val="HeaderChar"/>
    <w:rsid w:val="00F06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78E"/>
    <w:rPr>
      <w:rFonts w:ascii="Times New Roman" w:eastAsia="Times New Roman" w:hAnsi="Times New Roman" w:cs="Times New Roman"/>
      <w:sz w:val="16"/>
      <w:szCs w:val="20"/>
      <w:lang w:val="en-GB" w:eastAsia="en-US"/>
    </w:rPr>
  </w:style>
  <w:style w:type="paragraph" w:customStyle="1" w:styleId="Chapter">
    <w:name w:val="Chapter"/>
    <w:basedOn w:val="Normal"/>
    <w:rsid w:val="00F0678E"/>
    <w:pPr>
      <w:spacing w:before="240"/>
    </w:pPr>
    <w:rPr>
      <w:rFonts w:ascii="Times New Roman" w:hAnsi="Times New Roman"/>
      <w:smallCaps/>
      <w:spacing w:val="80"/>
      <w:sz w:val="28"/>
    </w:rPr>
  </w:style>
  <w:style w:type="paragraph" w:customStyle="1" w:styleId="InChapter">
    <w:name w:val="InChapter"/>
    <w:basedOn w:val="Heading3"/>
    <w:rsid w:val="00F0678E"/>
    <w:pPr>
      <w:spacing w:after="240"/>
      <w:outlineLvl w:val="9"/>
    </w:pPr>
    <w:rPr>
      <w:noProof/>
    </w:rPr>
  </w:style>
  <w:style w:type="paragraph" w:styleId="Index2">
    <w:name w:val="index 2"/>
    <w:basedOn w:val="Normal"/>
    <w:next w:val="Normal"/>
    <w:semiHidden/>
    <w:rsid w:val="00F0678E"/>
    <w:pPr>
      <w:tabs>
        <w:tab w:val="right" w:pos="4176"/>
      </w:tabs>
      <w:ind w:left="568" w:hanging="284"/>
    </w:pPr>
    <w:rPr>
      <w:rFonts w:ascii="Garamond" w:hAnsi="Garamond"/>
    </w:rPr>
  </w:style>
  <w:style w:type="paragraph" w:customStyle="1" w:styleId="Byline">
    <w:name w:val="Byline"/>
    <w:rsid w:val="00F06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78E"/>
    <w:pPr>
      <w:tabs>
        <w:tab w:val="clear" w:pos="3600"/>
        <w:tab w:val="clear" w:pos="3958"/>
      </w:tabs>
      <w:jc w:val="right"/>
    </w:pPr>
  </w:style>
  <w:style w:type="paragraph" w:styleId="Caption">
    <w:name w:val="caption"/>
    <w:basedOn w:val="BodyText"/>
    <w:next w:val="Normal"/>
    <w:qFormat/>
    <w:rsid w:val="00F0678E"/>
    <w:pPr>
      <w:framePr w:w="2268" w:hSpace="181" w:vSpace="181" w:wrap="around" w:vAnchor="text" w:hAnchor="page" w:x="1135" w:y="285" w:anchorLock="1"/>
    </w:pPr>
    <w:rPr>
      <w:i/>
    </w:rPr>
  </w:style>
  <w:style w:type="paragraph" w:customStyle="1" w:styleId="MiniTOCTitle">
    <w:name w:val="MiniTOCTitle"/>
    <w:basedOn w:val="Heading4"/>
    <w:rsid w:val="00F0678E"/>
    <w:pPr>
      <w:spacing w:before="240"/>
      <w:outlineLvl w:val="9"/>
    </w:pPr>
    <w:rPr>
      <w:noProof/>
      <w:sz w:val="24"/>
    </w:rPr>
  </w:style>
  <w:style w:type="paragraph" w:customStyle="1" w:styleId="MiniTOCItem">
    <w:name w:val="MiniTOCItem"/>
    <w:basedOn w:val="ListBullet"/>
    <w:rsid w:val="00F0678E"/>
    <w:pPr>
      <w:numPr>
        <w:numId w:val="0"/>
      </w:numPr>
      <w:tabs>
        <w:tab w:val="right" w:leader="dot" w:pos="6521"/>
      </w:tabs>
      <w:spacing w:before="0" w:after="0"/>
    </w:pPr>
  </w:style>
  <w:style w:type="paragraph" w:customStyle="1" w:styleId="TOFTitle">
    <w:name w:val="TOFTitle"/>
    <w:basedOn w:val="TOCTitle"/>
    <w:rsid w:val="00F0678E"/>
  </w:style>
  <w:style w:type="paragraph" w:styleId="TableofFigures">
    <w:name w:val="table of figures"/>
    <w:basedOn w:val="Normal"/>
    <w:next w:val="Normal"/>
    <w:semiHidden/>
    <w:rsid w:val="00F0678E"/>
    <w:pPr>
      <w:tabs>
        <w:tab w:val="right" w:leader="dot" w:pos="9072"/>
      </w:tabs>
      <w:ind w:left="970" w:hanging="403"/>
    </w:pPr>
    <w:rPr>
      <w:rFonts w:ascii="Times New Roman" w:hAnsi="Times New Roman"/>
      <w:b/>
    </w:rPr>
  </w:style>
  <w:style w:type="paragraph" w:styleId="ListNumber">
    <w:name w:val="List Number"/>
    <w:basedOn w:val="List"/>
    <w:rsid w:val="00F0678E"/>
    <w:pPr>
      <w:numPr>
        <w:numId w:val="14"/>
      </w:numPr>
      <w:tabs>
        <w:tab w:val="clear" w:pos="340"/>
      </w:tabs>
    </w:pPr>
  </w:style>
  <w:style w:type="character" w:customStyle="1" w:styleId="WingdingSymbols">
    <w:name w:val="Wingding Symbols"/>
    <w:rsid w:val="00F0678E"/>
    <w:rPr>
      <w:rFonts w:ascii="Wingdings" w:hAnsi="Wingdings"/>
    </w:rPr>
  </w:style>
  <w:style w:type="paragraph" w:customStyle="1" w:styleId="TableHeading">
    <w:name w:val="Table Heading"/>
    <w:basedOn w:val="HeadingBase"/>
    <w:rsid w:val="00F0678E"/>
    <w:pPr>
      <w:keepLines/>
      <w:pBdr>
        <w:bottom w:val="single" w:sz="6" w:space="1" w:color="918585"/>
      </w:pBdr>
      <w:spacing w:before="240"/>
    </w:pPr>
  </w:style>
  <w:style w:type="character" w:customStyle="1" w:styleId="HotSpot">
    <w:name w:val="HotSpot"/>
    <w:rsid w:val="00F0678E"/>
    <w:rPr>
      <w:color w:val="0033CC"/>
      <w:u w:val="none"/>
    </w:rPr>
  </w:style>
  <w:style w:type="paragraph" w:customStyle="1" w:styleId="BodyTextRight">
    <w:name w:val="Body Text Right"/>
    <w:basedOn w:val="BodyText"/>
    <w:rsid w:val="00F0678E"/>
    <w:pPr>
      <w:spacing w:before="0" w:after="0"/>
      <w:jc w:val="right"/>
    </w:pPr>
  </w:style>
  <w:style w:type="paragraph" w:styleId="Index3">
    <w:name w:val="index 3"/>
    <w:basedOn w:val="ListNumber2"/>
    <w:next w:val="Normal"/>
    <w:semiHidden/>
    <w:rsid w:val="00F0678E"/>
    <w:pPr>
      <w:numPr>
        <w:numId w:val="0"/>
      </w:numPr>
      <w:tabs>
        <w:tab w:val="right" w:leader="dot" w:pos="4176"/>
      </w:tabs>
    </w:pPr>
  </w:style>
  <w:style w:type="paragraph" w:styleId="ListNumber2">
    <w:name w:val="List Number 2"/>
    <w:basedOn w:val="List2"/>
    <w:rsid w:val="00F0678E"/>
    <w:pPr>
      <w:numPr>
        <w:numId w:val="9"/>
      </w:numPr>
      <w:tabs>
        <w:tab w:val="clear" w:pos="1060"/>
      </w:tabs>
    </w:pPr>
  </w:style>
  <w:style w:type="paragraph" w:customStyle="1" w:styleId="MarginNote">
    <w:name w:val="Margin Note"/>
    <w:basedOn w:val="BodyText"/>
    <w:rsid w:val="00F06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78E"/>
    <w:rPr>
      <w:sz w:val="32"/>
    </w:rPr>
  </w:style>
  <w:style w:type="paragraph" w:customStyle="1" w:styleId="HeadingProcedure">
    <w:name w:val="Heading Procedure"/>
    <w:basedOn w:val="HeadingBase"/>
    <w:next w:val="Normal"/>
    <w:rsid w:val="00F0678E"/>
    <w:pPr>
      <w:tabs>
        <w:tab w:val="left" w:pos="0"/>
      </w:tabs>
      <w:spacing w:before="120" w:after="60"/>
    </w:pPr>
    <w:rPr>
      <w:i/>
      <w:color w:val="918585"/>
      <w:sz w:val="22"/>
    </w:rPr>
  </w:style>
  <w:style w:type="paragraph" w:customStyle="1" w:styleId="TableBodyText">
    <w:name w:val="Table Body Text"/>
    <w:basedOn w:val="BodyText"/>
    <w:rsid w:val="00F0678E"/>
    <w:pPr>
      <w:spacing w:before="60" w:after="60"/>
    </w:pPr>
  </w:style>
  <w:style w:type="paragraph" w:styleId="ListContinue">
    <w:name w:val="List Continue"/>
    <w:basedOn w:val="List"/>
    <w:rsid w:val="00F0678E"/>
    <w:pPr>
      <w:ind w:firstLine="0"/>
    </w:pPr>
  </w:style>
  <w:style w:type="paragraph" w:customStyle="1" w:styleId="ListNote">
    <w:name w:val="List Note"/>
    <w:basedOn w:val="List"/>
    <w:rsid w:val="00F0678E"/>
    <w:pPr>
      <w:pBdr>
        <w:top w:val="single" w:sz="6" w:space="2" w:color="918585"/>
        <w:bottom w:val="single" w:sz="6" w:space="2" w:color="918585"/>
      </w:pBdr>
      <w:tabs>
        <w:tab w:val="left" w:pos="1021"/>
      </w:tabs>
      <w:ind w:firstLine="0"/>
    </w:pPr>
  </w:style>
  <w:style w:type="paragraph" w:customStyle="1" w:styleId="Warning">
    <w:name w:val="Warning"/>
    <w:basedOn w:val="BodyText"/>
    <w:rsid w:val="00F0678E"/>
    <w:pPr>
      <w:shd w:val="clear" w:color="auto" w:fill="D9D9D9"/>
      <w:tabs>
        <w:tab w:val="left" w:pos="992"/>
      </w:tabs>
      <w:ind w:left="119" w:right="119"/>
    </w:pPr>
    <w:rPr>
      <w:sz w:val="20"/>
    </w:rPr>
  </w:style>
  <w:style w:type="paragraph" w:customStyle="1" w:styleId="MarginIcons">
    <w:name w:val="Margin Icons"/>
    <w:basedOn w:val="BodyText"/>
    <w:rsid w:val="00F06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78E"/>
    <w:rPr>
      <w:rFonts w:ascii="Courier New" w:hAnsi="Courier New"/>
    </w:rPr>
  </w:style>
  <w:style w:type="paragraph" w:customStyle="1" w:styleId="NoteBullet">
    <w:name w:val="Note Bullet"/>
    <w:basedOn w:val="Note"/>
    <w:rsid w:val="00F0678E"/>
    <w:pPr>
      <w:tabs>
        <w:tab w:val="clear" w:pos="680"/>
      </w:tabs>
      <w:spacing w:before="60" w:after="60"/>
    </w:pPr>
  </w:style>
  <w:style w:type="paragraph" w:customStyle="1" w:styleId="SubHeading2">
    <w:name w:val="SubHeading2"/>
    <w:basedOn w:val="HeadingBase"/>
    <w:rsid w:val="00F0678E"/>
    <w:pPr>
      <w:spacing w:before="240" w:after="60"/>
    </w:pPr>
    <w:rPr>
      <w:sz w:val="20"/>
    </w:rPr>
  </w:style>
  <w:style w:type="paragraph" w:customStyle="1" w:styleId="SubHeading1">
    <w:name w:val="SubHeading1"/>
    <w:basedOn w:val="HeadingBase"/>
    <w:rsid w:val="00F0678E"/>
    <w:pPr>
      <w:spacing w:before="240" w:after="60"/>
    </w:pPr>
    <w:rPr>
      <w:color w:val="918585"/>
      <w:sz w:val="22"/>
    </w:rPr>
  </w:style>
  <w:style w:type="paragraph" w:customStyle="1" w:styleId="SideHeading">
    <w:name w:val="Side Heading"/>
    <w:basedOn w:val="HeadingBase"/>
    <w:rsid w:val="00F06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78E"/>
    <w:pPr>
      <w:numPr>
        <w:numId w:val="10"/>
      </w:numPr>
    </w:pPr>
  </w:style>
  <w:style w:type="paragraph" w:styleId="PlainText">
    <w:name w:val="Plain Text"/>
    <w:basedOn w:val="Normal"/>
    <w:link w:val="PlainTextChar"/>
    <w:rsid w:val="00F0678E"/>
    <w:rPr>
      <w:sz w:val="20"/>
    </w:rPr>
  </w:style>
  <w:style w:type="character" w:customStyle="1" w:styleId="PlainTextChar">
    <w:name w:val="Plain Text Char"/>
    <w:basedOn w:val="DefaultParagraphFont"/>
    <w:link w:val="PlainText"/>
    <w:rsid w:val="00F0678E"/>
    <w:rPr>
      <w:rFonts w:ascii="Courier New" w:eastAsia="Times New Roman" w:hAnsi="Courier New" w:cs="Times New Roman"/>
      <w:sz w:val="20"/>
      <w:szCs w:val="20"/>
      <w:lang w:eastAsia="en-US"/>
    </w:rPr>
  </w:style>
  <w:style w:type="character" w:customStyle="1" w:styleId="MenuOption">
    <w:name w:val="Menu Option"/>
    <w:basedOn w:val="DefaultParagraphFont"/>
    <w:rsid w:val="00F0678E"/>
    <w:rPr>
      <w:b/>
      <w:smallCaps/>
    </w:rPr>
  </w:style>
  <w:style w:type="paragraph" w:customStyle="1" w:styleId="TableListNumber">
    <w:name w:val="Table List Number"/>
    <w:basedOn w:val="ListNumber"/>
    <w:rsid w:val="00F0678E"/>
    <w:pPr>
      <w:numPr>
        <w:numId w:val="0"/>
      </w:numPr>
    </w:pPr>
  </w:style>
  <w:style w:type="paragraph" w:styleId="TOC4">
    <w:name w:val="toc 4"/>
    <w:basedOn w:val="TOCBase"/>
    <w:next w:val="Normal"/>
    <w:semiHidden/>
    <w:rsid w:val="00F0678E"/>
    <w:pPr>
      <w:tabs>
        <w:tab w:val="right" w:leader="dot" w:pos="9071"/>
      </w:tabs>
      <w:ind w:left="1701"/>
    </w:pPr>
  </w:style>
  <w:style w:type="paragraph" w:customStyle="1" w:styleId="ListAlpha">
    <w:name w:val="List Alpha"/>
    <w:basedOn w:val="List"/>
    <w:rsid w:val="00F0678E"/>
    <w:pPr>
      <w:numPr>
        <w:numId w:val="8"/>
      </w:numPr>
    </w:pPr>
  </w:style>
  <w:style w:type="paragraph" w:customStyle="1" w:styleId="ListAlpha2">
    <w:name w:val="List Alpha 2"/>
    <w:basedOn w:val="List2"/>
    <w:rsid w:val="00F0678E"/>
    <w:pPr>
      <w:numPr>
        <w:numId w:val="7"/>
      </w:numPr>
    </w:pPr>
  </w:style>
  <w:style w:type="paragraph" w:styleId="List2">
    <w:name w:val="List 2"/>
    <w:basedOn w:val="BodyText"/>
    <w:rsid w:val="00F0678E"/>
    <w:pPr>
      <w:tabs>
        <w:tab w:val="left" w:pos="680"/>
      </w:tabs>
      <w:spacing w:before="60" w:after="60"/>
      <w:ind w:left="680" w:hanging="340"/>
    </w:pPr>
  </w:style>
  <w:style w:type="paragraph" w:styleId="List3">
    <w:name w:val="List 3"/>
    <w:basedOn w:val="BodyText"/>
    <w:rsid w:val="00F0678E"/>
    <w:pPr>
      <w:tabs>
        <w:tab w:val="left" w:pos="1021"/>
      </w:tabs>
      <w:spacing w:before="60" w:after="60"/>
      <w:ind w:left="1020" w:hanging="340"/>
    </w:pPr>
  </w:style>
  <w:style w:type="paragraph" w:styleId="List4">
    <w:name w:val="List 4"/>
    <w:basedOn w:val="BodyText"/>
    <w:rsid w:val="00F0678E"/>
    <w:pPr>
      <w:tabs>
        <w:tab w:val="left" w:pos="1361"/>
      </w:tabs>
      <w:spacing w:before="60" w:after="60"/>
      <w:ind w:left="1361" w:hanging="340"/>
    </w:pPr>
  </w:style>
  <w:style w:type="paragraph" w:styleId="List5">
    <w:name w:val="List 5"/>
    <w:basedOn w:val="BodyText"/>
    <w:rsid w:val="00F0678E"/>
    <w:pPr>
      <w:tabs>
        <w:tab w:val="left" w:pos="1701"/>
      </w:tabs>
      <w:spacing w:before="60" w:after="60"/>
      <w:ind w:left="1701" w:hanging="340"/>
    </w:pPr>
  </w:style>
  <w:style w:type="paragraph" w:styleId="ListBullet3">
    <w:name w:val="List Bullet 3"/>
    <w:basedOn w:val="List3"/>
    <w:rsid w:val="00F0678E"/>
    <w:pPr>
      <w:numPr>
        <w:numId w:val="13"/>
      </w:numPr>
      <w:tabs>
        <w:tab w:val="clear" w:pos="1021"/>
      </w:tabs>
      <w:ind w:left="1037" w:hanging="357"/>
    </w:pPr>
  </w:style>
  <w:style w:type="paragraph" w:styleId="ListBullet4">
    <w:name w:val="List Bullet 4"/>
    <w:basedOn w:val="List4"/>
    <w:rsid w:val="00F0678E"/>
    <w:pPr>
      <w:numPr>
        <w:numId w:val="2"/>
      </w:numPr>
      <w:tabs>
        <w:tab w:val="clear" w:pos="1361"/>
      </w:tabs>
    </w:pPr>
  </w:style>
  <w:style w:type="paragraph" w:styleId="ListBullet5">
    <w:name w:val="List Bullet 5"/>
    <w:basedOn w:val="List5"/>
    <w:rsid w:val="00F0678E"/>
    <w:pPr>
      <w:numPr>
        <w:numId w:val="3"/>
      </w:numPr>
    </w:pPr>
  </w:style>
  <w:style w:type="paragraph" w:styleId="ListContinue2">
    <w:name w:val="List Continue 2"/>
    <w:basedOn w:val="List2"/>
    <w:rsid w:val="00F0678E"/>
    <w:pPr>
      <w:ind w:firstLine="0"/>
    </w:pPr>
  </w:style>
  <w:style w:type="paragraph" w:styleId="ListContinue3">
    <w:name w:val="List Continue 3"/>
    <w:basedOn w:val="List3"/>
    <w:rsid w:val="00F0678E"/>
    <w:pPr>
      <w:ind w:left="1021" w:firstLine="0"/>
    </w:pPr>
  </w:style>
  <w:style w:type="paragraph" w:styleId="ListContinue4">
    <w:name w:val="List Continue 4"/>
    <w:basedOn w:val="List4"/>
    <w:rsid w:val="00F0678E"/>
    <w:pPr>
      <w:ind w:firstLine="0"/>
    </w:pPr>
  </w:style>
  <w:style w:type="paragraph" w:styleId="ListContinue5">
    <w:name w:val="List Continue 5"/>
    <w:basedOn w:val="List5"/>
    <w:rsid w:val="00F0678E"/>
    <w:pPr>
      <w:ind w:firstLine="0"/>
    </w:pPr>
  </w:style>
  <w:style w:type="paragraph" w:styleId="ListNumber3">
    <w:name w:val="List Number 3"/>
    <w:basedOn w:val="List3"/>
    <w:rsid w:val="00F0678E"/>
    <w:pPr>
      <w:numPr>
        <w:numId w:val="4"/>
      </w:numPr>
    </w:pPr>
  </w:style>
  <w:style w:type="paragraph" w:styleId="ListNumber4">
    <w:name w:val="List Number 4"/>
    <w:basedOn w:val="List4"/>
    <w:rsid w:val="00F0678E"/>
    <w:pPr>
      <w:numPr>
        <w:numId w:val="5"/>
      </w:numPr>
    </w:pPr>
  </w:style>
  <w:style w:type="paragraph" w:styleId="ListNumber5">
    <w:name w:val="List Number 5"/>
    <w:basedOn w:val="List5"/>
    <w:rsid w:val="00F0678E"/>
    <w:pPr>
      <w:numPr>
        <w:numId w:val="6"/>
      </w:numPr>
    </w:pPr>
  </w:style>
  <w:style w:type="paragraph" w:styleId="BlockText">
    <w:name w:val="Block Text"/>
    <w:basedOn w:val="Normal"/>
    <w:rsid w:val="00F0678E"/>
    <w:pPr>
      <w:spacing w:after="120"/>
      <w:ind w:left="1440" w:right="1440"/>
    </w:pPr>
  </w:style>
  <w:style w:type="character" w:customStyle="1" w:styleId="Subscript">
    <w:name w:val="Subscript"/>
    <w:basedOn w:val="DefaultParagraphFont"/>
    <w:rsid w:val="00F0678E"/>
    <w:rPr>
      <w:sz w:val="16"/>
      <w:vertAlign w:val="subscript"/>
    </w:rPr>
  </w:style>
  <w:style w:type="character" w:customStyle="1" w:styleId="Superscript">
    <w:name w:val="Superscript"/>
    <w:basedOn w:val="DefaultParagraphFont"/>
    <w:rsid w:val="00F0678E"/>
    <w:rPr>
      <w:sz w:val="16"/>
      <w:vertAlign w:val="superscript"/>
    </w:rPr>
  </w:style>
  <w:style w:type="character" w:customStyle="1" w:styleId="Symbols">
    <w:name w:val="Symbols"/>
    <w:basedOn w:val="DefaultParagraphFont"/>
    <w:rsid w:val="00F0678E"/>
    <w:rPr>
      <w:rFonts w:ascii="Symbol" w:hAnsi="Symbol"/>
    </w:rPr>
  </w:style>
  <w:style w:type="character" w:customStyle="1" w:styleId="MenuOptions">
    <w:name w:val="Menu Options"/>
    <w:basedOn w:val="DefaultParagraphFont"/>
    <w:rsid w:val="00F0678E"/>
    <w:rPr>
      <w:rFonts w:ascii="Arial Narrow" w:hAnsi="Arial Narrow"/>
      <w:smallCaps/>
    </w:rPr>
  </w:style>
  <w:style w:type="character" w:customStyle="1" w:styleId="Buttons">
    <w:name w:val="Buttons"/>
    <w:basedOn w:val="DefaultParagraphFont"/>
    <w:rsid w:val="00F0678E"/>
    <w:rPr>
      <w:b/>
    </w:rPr>
  </w:style>
  <w:style w:type="character" w:customStyle="1" w:styleId="Underlined">
    <w:name w:val="Underlined"/>
    <w:basedOn w:val="DefaultParagraphFont"/>
    <w:rsid w:val="00F0678E"/>
    <w:rPr>
      <w:u w:val="single"/>
    </w:rPr>
  </w:style>
  <w:style w:type="paragraph" w:customStyle="1" w:styleId="TableBodyTextRight">
    <w:name w:val="Table Body Text Right"/>
    <w:basedOn w:val="TableBodyText"/>
    <w:rsid w:val="00F0678E"/>
    <w:pPr>
      <w:widowControl w:val="0"/>
      <w:autoSpaceDE w:val="0"/>
      <w:autoSpaceDN w:val="0"/>
      <w:adjustRightInd w:val="0"/>
      <w:jc w:val="right"/>
    </w:pPr>
    <w:rPr>
      <w:rFonts w:cs="Arial"/>
      <w:szCs w:val="18"/>
    </w:rPr>
  </w:style>
  <w:style w:type="paragraph" w:customStyle="1" w:styleId="CopyrightText">
    <w:name w:val="Copyright Text"/>
    <w:basedOn w:val="BodyText"/>
    <w:rsid w:val="00F0678E"/>
    <w:rPr>
      <w:sz w:val="18"/>
    </w:rPr>
  </w:style>
  <w:style w:type="paragraph" w:customStyle="1" w:styleId="BodySmallRight">
    <w:name w:val="Body Small Right"/>
    <w:basedOn w:val="BodyTextRight"/>
    <w:rsid w:val="00F0678E"/>
    <w:rPr>
      <w:sz w:val="18"/>
      <w:szCs w:val="18"/>
    </w:rPr>
  </w:style>
  <w:style w:type="paragraph" w:customStyle="1" w:styleId="MarginEdition">
    <w:name w:val="Margin Edition"/>
    <w:basedOn w:val="MarginNote"/>
    <w:rsid w:val="00F0678E"/>
    <w:pPr>
      <w:spacing w:before="0" w:after="0"/>
    </w:pPr>
    <w:rPr>
      <w:rFonts w:ascii="Times New Roman" w:hAnsi="Times New Roman"/>
      <w:color w:val="999999"/>
    </w:rPr>
  </w:style>
  <w:style w:type="paragraph" w:customStyle="1" w:styleId="Spacer">
    <w:name w:val="Spacer"/>
    <w:basedOn w:val="Normal"/>
    <w:rsid w:val="00F0678E"/>
    <w:rPr>
      <w:sz w:val="2"/>
      <w:szCs w:val="2"/>
    </w:rPr>
  </w:style>
  <w:style w:type="character" w:customStyle="1" w:styleId="Small">
    <w:name w:val="Small"/>
    <w:basedOn w:val="DefaultParagraphFont"/>
    <w:rsid w:val="00F0678E"/>
    <w:rPr>
      <w:sz w:val="16"/>
    </w:rPr>
  </w:style>
  <w:style w:type="paragraph" w:customStyle="1" w:styleId="WideTable">
    <w:name w:val="Wide Table"/>
    <w:basedOn w:val="Normal"/>
    <w:rsid w:val="00F0678E"/>
    <w:pPr>
      <w:ind w:left="-1418"/>
    </w:pPr>
    <w:rPr>
      <w:sz w:val="2"/>
      <w:szCs w:val="2"/>
    </w:rPr>
  </w:style>
  <w:style w:type="character" w:styleId="PageNumber">
    <w:name w:val="page number"/>
    <w:basedOn w:val="DefaultParagraphFont"/>
    <w:rsid w:val="00F0678E"/>
  </w:style>
  <w:style w:type="paragraph" w:styleId="Quote">
    <w:name w:val="Quote"/>
    <w:basedOn w:val="Heading1"/>
    <w:link w:val="QuoteChar"/>
    <w:qFormat/>
    <w:rsid w:val="00F0678E"/>
    <w:rPr>
      <w:b w:val="0"/>
      <w:sz w:val="72"/>
      <w:szCs w:val="72"/>
      <w:lang w:val="en-NZ"/>
    </w:rPr>
  </w:style>
  <w:style w:type="character" w:customStyle="1" w:styleId="QuoteChar">
    <w:name w:val="Quote Char"/>
    <w:basedOn w:val="DefaultParagraphFont"/>
    <w:link w:val="Quote"/>
    <w:rsid w:val="00F06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78E"/>
    <w:pPr>
      <w:pageBreakBefore/>
    </w:pPr>
  </w:style>
  <w:style w:type="paragraph" w:customStyle="1" w:styleId="Border">
    <w:name w:val="Border"/>
    <w:basedOn w:val="Normal"/>
    <w:qFormat/>
    <w:rsid w:val="00F06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78E"/>
    <w:rPr>
      <w:b/>
      <w:bCs/>
      <w:i/>
      <w:iCs/>
      <w:color w:val="auto"/>
    </w:rPr>
  </w:style>
  <w:style w:type="paragraph" w:styleId="IntenseQuote">
    <w:name w:val="Intense Quote"/>
    <w:basedOn w:val="Normal"/>
    <w:next w:val="Normal"/>
    <w:link w:val="IntenseQuoteChar"/>
    <w:uiPriority w:val="30"/>
    <w:qFormat/>
    <w:rsid w:val="00F06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78E"/>
    <w:rPr>
      <w:smallCaps/>
      <w:color w:val="auto"/>
      <w:u w:val="single"/>
    </w:rPr>
  </w:style>
  <w:style w:type="character" w:styleId="IntenseReference">
    <w:name w:val="Intense Reference"/>
    <w:basedOn w:val="DefaultParagraphFont"/>
    <w:uiPriority w:val="32"/>
    <w:qFormat/>
    <w:rsid w:val="00F0678E"/>
    <w:rPr>
      <w:b/>
      <w:bCs/>
      <w:smallCaps/>
      <w:color w:val="auto"/>
      <w:spacing w:val="5"/>
      <w:u w:val="single"/>
    </w:rPr>
  </w:style>
  <w:style w:type="paragraph" w:customStyle="1" w:styleId="2ColumnHeading">
    <w:name w:val="2Column Heading"/>
    <w:basedOn w:val="BodyText"/>
    <w:qFormat/>
    <w:rsid w:val="00F0678E"/>
    <w:pPr>
      <w:spacing w:after="60"/>
      <w:ind w:left="-2268"/>
    </w:pPr>
    <w:rPr>
      <w:b/>
    </w:rPr>
  </w:style>
  <w:style w:type="paragraph" w:customStyle="1" w:styleId="Heading1TOC">
    <w:name w:val="Heading1 TOC"/>
    <w:basedOn w:val="Normal"/>
    <w:qFormat/>
    <w:rsid w:val="00F0678E"/>
    <w:pPr>
      <w:spacing w:before="240" w:after="120"/>
    </w:pPr>
    <w:rPr>
      <w:rFonts w:ascii="Times New Roman" w:hAnsi="Times New Roman"/>
      <w:b/>
      <w:sz w:val="32"/>
    </w:rPr>
  </w:style>
  <w:style w:type="paragraph" w:customStyle="1" w:styleId="Heading2TOC">
    <w:name w:val="Heading2 TOC"/>
    <w:basedOn w:val="Normal"/>
    <w:qFormat/>
    <w:rsid w:val="00F0678E"/>
    <w:pPr>
      <w:spacing w:before="240" w:after="60"/>
    </w:pPr>
    <w:rPr>
      <w:rFonts w:ascii="Times New Roman" w:hAnsi="Times New Roman"/>
      <w:b/>
      <w:sz w:val="28"/>
    </w:rPr>
  </w:style>
  <w:style w:type="character" w:customStyle="1" w:styleId="Underline">
    <w:name w:val="Underline"/>
    <w:basedOn w:val="DefaultParagraphFont"/>
    <w:qFormat/>
    <w:rsid w:val="00F0678E"/>
    <w:rPr>
      <w:u w:val="single"/>
    </w:rPr>
  </w:style>
  <w:style w:type="character" w:customStyle="1" w:styleId="BoldandItalics">
    <w:name w:val="Bold and Italics"/>
    <w:qFormat/>
    <w:rsid w:val="00F0678E"/>
    <w:rPr>
      <w:b/>
      <w:i/>
      <w:u w:val="none"/>
    </w:rPr>
  </w:style>
  <w:style w:type="paragraph" w:styleId="BalloonText">
    <w:name w:val="Balloon Text"/>
    <w:basedOn w:val="Normal"/>
    <w:link w:val="BalloonTextChar"/>
    <w:rsid w:val="00F0678E"/>
    <w:rPr>
      <w:rFonts w:ascii="Tahoma" w:hAnsi="Tahoma" w:cs="Tahoma"/>
      <w:sz w:val="16"/>
      <w:szCs w:val="16"/>
    </w:rPr>
  </w:style>
  <w:style w:type="character" w:customStyle="1" w:styleId="BalloonTextChar">
    <w:name w:val="Balloon Text Char"/>
    <w:basedOn w:val="DefaultParagraphFont"/>
    <w:link w:val="BalloonText"/>
    <w:rsid w:val="00F06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78E"/>
    <w:rPr>
      <w:b/>
      <w:color w:val="660033"/>
      <w:spacing w:val="0"/>
    </w:rPr>
  </w:style>
  <w:style w:type="paragraph" w:customStyle="1" w:styleId="Nameditemlist">
    <w:name w:val="Named item list"/>
    <w:basedOn w:val="BodyText"/>
    <w:qFormat/>
    <w:rsid w:val="00F0678E"/>
    <w:pPr>
      <w:tabs>
        <w:tab w:val="left" w:pos="2835"/>
      </w:tabs>
      <w:ind w:left="2835" w:hanging="2835"/>
    </w:pPr>
  </w:style>
  <w:style w:type="paragraph" w:customStyle="1" w:styleId="BodyTextnopadding">
    <w:name w:val="Body Text no padding"/>
    <w:basedOn w:val="BodyText"/>
    <w:qFormat/>
    <w:rsid w:val="00F0678E"/>
    <w:pPr>
      <w:spacing w:before="0" w:after="0"/>
    </w:pPr>
  </w:style>
  <w:style w:type="paragraph" w:customStyle="1" w:styleId="BodyTextBold">
    <w:name w:val="Body Text Bold"/>
    <w:basedOn w:val="BodyText"/>
    <w:qFormat/>
    <w:rsid w:val="00F0678E"/>
    <w:rPr>
      <w:b/>
    </w:rPr>
  </w:style>
  <w:style w:type="character" w:styleId="Hyperlink">
    <w:name w:val="Hyperlink"/>
    <w:basedOn w:val="DefaultParagraphFont"/>
    <w:uiPriority w:val="99"/>
    <w:unhideWhenUsed/>
    <w:rsid w:val="00617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4722</Characters>
  <Application>Microsoft Office Word</Application>
  <DocSecurity>0</DocSecurity>
  <Lines>174</Lines>
  <Paragraphs>98</Paragraphs>
  <ScaleCrop>false</ScaleCrop>
  <Company>Author-it Software Corporation Ltd.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FNSFPL508 Conduct complex financial planning research</dc:title>
  <dc:subject>Approved</dc:subject>
  <dc:creator>PwC’s Skills for Australia</dc:creator>
  <cp:keywords>Release: 1</cp:keywords>
  <dc:description>Review Date: 12 April 2008</dc:description>
  <cp:lastModifiedBy>HSD_TPCMSd.prod</cp:lastModifiedBy>
  <cp:revision>3</cp:revision>
  <dcterms:created xsi:type="dcterms:W3CDTF">2020-06-30T16:36:00Z</dcterms:created>
  <dcterms:modified xsi:type="dcterms:W3CDTF">2020-06-30T16:36:00Z</dcterms:modified>
</cp:coreProperties>
</file>