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374" w:rsidP="00C71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FNSFPL507 Provide financial planning advice</w:t>
      </w:r>
      <w:r>
        <w:fldChar w:fldCharType="end"/>
      </w:r>
    </w:p>
    <w:p w:rsidR="00C71374" w:rsidP="00C71374">
      <w:pPr>
        <w:pStyle w:val="Version"/>
        <w:sectPr w:rsidSect="00F20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5E5" w:rsidP="00F205E5">
      <w:pPr>
        <w:pStyle w:val="SuperHeading"/>
      </w:pPr>
      <w:r w:rsidRPr="00F205E5">
        <w:t>Assessment Requirements for FNSFPL507 Provide financial planning advice</w:t>
      </w:r>
    </w:p>
    <w:p w:rsidR="00000000" w:rsidRPr="00F205E5" w:rsidP="00F205E5">
      <w:pPr>
        <w:pStyle w:val="Heading1"/>
      </w:pPr>
      <w:bookmarkStart w:id="1" w:name="O_676733"/>
      <w:bookmarkEnd w:id="1"/>
      <w:r w:rsidRPr="00F205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0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E5" w:rsidP="00F205E5">
            <w:pPr>
              <w:pStyle w:val="BodyText"/>
            </w:pPr>
            <w:r w:rsidRPr="00F205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E5">
            <w:pPr>
              <w:pStyle w:val="BodyText"/>
              <w:rPr>
                <w:lang w:val="en-NZ"/>
              </w:rPr>
            </w:pPr>
            <w:r w:rsidRPr="00F205E5">
              <w:rPr>
                <w:rStyle w:val="SpecialBold"/>
              </w:rPr>
              <w:t>Comments</w:t>
            </w:r>
          </w:p>
        </w:tc>
      </w:tr>
      <w:tr w:rsidTr="00F20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E5">
            <w:pPr>
              <w:pStyle w:val="BodyText"/>
              <w:rPr>
                <w:lang w:val="en-NZ"/>
              </w:rPr>
            </w:pPr>
            <w:r w:rsidRPr="00F205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E5" w:rsidP="00F205E5">
            <w:pPr>
              <w:pStyle w:val="BodyText"/>
            </w:pPr>
            <w:r w:rsidRPr="00F205E5">
              <w:t>This version first released with FNS Financial Services Training Package Version 1.0.</w:t>
            </w:r>
          </w:p>
        </w:tc>
      </w:tr>
    </w:tbl>
    <w:p w:rsidR="00000000" w:rsidRPr="00F205E5" w:rsidP="00F205E5">
      <w:pPr>
        <w:pStyle w:val="BodyText"/>
      </w:pPr>
    </w:p>
    <w:p w:rsidR="00000000" w:rsidRPr="00F205E5" w:rsidP="00F205E5">
      <w:pPr>
        <w:pStyle w:val="AllowPageBreak"/>
      </w:pPr>
    </w:p>
    <w:p w:rsidR="00000000" w:rsidRPr="00F205E5" w:rsidP="00F205E5">
      <w:pPr>
        <w:pStyle w:val="Heading1"/>
      </w:pPr>
      <w:bookmarkStart w:id="2" w:name="O_676734"/>
      <w:bookmarkEnd w:id="2"/>
      <w:r w:rsidRPr="00F205E5">
        <w:t>Performance Evidence</w:t>
      </w:r>
    </w:p>
    <w:p w:rsidR="00000000" w:rsidRPr="00F205E5" w:rsidP="00C71374">
      <w:pPr>
        <w:pStyle w:val="BodyText"/>
      </w:pPr>
      <w:r w:rsidRPr="00F205E5">
        <w:t>Evidence of the ability to:</w:t>
      </w:r>
    </w:p>
    <w:p w:rsidR="00000000" w:rsidRPr="00F205E5" w:rsidP="00F205E5">
      <w:pPr>
        <w:pStyle w:val="ListBullet"/>
      </w:pPr>
      <w:r w:rsidRPr="00F205E5">
        <w:t xml:space="preserve">create rapport with the client and discuss financial plans </w:t>
      </w:r>
    </w:p>
    <w:p w:rsidR="00000000" w:rsidRPr="00F205E5" w:rsidP="00F205E5">
      <w:pPr>
        <w:pStyle w:val="ListBullet"/>
      </w:pPr>
      <w:r w:rsidRPr="00F205E5">
        <w:t>provide financial advice to clients when presenting preliminary, amended or final financial plans that:</w:t>
      </w:r>
    </w:p>
    <w:p w:rsidR="00000000" w:rsidRPr="00F205E5" w:rsidP="00F205E5">
      <w:pPr>
        <w:pStyle w:val="ListBullet2"/>
      </w:pPr>
      <w:r w:rsidRPr="00F205E5">
        <w:t>complies with industry regulations and co</w:t>
      </w:r>
      <w:r w:rsidRPr="00F205E5">
        <w:t>des of practice</w:t>
      </w:r>
    </w:p>
    <w:p w:rsidR="00000000" w:rsidRPr="00F205E5" w:rsidP="00F205E5">
      <w:pPr>
        <w:pStyle w:val="ListBullet2"/>
      </w:pPr>
      <w:r w:rsidRPr="00F205E5">
        <w:t>assesses the impacts of taxation, social security, economic and other government policy on client investment and financial requirements within the range of products known to the adviser</w:t>
      </w:r>
    </w:p>
    <w:p w:rsidR="00000000" w:rsidRPr="00F205E5" w:rsidP="00F205E5">
      <w:pPr>
        <w:pStyle w:val="ListBullet"/>
      </w:pPr>
      <w:r w:rsidRPr="00F205E5">
        <w:t>complete and maintain all necessary documentation.</w:t>
      </w:r>
    </w:p>
    <w:p w:rsidR="00000000" w:rsidRPr="00F205E5" w:rsidP="00F205E5">
      <w:pPr>
        <w:pStyle w:val="BodyText"/>
      </w:pPr>
    </w:p>
    <w:p w:rsidR="00C71374" w:rsidP="00C71374">
      <w:pPr>
        <w:pStyle w:val="BodyText"/>
      </w:pPr>
      <w:r w:rsidRPr="00F205E5">
        <w:t>Note: If a specific volume or frequency is not stated, then evidence must be provided at least once.</w:t>
      </w:r>
    </w:p>
    <w:p w:rsidR="00000000" w:rsidRPr="00F205E5" w:rsidP="00F205E5">
      <w:pPr>
        <w:pStyle w:val="Heading1"/>
      </w:pPr>
      <w:bookmarkStart w:id="3" w:name="O_676735"/>
      <w:bookmarkEnd w:id="3"/>
      <w:r w:rsidRPr="00F205E5">
        <w:t>Knowledge Evidence</w:t>
      </w:r>
    </w:p>
    <w:p w:rsidR="00000000" w:rsidRPr="00F205E5" w:rsidP="00C71374">
      <w:pPr>
        <w:pStyle w:val="BodyText"/>
      </w:pPr>
      <w:r w:rsidRPr="00F205E5">
        <w:t xml:space="preserve">To complete the unit requirements safely and effectively, the individual must: </w:t>
      </w:r>
    </w:p>
    <w:p w:rsidR="00000000" w:rsidRPr="00F205E5" w:rsidP="00F205E5">
      <w:pPr>
        <w:pStyle w:val="ListBullet"/>
      </w:pPr>
      <w:r w:rsidRPr="00F205E5">
        <w:t>review the generic products available</w:t>
      </w:r>
      <w:r w:rsidRPr="00F205E5">
        <w:t xml:space="preserve"> in the financial services industry</w:t>
      </w:r>
    </w:p>
    <w:p w:rsidR="00000000" w:rsidRPr="00F205E5" w:rsidP="00F205E5">
      <w:pPr>
        <w:pStyle w:val="ListBullet"/>
      </w:pPr>
      <w:r w:rsidRPr="00F205E5">
        <w:t>identify issues and discuss the possible impacts of the following on the client</w:t>
      </w:r>
      <w:r>
        <w:t>’</w:t>
      </w:r>
      <w:r w:rsidRPr="00F205E5">
        <w:t>s financial planning needs:</w:t>
      </w:r>
    </w:p>
    <w:p w:rsidR="00000000" w:rsidRPr="00F205E5" w:rsidP="00F205E5">
      <w:pPr>
        <w:pStyle w:val="ListBullet2"/>
      </w:pPr>
      <w:r w:rsidRPr="00F205E5">
        <w:t xml:space="preserve">relevant economic, taxation and social security policy </w:t>
      </w:r>
    </w:p>
    <w:p w:rsidR="00000000" w:rsidRPr="00F205E5" w:rsidP="00F205E5">
      <w:pPr>
        <w:pStyle w:val="ListBullet2"/>
      </w:pPr>
      <w:r w:rsidRPr="00F205E5">
        <w:t xml:space="preserve">estate planning </w:t>
      </w:r>
    </w:p>
    <w:p w:rsidR="00000000" w:rsidRPr="00F205E5" w:rsidP="00F205E5">
      <w:pPr>
        <w:pStyle w:val="ListBullet"/>
      </w:pPr>
      <w:r w:rsidRPr="00F205E5">
        <w:t>explain investment and savings vehicl</w:t>
      </w:r>
      <w:r w:rsidRPr="00F205E5">
        <w:t>es, financial markets, asset classes and investment characteristics</w:t>
      </w:r>
    </w:p>
    <w:p w:rsidR="00000000" w:rsidRPr="00F205E5" w:rsidP="00F205E5">
      <w:pPr>
        <w:pStyle w:val="ListBullet"/>
      </w:pPr>
      <w:r w:rsidRPr="00F205E5">
        <w:t xml:space="preserve">explain the key features of financial markets, the range of financial products as set out in organisational guidelines, and the investment characteristics </w:t>
      </w:r>
    </w:p>
    <w:p w:rsidR="00000000" w:rsidRPr="00F205E5" w:rsidP="00F205E5">
      <w:pPr>
        <w:pStyle w:val="ListBullet"/>
      </w:pPr>
      <w:r w:rsidRPr="00F205E5">
        <w:t>analyse investment risk factors and the relationship to return expectations</w:t>
      </w:r>
    </w:p>
    <w:p w:rsidR="00000000" w:rsidRPr="00F205E5" w:rsidP="00F205E5">
      <w:pPr>
        <w:pStyle w:val="ListBullet"/>
      </w:pPr>
      <w:r w:rsidRPr="00F205E5">
        <w:t>describe the key features of:</w:t>
      </w:r>
    </w:p>
    <w:p w:rsidR="00000000" w:rsidRPr="00F205E5" w:rsidP="00F205E5">
      <w:pPr>
        <w:pStyle w:val="ListBullet2"/>
      </w:pPr>
      <w:r w:rsidRPr="00F205E5">
        <w:t>relevant codes of practice and industry financial plan documentation requirements</w:t>
      </w:r>
    </w:p>
    <w:p w:rsidR="00000000" w:rsidRPr="00F205E5" w:rsidP="00F205E5">
      <w:pPr>
        <w:pStyle w:val="ListBullet2"/>
      </w:pPr>
      <w:r w:rsidRPr="00F205E5">
        <w:t>requirements related to the disclosure of capacity</w:t>
      </w:r>
    </w:p>
    <w:p w:rsidR="00000000" w:rsidRPr="00F205E5" w:rsidP="00F205E5">
      <w:pPr>
        <w:pStyle w:val="ListBullet"/>
      </w:pPr>
      <w:r w:rsidRPr="00F205E5">
        <w:t>discuss the rol</w:t>
      </w:r>
      <w:r w:rsidRPr="00F205E5">
        <w:t>e of the financial planning adviser and the financial planning practice</w:t>
      </w:r>
    </w:p>
    <w:p w:rsidR="00000000" w:rsidRPr="00F205E5" w:rsidP="00F205E5">
      <w:pPr>
        <w:pStyle w:val="ListBullet"/>
      </w:pPr>
      <w:r w:rsidRPr="00F205E5">
        <w:t>outline the key requirements of legislation and regulations affecting the financial services industry</w:t>
      </w:r>
    </w:p>
    <w:p w:rsidR="00C71374" w:rsidP="00F205E5">
      <w:pPr>
        <w:pStyle w:val="ListBullet"/>
      </w:pPr>
      <w:r w:rsidRPr="00F205E5">
        <w:t>describe the internal and external issue resolution processes available to clients</w:t>
      </w:r>
      <w:r w:rsidRPr="00F205E5">
        <w:t xml:space="preserve"> in the event of a dispute.</w:t>
      </w:r>
    </w:p>
    <w:p w:rsidR="00C71374" w:rsidP="00F205E5">
      <w:pPr>
        <w:pStyle w:val="ListBullet"/>
      </w:pPr>
    </w:p>
    <w:p w:rsidR="00000000" w:rsidRPr="00F205E5" w:rsidP="00F205E5">
      <w:pPr>
        <w:pStyle w:val="Heading1"/>
      </w:pPr>
      <w:bookmarkStart w:id="4" w:name="O_676736"/>
      <w:bookmarkEnd w:id="4"/>
      <w:r w:rsidRPr="00F205E5">
        <w:t>Assessment Conditions</w:t>
      </w:r>
    </w:p>
    <w:p w:rsidR="00000000" w:rsidRPr="00F205E5" w:rsidP="00C71374">
      <w:pPr>
        <w:pStyle w:val="BodyText"/>
      </w:pPr>
      <w:r w:rsidRPr="00F205E5">
        <w:t>Assessment must be conducted in a safe environment where evidence gathered demonstrates consistent performance of typical activities experienced in the financial planning field of work and</w:t>
      </w:r>
      <w:r w:rsidRPr="00F205E5">
        <w:t xml:space="preserve"> include access to:</w:t>
      </w:r>
    </w:p>
    <w:p w:rsidR="00000000" w:rsidRPr="00F205E5" w:rsidP="00F205E5">
      <w:pPr>
        <w:pStyle w:val="ListBullet"/>
      </w:pPr>
      <w:r w:rsidRPr="00F205E5">
        <w:t>office equipment, technology, software and consumables.</w:t>
      </w:r>
    </w:p>
    <w:p w:rsidR="00000000" w:rsidRPr="00F205E5" w:rsidP="00F205E5">
      <w:pPr>
        <w:pStyle w:val="BodyText"/>
      </w:pPr>
    </w:p>
    <w:p w:rsidR="00000000" w:rsidRPr="00F205E5" w:rsidP="00C71374">
      <w:pPr>
        <w:pStyle w:val="BodyText"/>
      </w:pPr>
      <w:r w:rsidRPr="00F205E5">
        <w:t>Assessors must satisfy NVR/AQTF assessor requirements.</w:t>
      </w:r>
    </w:p>
    <w:p w:rsidR="00000000" w:rsidRPr="00F205E5" w:rsidP="00F205E5">
      <w:pPr>
        <w:pStyle w:val="Heading1"/>
      </w:pPr>
      <w:bookmarkStart w:id="5" w:name="O_676739"/>
      <w:bookmarkEnd w:id="5"/>
      <w:r w:rsidRPr="00F205E5">
        <w:t>Links</w:t>
      </w:r>
    </w:p>
    <w:p w:rsidR="00000000" w:rsidRPr="00F205E5" w:rsidP="00C71374">
      <w:pPr>
        <w:pStyle w:val="BodyText"/>
      </w:pPr>
      <w:r w:rsidRPr="00F20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849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205E5" w:rsidP="00F205E5"/>
    <w:sectPr w:rsidSect="00F205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E5" w:rsidRPr="00C71374" w:rsidP="00C71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74" w:rsidP="00F20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374" w:rsidP="00F20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1374" w:rsidP="00F20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5E5" w:rsidRPr="00C71374" w:rsidP="00C71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74" w:rsidRPr="002D2AF8" w:rsidP="00F20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FNSFPL507 Provide financial planning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71374" w:rsidP="00F20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A40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280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CE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5E5"/>
  </w:style>
  <w:style w:type="character" w:customStyle="1" w:styleId="Heading1Char">
    <w:name w:val="Heading 1 Char"/>
    <w:basedOn w:val="DefaultParagraphFont"/>
    <w:link w:val="Heading1"/>
    <w:rsid w:val="00F20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5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5E5"/>
    <w:rPr>
      <w:b/>
      <w:spacing w:val="0"/>
    </w:rPr>
  </w:style>
  <w:style w:type="paragraph" w:styleId="ListBullet2">
    <w:name w:val="List Bullet 2"/>
    <w:basedOn w:val="List2"/>
    <w:rsid w:val="00F205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5E5"/>
    <w:rPr>
      <w:i/>
    </w:rPr>
  </w:style>
  <w:style w:type="paragraph" w:styleId="Caption">
    <w:name w:val="caption"/>
    <w:basedOn w:val="BodyText"/>
    <w:next w:val="Normal"/>
    <w:qFormat/>
    <w:rsid w:val="00F20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5E5"/>
  </w:style>
  <w:style w:type="paragraph" w:styleId="TableofFigures">
    <w:name w:val="table of figures"/>
    <w:basedOn w:val="Normal"/>
    <w:next w:val="Normal"/>
    <w:semiHidden/>
    <w:rsid w:val="00F20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5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5E5"/>
    <w:rPr>
      <w:rFonts w:ascii="Wingdings" w:hAnsi="Wingdings"/>
    </w:rPr>
  </w:style>
  <w:style w:type="paragraph" w:customStyle="1" w:styleId="TableHeading">
    <w:name w:val="Table Heading"/>
    <w:basedOn w:val="HeadingBase"/>
    <w:rsid w:val="00F20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5E5"/>
    <w:rPr>
      <w:color w:val="0033CC"/>
      <w:u w:val="none"/>
    </w:rPr>
  </w:style>
  <w:style w:type="paragraph" w:customStyle="1" w:styleId="BodyTextRight">
    <w:name w:val="Body Text Right"/>
    <w:basedOn w:val="BodyText"/>
    <w:rsid w:val="00F20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5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5E5"/>
    <w:rPr>
      <w:sz w:val="32"/>
    </w:rPr>
  </w:style>
  <w:style w:type="paragraph" w:customStyle="1" w:styleId="HeadingProcedure">
    <w:name w:val="Heading Procedure"/>
    <w:basedOn w:val="HeadingBase"/>
    <w:next w:val="Normal"/>
    <w:rsid w:val="00F20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5E5"/>
    <w:pPr>
      <w:spacing w:before="60" w:after="60"/>
    </w:pPr>
  </w:style>
  <w:style w:type="paragraph" w:styleId="ListContinue">
    <w:name w:val="List Continue"/>
    <w:basedOn w:val="List"/>
    <w:rsid w:val="00F205E5"/>
    <w:pPr>
      <w:ind w:firstLine="0"/>
    </w:pPr>
  </w:style>
  <w:style w:type="paragraph" w:customStyle="1" w:styleId="ListNote">
    <w:name w:val="List Note"/>
    <w:basedOn w:val="List"/>
    <w:rsid w:val="00F20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5E5"/>
    <w:rPr>
      <w:rFonts w:ascii="Courier New" w:hAnsi="Courier New"/>
    </w:rPr>
  </w:style>
  <w:style w:type="paragraph" w:customStyle="1" w:styleId="NoteBullet">
    <w:name w:val="Note Bullet"/>
    <w:basedOn w:val="Note"/>
    <w:rsid w:val="00F20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5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5E5"/>
    <w:rPr>
      <w:b/>
      <w:smallCaps/>
    </w:rPr>
  </w:style>
  <w:style w:type="paragraph" w:customStyle="1" w:styleId="TableListNumber">
    <w:name w:val="Table List Number"/>
    <w:basedOn w:val="ListNumber"/>
    <w:rsid w:val="00F20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5E5"/>
    <w:pPr>
      <w:numPr>
        <w:numId w:val="9"/>
      </w:numPr>
    </w:pPr>
  </w:style>
  <w:style w:type="paragraph" w:customStyle="1" w:styleId="ListAlpha2">
    <w:name w:val="List Alpha 2"/>
    <w:basedOn w:val="List2"/>
    <w:rsid w:val="00F205E5"/>
    <w:pPr>
      <w:numPr>
        <w:numId w:val="8"/>
      </w:numPr>
    </w:pPr>
  </w:style>
  <w:style w:type="paragraph" w:styleId="List2">
    <w:name w:val="List 2"/>
    <w:basedOn w:val="BodyText"/>
    <w:rsid w:val="00F20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5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5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5E5"/>
    <w:pPr>
      <w:numPr>
        <w:numId w:val="4"/>
      </w:numPr>
    </w:pPr>
  </w:style>
  <w:style w:type="paragraph" w:styleId="ListContinue2">
    <w:name w:val="List Continue 2"/>
    <w:basedOn w:val="List2"/>
    <w:rsid w:val="00F205E5"/>
    <w:pPr>
      <w:ind w:firstLine="0"/>
    </w:pPr>
  </w:style>
  <w:style w:type="paragraph" w:styleId="ListContinue3">
    <w:name w:val="List Continue 3"/>
    <w:basedOn w:val="List3"/>
    <w:rsid w:val="00F205E5"/>
    <w:pPr>
      <w:ind w:left="1021" w:firstLine="0"/>
    </w:pPr>
  </w:style>
  <w:style w:type="paragraph" w:styleId="ListContinue4">
    <w:name w:val="List Continue 4"/>
    <w:basedOn w:val="List4"/>
    <w:rsid w:val="00F205E5"/>
    <w:pPr>
      <w:ind w:firstLine="0"/>
    </w:pPr>
  </w:style>
  <w:style w:type="paragraph" w:styleId="ListContinue5">
    <w:name w:val="List Continue 5"/>
    <w:basedOn w:val="List5"/>
    <w:rsid w:val="00F205E5"/>
    <w:pPr>
      <w:ind w:firstLine="0"/>
    </w:pPr>
  </w:style>
  <w:style w:type="paragraph" w:styleId="ListNumber3">
    <w:name w:val="List Number 3"/>
    <w:basedOn w:val="List3"/>
    <w:rsid w:val="00F205E5"/>
    <w:pPr>
      <w:numPr>
        <w:numId w:val="5"/>
      </w:numPr>
    </w:pPr>
  </w:style>
  <w:style w:type="paragraph" w:styleId="ListNumber4">
    <w:name w:val="List Number 4"/>
    <w:basedOn w:val="List4"/>
    <w:rsid w:val="00F205E5"/>
    <w:pPr>
      <w:numPr>
        <w:numId w:val="6"/>
      </w:numPr>
    </w:pPr>
  </w:style>
  <w:style w:type="paragraph" w:styleId="ListNumber5">
    <w:name w:val="List Number 5"/>
    <w:basedOn w:val="List5"/>
    <w:rsid w:val="00F205E5"/>
    <w:pPr>
      <w:numPr>
        <w:numId w:val="7"/>
      </w:numPr>
    </w:pPr>
  </w:style>
  <w:style w:type="paragraph" w:styleId="BlockText">
    <w:name w:val="Block Text"/>
    <w:basedOn w:val="Normal"/>
    <w:rsid w:val="00F20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5E5"/>
    <w:rPr>
      <w:sz w:val="16"/>
      <w:vertAlign w:val="superscript"/>
    </w:rPr>
  </w:style>
  <w:style w:type="character" w:customStyle="1" w:styleId="Symbols">
    <w:name w:val="Symbols"/>
    <w:basedOn w:val="DefaultParagraphFont"/>
    <w:rsid w:val="00F205E5"/>
    <w:rPr>
      <w:rFonts w:ascii="Symbol" w:hAnsi="Symbol"/>
    </w:rPr>
  </w:style>
  <w:style w:type="character" w:customStyle="1" w:styleId="MenuOptions">
    <w:name w:val="Menu Options"/>
    <w:basedOn w:val="DefaultParagraphFont"/>
    <w:rsid w:val="00F20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5E5"/>
    <w:rPr>
      <w:b/>
    </w:rPr>
  </w:style>
  <w:style w:type="character" w:customStyle="1" w:styleId="Underlined">
    <w:name w:val="Underlined"/>
    <w:basedOn w:val="DefaultParagraphFont"/>
    <w:rsid w:val="00F205E5"/>
    <w:rPr>
      <w:u w:val="single"/>
    </w:rPr>
  </w:style>
  <w:style w:type="paragraph" w:customStyle="1" w:styleId="TableBodyTextRight">
    <w:name w:val="Table Body Text Right"/>
    <w:basedOn w:val="TableBodyText"/>
    <w:rsid w:val="00F20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5E5"/>
    <w:rPr>
      <w:sz w:val="18"/>
    </w:rPr>
  </w:style>
  <w:style w:type="paragraph" w:customStyle="1" w:styleId="BodySmallRight">
    <w:name w:val="Body Small Right"/>
    <w:basedOn w:val="BodyTextRight"/>
    <w:rsid w:val="00F205E5"/>
    <w:rPr>
      <w:sz w:val="18"/>
      <w:szCs w:val="18"/>
    </w:rPr>
  </w:style>
  <w:style w:type="paragraph" w:customStyle="1" w:styleId="MarginEdition">
    <w:name w:val="Margin Edition"/>
    <w:basedOn w:val="MarginNote"/>
    <w:rsid w:val="00F20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5E5"/>
    <w:rPr>
      <w:sz w:val="2"/>
      <w:szCs w:val="2"/>
    </w:rPr>
  </w:style>
  <w:style w:type="character" w:customStyle="1" w:styleId="Small">
    <w:name w:val="Small"/>
    <w:basedOn w:val="DefaultParagraphFont"/>
    <w:rsid w:val="00F205E5"/>
    <w:rPr>
      <w:sz w:val="16"/>
    </w:rPr>
  </w:style>
  <w:style w:type="paragraph" w:customStyle="1" w:styleId="WideTable">
    <w:name w:val="Wide Table"/>
    <w:basedOn w:val="Normal"/>
    <w:rsid w:val="00F20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5E5"/>
  </w:style>
  <w:style w:type="paragraph" w:styleId="Quote">
    <w:name w:val="Quote"/>
    <w:basedOn w:val="Heading1"/>
    <w:link w:val="QuoteChar"/>
    <w:qFormat/>
    <w:rsid w:val="00F20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5E5"/>
    <w:pPr>
      <w:pageBreakBefore/>
    </w:pPr>
  </w:style>
  <w:style w:type="paragraph" w:customStyle="1" w:styleId="Border">
    <w:name w:val="Border"/>
    <w:basedOn w:val="Normal"/>
    <w:qFormat/>
    <w:rsid w:val="00F20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5E5"/>
    <w:rPr>
      <w:u w:val="single"/>
    </w:rPr>
  </w:style>
  <w:style w:type="character" w:customStyle="1" w:styleId="BoldandItalics">
    <w:name w:val="Bold and Italics"/>
    <w:qFormat/>
    <w:rsid w:val="00F205E5"/>
    <w:rPr>
      <w:b/>
      <w:i/>
      <w:u w:val="none"/>
    </w:rPr>
  </w:style>
  <w:style w:type="paragraph" w:styleId="BalloonText">
    <w:name w:val="Balloon Text"/>
    <w:basedOn w:val="Normal"/>
    <w:link w:val="BalloonTextChar"/>
    <w:rsid w:val="00F20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5E5"/>
    <w:pPr>
      <w:spacing w:before="0" w:after="0"/>
    </w:pPr>
  </w:style>
  <w:style w:type="paragraph" w:customStyle="1" w:styleId="BodyTextBold">
    <w:name w:val="Body Text Bold"/>
    <w:basedOn w:val="BodyText"/>
    <w:qFormat/>
    <w:rsid w:val="00F205E5"/>
    <w:rPr>
      <w:b/>
    </w:rPr>
  </w:style>
  <w:style w:type="character" w:styleId="Hyperlink">
    <w:name w:val="Hyperlink"/>
    <w:basedOn w:val="DefaultParagraphFont"/>
    <w:uiPriority w:val="99"/>
    <w:unhideWhenUsed/>
    <w:rsid w:val="00C71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2363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FNSFPL507 Provide financial planning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2020-06-30T15:32:00Z</dcterms:created>
  <dcterms:modified xsi:type="dcterms:W3CDTF">2020-06-30T15:32:00Z</dcterms:modified>
</cp:coreProperties>
</file>