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42F" w:rsidP="00CA242F">
      <w:pPr>
        <w:pStyle w:val="Title"/>
      </w:pPr>
      <w:r>
        <w:fldChar w:fldCharType="begin"/>
      </w:r>
      <w:r>
        <w:instrText xml:space="preserve"> TITLE   \* MERGEFORMAT </w:instrText>
      </w:r>
      <w:r>
        <w:fldChar w:fldCharType="separate"/>
      </w:r>
      <w:r>
        <w:t>FNSFPL505 Review financial plans and provide ongoing service</w:t>
      </w:r>
      <w:r>
        <w:fldChar w:fldCharType="end"/>
      </w:r>
    </w:p>
    <w:p w:rsidR="00CA242F" w:rsidP="00CA242F">
      <w:pPr>
        <w:pStyle w:val="Version"/>
        <w:sectPr w:rsidSect="00956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1FA" w:rsidP="009561FA">
      <w:pPr>
        <w:pStyle w:val="SuperHeading"/>
      </w:pPr>
      <w:r w:rsidRPr="009561FA">
        <w:t>FNSFPL505 Review financial plans and provide ongoing service</w:t>
      </w:r>
    </w:p>
    <w:p w:rsidR="00000000" w:rsidRPr="009561FA" w:rsidP="009561FA">
      <w:pPr>
        <w:pStyle w:val="Heading1"/>
      </w:pPr>
      <w:bookmarkStart w:id="1" w:name="O_676685"/>
      <w:bookmarkEnd w:id="1"/>
      <w:r w:rsidRPr="009561FA">
        <w:t>Modification History</w:t>
      </w:r>
    </w:p>
    <w:tbl>
      <w:tblPr>
        <w:tblW w:w="0" w:type="auto"/>
        <w:tblLayout w:type="fixed"/>
        <w:tblCellMar>
          <w:left w:w="62" w:type="dxa"/>
          <w:right w:w="62" w:type="dxa"/>
        </w:tblCellMar>
        <w:tblLook w:val="0000"/>
      </w:tblPr>
      <w:tblGrid>
        <w:gridCol w:w="3091"/>
        <w:gridCol w:w="5873"/>
      </w:tblGrid>
      <w:tr w:rsidTr="009561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rPr>
                <w:rStyle w:val="SpecialBold"/>
              </w:rPr>
              <w:t>Comments</w:t>
            </w:r>
          </w:p>
        </w:tc>
      </w:tr>
      <w:tr w:rsidTr="009561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t>This version first released with FNS Financial Services Training Package Version 1.0.</w:t>
            </w:r>
          </w:p>
        </w:tc>
      </w:tr>
    </w:tbl>
    <w:p w:rsidR="00000000" w:rsidRPr="009561FA" w:rsidP="009561FA">
      <w:pPr>
        <w:pStyle w:val="BodyText"/>
      </w:pPr>
    </w:p>
    <w:p w:rsidR="00000000" w:rsidRPr="009561FA" w:rsidP="009561FA">
      <w:pPr>
        <w:pStyle w:val="AllowPageBreak"/>
      </w:pPr>
    </w:p>
    <w:p w:rsidR="00000000" w:rsidRPr="009561FA" w:rsidP="009561FA">
      <w:pPr>
        <w:pStyle w:val="Heading1"/>
      </w:pPr>
      <w:bookmarkStart w:id="2" w:name="O_676686"/>
      <w:bookmarkEnd w:id="2"/>
      <w:r w:rsidRPr="009561FA">
        <w:t>Application</w:t>
      </w:r>
    </w:p>
    <w:p w:rsidR="00000000" w:rsidRPr="009561FA" w:rsidP="00CA242F">
      <w:pPr>
        <w:pStyle w:val="BodyText"/>
      </w:pPr>
      <w:r w:rsidRPr="009561FA">
        <w:t>This unit describes the skills and knowledge required to monitor the imple</w:t>
      </w:r>
      <w:r w:rsidRPr="009561FA">
        <w:t>mentation and progress of financial plans and establish ongoing client service arrangements. It encompasses discussing and confirming arrangements and procedures for ongoing service with clients, establishing procedures for providing ongoing service, and u</w:t>
      </w:r>
      <w:r w:rsidRPr="009561FA">
        <w:t>ndertaking or supervising review of a financial plan.</w:t>
      </w:r>
    </w:p>
    <w:p w:rsidR="00000000" w:rsidRPr="009561FA" w:rsidP="00CA242F">
      <w:pPr>
        <w:pStyle w:val="BodyText"/>
      </w:pPr>
      <w:r w:rsidRPr="009561FA">
        <w:t>It applies to individuals, working within a team, who use specialised knowledge and managerial techniques to monitor and complete their own work and/or the work of others and to build relationships and</w:t>
      </w:r>
      <w:r w:rsidRPr="009561FA">
        <w:t xml:space="preserve"> rapport with others.</w:t>
      </w:r>
    </w:p>
    <w:p w:rsidR="00000000" w:rsidRPr="009561FA" w:rsidP="00CA242F">
      <w:pPr>
        <w:pStyle w:val="BodyText"/>
      </w:pPr>
      <w:r w:rsidRPr="009561FA">
        <w:t>Work functions in the occupational areas where this unit may be used are subject to regulatory requirements. Refer to the FNS Implementation Guide Companion Volume or the relevant regulator for specific guidance on requirements.</w:t>
      </w:r>
    </w:p>
    <w:p w:rsidR="00000000" w:rsidRPr="009561FA" w:rsidP="009561FA">
      <w:pPr>
        <w:pStyle w:val="Heading1"/>
      </w:pPr>
      <w:bookmarkStart w:id="3" w:name="O_676689"/>
      <w:bookmarkEnd w:id="3"/>
      <w:r w:rsidRPr="009561FA">
        <w:t>Unit Sector</w:t>
      </w:r>
    </w:p>
    <w:p w:rsidR="00000000" w:rsidRPr="009561FA" w:rsidP="00CA242F">
      <w:pPr>
        <w:pStyle w:val="BodyText"/>
      </w:pPr>
      <w:r w:rsidRPr="009561FA">
        <w:t>Financial planning</w:t>
      </w:r>
    </w:p>
    <w:p w:rsidR="00000000" w:rsidRPr="009561FA" w:rsidP="009561FA">
      <w:pPr>
        <w:pStyle w:val="Heading1"/>
      </w:pPr>
      <w:bookmarkStart w:id="4" w:name="O_676690"/>
      <w:bookmarkEnd w:id="4"/>
      <w:r w:rsidRPr="009561FA">
        <w:t>Elements and Performance Criteria</w:t>
      </w:r>
    </w:p>
    <w:tbl>
      <w:tblPr>
        <w:tblW w:w="9236" w:type="dxa"/>
        <w:tblLayout w:type="fixed"/>
        <w:tblCellMar>
          <w:left w:w="62" w:type="dxa"/>
          <w:right w:w="62" w:type="dxa"/>
        </w:tblCellMar>
        <w:tblLook w:val="0000"/>
      </w:tblPr>
      <w:tblGrid>
        <w:gridCol w:w="2645"/>
        <w:gridCol w:w="6591"/>
      </w:tblGrid>
      <w:tr w:rsidTr="009561F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1FA">
            <w:pPr>
              <w:pStyle w:val="BodyText"/>
              <w:rPr>
                <w:lang w:val="en-NZ"/>
              </w:rPr>
            </w:pPr>
            <w:r w:rsidRPr="009561FA">
              <w:rPr>
                <w:rStyle w:val="SpecialBold"/>
              </w:rPr>
              <w:t>PERFORMANCE CRITERIA</w:t>
            </w:r>
          </w:p>
        </w:tc>
      </w:tr>
      <w:tr w:rsidTr="009561F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rPr>
                <w:rStyle w:val="Emphasis"/>
              </w:rPr>
              <w:t>Performan</w:t>
            </w:r>
            <w:r w:rsidRPr="009561FA">
              <w:rPr>
                <w:rStyle w:val="Emphasis"/>
              </w:rPr>
              <w:t>ce criteria describe the performance needed to demonstrate achievement of the element.</w:t>
            </w:r>
          </w:p>
        </w:tc>
      </w:tr>
      <w:tr w:rsidTr="009561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 Discuss and confirm arrangements for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t xml:space="preserve">1.1 Identify ongoing service options for client and recommend appropriate options </w:t>
            </w:r>
          </w:p>
          <w:p w:rsidR="00000000" w:rsidRPr="009561FA" w:rsidP="009561FA">
            <w:pPr>
              <w:pStyle w:val="BodyText"/>
            </w:pPr>
            <w:r w:rsidRPr="009561FA">
              <w:t xml:space="preserve">1.2 Propose ongoing standard </w:t>
            </w:r>
            <w:r w:rsidRPr="009561FA">
              <w:t xml:space="preserve">of service for client, including quality parameters, reporting frequency and arrangements for </w:t>
            </w:r>
            <w:r w:rsidRPr="009561FA">
              <w:t>reviews and client initiated changes</w:t>
            </w:r>
          </w:p>
          <w:p w:rsidR="00000000" w:rsidRPr="009561FA" w:rsidP="009561FA">
            <w:pPr>
              <w:pStyle w:val="BodyText"/>
            </w:pPr>
            <w:r w:rsidRPr="009561FA">
              <w:t>1.3 Explain and confirm fees and charges for ongoing service to client</w:t>
            </w:r>
          </w:p>
          <w:p w:rsidR="00000000" w:rsidP="009561FA">
            <w:pPr>
              <w:pStyle w:val="BodyText"/>
              <w:rPr>
                <w:lang w:val="en-NZ"/>
              </w:rPr>
            </w:pPr>
            <w:r w:rsidRPr="009561FA">
              <w:t>1.4 Develop agreement for ongoing service when agreeme</w:t>
            </w:r>
            <w:r w:rsidRPr="009561FA">
              <w:t>nt is reached</w:t>
            </w:r>
          </w:p>
        </w:tc>
      </w:tr>
      <w:tr w:rsidTr="009561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2. Establish procedures for providing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t xml:space="preserve">2.1 Identify and brief personnel to implement each action in ongoing service arrangements </w:t>
            </w:r>
          </w:p>
          <w:p w:rsidR="00000000" w:rsidRPr="009561FA" w:rsidP="009561FA">
            <w:pPr>
              <w:pStyle w:val="BodyText"/>
            </w:pPr>
            <w:r w:rsidRPr="009561FA">
              <w:t xml:space="preserve">2.2 Identify and follow internal and external documentation requirements </w:t>
            </w:r>
          </w:p>
          <w:p w:rsidR="00000000" w:rsidRPr="009561FA" w:rsidP="009561FA">
            <w:pPr>
              <w:pStyle w:val="BodyText"/>
            </w:pPr>
            <w:r w:rsidRPr="009561FA">
              <w:t xml:space="preserve">2.3 Diarise key revision dates and establish client contact arrangements </w:t>
            </w:r>
          </w:p>
          <w:p w:rsidR="00000000" w:rsidP="009561FA">
            <w:pPr>
              <w:pStyle w:val="BodyText"/>
              <w:rPr>
                <w:lang w:val="en-NZ"/>
              </w:rPr>
            </w:pPr>
            <w:r w:rsidRPr="009561FA">
              <w:t xml:space="preserve">2.4 Establish monitoring procedures for critical timings and priorities, and periodically review client objectives </w:t>
            </w:r>
          </w:p>
        </w:tc>
      </w:tr>
      <w:tr w:rsidTr="009561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3. Undertake and/or supervise review of financial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t>3.1 Establ</w:t>
            </w:r>
            <w:r w:rsidRPr="009561FA">
              <w:t>ish arrangements for reviewing ongoing relevance and performance of financial plan</w:t>
            </w:r>
          </w:p>
          <w:p w:rsidR="00000000" w:rsidRPr="009561FA" w:rsidP="009561FA">
            <w:pPr>
              <w:pStyle w:val="BodyText"/>
            </w:pPr>
            <w:r w:rsidRPr="009561FA">
              <w:t xml:space="preserve">3.2 Review quality of ongoing service provided by authorised representative to ensure organisational and regulatory requirements are met </w:t>
            </w:r>
          </w:p>
          <w:p w:rsidR="00000000" w:rsidRPr="009561FA" w:rsidP="009561FA">
            <w:pPr>
              <w:pStyle w:val="BodyText"/>
            </w:pPr>
            <w:r w:rsidRPr="009561FA">
              <w:t xml:space="preserve">3.3 Issue instructions to internal </w:t>
            </w:r>
            <w:r w:rsidRPr="009561FA">
              <w:t>and external personnel as per plan requirements, including checks and follow ups made on lodgement of documentation to ensure plan timings are met</w:t>
            </w:r>
          </w:p>
          <w:p w:rsidR="00000000" w:rsidRPr="009561FA" w:rsidP="009561FA">
            <w:pPr>
              <w:pStyle w:val="BodyText"/>
            </w:pPr>
            <w:r w:rsidRPr="009561FA">
              <w:t>3.4 Ensure fees and charges are obtained by authorised representative and processed according to organisation</w:t>
            </w:r>
            <w:r w:rsidRPr="009561FA">
              <w:t>al and legislative requirements</w:t>
            </w:r>
          </w:p>
          <w:p w:rsidR="00000000" w:rsidRPr="009561FA" w:rsidP="009561FA">
            <w:pPr>
              <w:pStyle w:val="BodyText"/>
            </w:pPr>
            <w:r w:rsidRPr="009561FA">
              <w:t>3.5 Establish clear arrangements for clients to contact representatives at any time with concerns or queries</w:t>
            </w:r>
          </w:p>
        </w:tc>
      </w:tr>
    </w:tbl>
    <w:p w:rsidR="00000000" w:rsidRPr="009561FA" w:rsidP="009561FA">
      <w:pPr>
        <w:pStyle w:val="BodyText"/>
      </w:pPr>
    </w:p>
    <w:p w:rsidR="00000000" w:rsidRPr="009561FA" w:rsidP="009561FA">
      <w:pPr>
        <w:pStyle w:val="AllowPageBreak"/>
      </w:pPr>
    </w:p>
    <w:p w:rsidR="00000000" w:rsidRPr="009561FA" w:rsidP="009561FA">
      <w:pPr>
        <w:pStyle w:val="Heading1"/>
      </w:pPr>
      <w:bookmarkStart w:id="5" w:name="O_676691"/>
      <w:bookmarkEnd w:id="5"/>
      <w:r w:rsidRPr="009561FA">
        <w:t>Foundation Skills</w:t>
      </w:r>
    </w:p>
    <w:p w:rsidR="00000000" w:rsidRPr="00CA242F" w:rsidP="00CA242F">
      <w:pPr>
        <w:pStyle w:val="BodyText"/>
        <w:rPr>
          <w:i/>
        </w:rPr>
      </w:pPr>
      <w:r w:rsidRPr="00CA242F">
        <w:rPr>
          <w:rStyle w:val="Emphasis"/>
        </w:rPr>
        <w:t>This section describes language, literacy, numeracy and employment skills inco</w:t>
      </w:r>
      <w:r w:rsidRPr="00CA242F">
        <w:rPr>
          <w:rStyle w:val="Emphasis"/>
        </w:rPr>
        <w:t>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rPr>
                <w:rStyle w:val="SpecialBold"/>
              </w:rPr>
              <w:t>Description</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ListBullet"/>
              <w:rPr>
                <w:lang w:val="en-NZ"/>
              </w:rPr>
            </w:pPr>
            <w:r w:rsidRPr="009561FA">
              <w:t xml:space="preserve">Evaluates information and products from a variety of sources to ensure appropriateness </w:t>
            </w:r>
            <w:r w:rsidRPr="009561FA">
              <w:t>to client needs, currency and accuracy</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1.1-1.4,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ListBullet"/>
            </w:pPr>
            <w:r w:rsidRPr="009561FA">
              <w:t xml:space="preserve">Develops material for a specific audience using clear and detailed language and financial data to convey explicit information, requirements and recommendations </w:t>
            </w:r>
          </w:p>
          <w:p w:rsidR="00000000" w:rsidP="009561FA">
            <w:pPr>
              <w:pStyle w:val="ListBullet"/>
              <w:rPr>
                <w:lang w:val="en-NZ"/>
              </w:rPr>
            </w:pPr>
            <w:r w:rsidRPr="009561FA">
              <w:t>Uses appropriate formats and</w:t>
            </w:r>
            <w:r w:rsidRPr="009561FA">
              <w:t xml:space="preserve"> structures to report and present information logically</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1.1-1.4,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ListBullet"/>
            </w:pPr>
            <w:r w:rsidRPr="009561FA">
              <w:t xml:space="preserve">Participates in verbal exchanges and clearly explains detailed information using language, tone and pace appropriate to internal and external stakeholders </w:t>
            </w:r>
          </w:p>
          <w:p w:rsidR="00000000" w:rsidP="009561FA">
            <w:pPr>
              <w:pStyle w:val="ListBullet"/>
              <w:rPr>
                <w:lang w:val="en-NZ"/>
              </w:rPr>
            </w:pPr>
            <w:r w:rsidRPr="009561FA">
              <w:t xml:space="preserve">Uses </w:t>
            </w:r>
            <w:r w:rsidRPr="009561FA">
              <w:t>active listening and questioning to elicit the views and needs of others and to confirm understanding</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1.1, 1.3, 2.3, 3.3, 3.4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ListBullet"/>
            </w:pPr>
            <w:r w:rsidRPr="009561FA">
              <w:t xml:space="preserve">Performs mathematical calculations to determine fees, reconcile amounts and perform </w:t>
            </w:r>
            <w:r w:rsidRPr="009561FA">
              <w:t xml:space="preserve">comparisons of financial information </w:t>
            </w:r>
          </w:p>
          <w:p w:rsidR="00000000" w:rsidP="009561FA">
            <w:pPr>
              <w:pStyle w:val="ListBullet"/>
              <w:rPr>
                <w:lang w:val="en-NZ"/>
              </w:rPr>
            </w:pPr>
            <w:r w:rsidRPr="009561FA">
              <w:t xml:space="preserve">Analyses, records and stores complex financial data and information </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2.2, 2.3, 3.2, 3.4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ListBullet"/>
              <w:rPr>
                <w:lang w:val="en-NZ"/>
              </w:rPr>
            </w:pPr>
            <w:r w:rsidRPr="009561FA">
              <w:t>Takes full responsibility for following policies, procedures and legislative requirements relevant to</w:t>
            </w:r>
            <w:r w:rsidRPr="009561FA">
              <w:t xml:space="preserve"> own role</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1.1-1.4,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ListBullet"/>
              <w:rPr>
                <w:lang w:val="en-NZ"/>
              </w:rPr>
            </w:pPr>
            <w:r w:rsidRPr="009561FA">
              <w:t>Selects and uses appropriate conventions and protocols when communicating with diverse internal and external stakeholders to provide or seek information, or promote positive relationships</w:t>
            </w:r>
          </w:p>
        </w:tc>
      </w:tr>
      <w:tr w:rsidTr="009561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1.1</w:t>
            </w:r>
            <w:r w:rsidRPr="009561FA">
              <w:t>,1.2, 2.1-2.4,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ListBullet"/>
            </w:pPr>
            <w:r w:rsidRPr="009561FA">
              <w:t>Plans, sequences, implements and monitors processes and tasks to meet legislative and organisational requirements, changing processes where necessary</w:t>
            </w:r>
          </w:p>
          <w:p w:rsidR="00000000" w:rsidRPr="009561FA" w:rsidP="009561FA">
            <w:pPr>
              <w:pStyle w:val="ListBullet"/>
            </w:pPr>
            <w:r w:rsidRPr="009561FA">
              <w:t>Uses the main features and functions of digital tools to complete work tasks and access information</w:t>
            </w:r>
          </w:p>
        </w:tc>
      </w:tr>
    </w:tbl>
    <w:p w:rsidR="00000000" w:rsidRPr="009561FA" w:rsidP="009561FA">
      <w:pPr>
        <w:pStyle w:val="BodyText"/>
      </w:pPr>
    </w:p>
    <w:p w:rsidR="00000000" w:rsidRPr="009561FA" w:rsidP="009561FA">
      <w:pPr>
        <w:pStyle w:val="AllowPageBreak"/>
      </w:pPr>
    </w:p>
    <w:p w:rsidR="00000000" w:rsidRPr="009561FA" w:rsidP="009561FA">
      <w:pPr>
        <w:pStyle w:val="Heading1"/>
      </w:pPr>
      <w:bookmarkStart w:id="6" w:name="O_676693"/>
      <w:bookmarkEnd w:id="6"/>
      <w:r w:rsidRPr="009561FA">
        <w:t>Unit Mapping Information</w:t>
      </w:r>
    </w:p>
    <w:tbl>
      <w:tblPr>
        <w:tblW w:w="0" w:type="auto"/>
        <w:tblLayout w:type="fixed"/>
        <w:tblCellMar>
          <w:left w:w="62" w:type="dxa"/>
          <w:right w:w="62" w:type="dxa"/>
        </w:tblCellMar>
        <w:tblLook w:val="0000"/>
      </w:tblPr>
      <w:tblGrid>
        <w:gridCol w:w="2355"/>
        <w:gridCol w:w="2295"/>
        <w:gridCol w:w="2160"/>
        <w:gridCol w:w="2295"/>
      </w:tblGrid>
      <w:tr w:rsidTr="009561F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 xml:space="preserve">Code and title </w:t>
            </w:r>
          </w:p>
          <w:p w:rsidR="00000000" w:rsidRPr="009561FA" w:rsidP="009561FA">
            <w:pPr>
              <w:pStyle w:val="BodyText"/>
            </w:pPr>
            <w:r w:rsidRPr="009561F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Code and title</w:t>
            </w:r>
          </w:p>
          <w:p w:rsidR="00000000" w:rsidRPr="009561FA" w:rsidP="009561FA">
            <w:pPr>
              <w:pStyle w:val="BodyText"/>
            </w:pPr>
            <w:r w:rsidRPr="009561F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rPr>
                <w:rStyle w:val="SpecialBold"/>
              </w:rPr>
              <w:t>Equivalence status</w:t>
            </w:r>
          </w:p>
        </w:tc>
      </w:tr>
      <w:tr w:rsidTr="009561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FNSFPL505 Review financial plans and provide ongoing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FNSFPL505A Review financial plans and provide ongoing service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FA">
            <w:pPr>
              <w:pStyle w:val="BodyText"/>
              <w:rPr>
                <w:lang w:val="en-NZ"/>
              </w:rPr>
            </w:pPr>
            <w:r w:rsidRPr="009561F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FA" w:rsidP="009561FA">
            <w:pPr>
              <w:pStyle w:val="BodyText"/>
            </w:pPr>
            <w:r w:rsidRPr="009561FA">
              <w:t>Equivalent unit</w:t>
            </w:r>
          </w:p>
        </w:tc>
      </w:tr>
    </w:tbl>
    <w:p w:rsidR="00000000" w:rsidRPr="009561FA" w:rsidP="009561FA">
      <w:pPr>
        <w:pStyle w:val="BodyText"/>
      </w:pPr>
    </w:p>
    <w:p w:rsidR="00000000" w:rsidRPr="009561FA" w:rsidP="009561FA">
      <w:pPr>
        <w:pStyle w:val="AllowPageBreak"/>
      </w:pPr>
    </w:p>
    <w:p w:rsidR="00000000" w:rsidRPr="009561FA" w:rsidP="009561FA">
      <w:pPr>
        <w:pStyle w:val="Heading1"/>
      </w:pPr>
      <w:bookmarkStart w:id="7" w:name="O_676700"/>
      <w:bookmarkEnd w:id="7"/>
      <w:r w:rsidRPr="009561FA">
        <w:t>Links</w:t>
      </w:r>
    </w:p>
    <w:p w:rsidR="00000000" w:rsidRPr="009561FA" w:rsidP="00CA242F">
      <w:pPr>
        <w:pStyle w:val="BodyText"/>
      </w:pPr>
      <w:r w:rsidRPr="009561FA">
        <w:t>Companion Volume implementation guides are f</w:t>
      </w:r>
      <w:r w:rsidRPr="009561FA">
        <w:t xml:space="preserve">ound in VETNet - </w:t>
      </w:r>
      <w:r>
        <w:fldChar w:fldCharType="begin"/>
      </w:r>
      <w:r>
        <w:instrText xml:space="preserve"> HYPERLINK "https://vetnet.gov.au/Pages/TrainingDocs.aspx?q=c7200cc8-0566-4f04-b76f-e89fd6f102fe" </w:instrText>
      </w:r>
      <w:r>
        <w:fldChar w:fldCharType="separate"/>
      </w:r>
      <w:r w:rsidRPr="00410C21">
        <w:rPr>
          <w:rStyle w:val="Hyperlink"/>
        </w:rPr>
        <w:t>https://vetnet.gov.au/Pages/TrainingDocs.aspx?q=c7200cc8-0566-4f04-b76f-e89fd6f102fe</w:t>
      </w:r>
      <w:r>
        <w:fldChar w:fldCharType="end"/>
      </w:r>
    </w:p>
    <w:p w:rsidR="00000000" w:rsidRPr="009561FA" w:rsidP="009561FA"/>
    <w:sectPr w:rsidSect="009561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rsidRPr="00CA242F" w:rsidP="00CA2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2F" w:rsidP="00956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42F" w:rsidP="009561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242F" w:rsidP="00956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1FA" w:rsidRPr="00CA242F" w:rsidP="00CA2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2F" w:rsidRPr="002D2AF8" w:rsidP="009561FA">
    <w:pPr>
      <w:pStyle w:val="Header"/>
      <w:framePr w:wrap="around"/>
    </w:pPr>
    <w:r>
      <w:fldChar w:fldCharType="begin"/>
    </w:r>
    <w:r>
      <w:instrText xml:space="preserve"> TITLE   \* MERGEFORMAT </w:instrText>
    </w:r>
    <w:r>
      <w:fldChar w:fldCharType="separate"/>
    </w:r>
    <w:r>
      <w:t>FNSFPL505 Review financial plans and provide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CA242F" w:rsidP="00956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8AD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5E3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1FA"/>
    <w:pPr>
      <w:spacing w:before="360" w:after="60"/>
      <w:outlineLvl w:val="0"/>
    </w:pPr>
    <w:rPr>
      <w:sz w:val="32"/>
    </w:rPr>
  </w:style>
  <w:style w:type="paragraph" w:styleId="Heading2">
    <w:name w:val="heading 2"/>
    <w:basedOn w:val="HeadingBase"/>
    <w:next w:val="BodyText"/>
    <w:link w:val="Heading2Char"/>
    <w:qFormat/>
    <w:rsid w:val="009561FA"/>
    <w:pPr>
      <w:keepLines/>
      <w:spacing w:before="240" w:after="120"/>
      <w:outlineLvl w:val="1"/>
    </w:pPr>
    <w:rPr>
      <w:sz w:val="28"/>
      <w:szCs w:val="40"/>
    </w:rPr>
  </w:style>
  <w:style w:type="paragraph" w:styleId="Heading3">
    <w:name w:val="heading 3"/>
    <w:basedOn w:val="HeadingBase"/>
    <w:next w:val="BodyText"/>
    <w:link w:val="Heading3Char"/>
    <w:qFormat/>
    <w:rsid w:val="009561FA"/>
    <w:pPr>
      <w:spacing w:before="180" w:after="120"/>
      <w:outlineLvl w:val="2"/>
    </w:pPr>
    <w:rPr>
      <w:spacing w:val="-10"/>
      <w:kern w:val="32"/>
    </w:rPr>
  </w:style>
  <w:style w:type="paragraph" w:styleId="Heading4">
    <w:name w:val="heading 4"/>
    <w:basedOn w:val="HeadingBase"/>
    <w:next w:val="BodyText"/>
    <w:link w:val="Heading4Char"/>
    <w:qFormat/>
    <w:rsid w:val="009561FA"/>
    <w:pPr>
      <w:spacing w:before="160" w:after="120"/>
      <w:outlineLvl w:val="3"/>
    </w:pPr>
    <w:rPr>
      <w:sz w:val="22"/>
    </w:rPr>
  </w:style>
  <w:style w:type="paragraph" w:styleId="Heading5">
    <w:name w:val="heading 5"/>
    <w:basedOn w:val="HeadingBase"/>
    <w:next w:val="Normal"/>
    <w:link w:val="Heading5Char"/>
    <w:qFormat/>
    <w:rsid w:val="009561FA"/>
    <w:pPr>
      <w:spacing w:before="80"/>
      <w:outlineLvl w:val="4"/>
    </w:pPr>
    <w:rPr>
      <w:color w:val="918585"/>
      <w:sz w:val="20"/>
    </w:rPr>
  </w:style>
  <w:style w:type="paragraph" w:styleId="Heading6">
    <w:name w:val="heading 6"/>
    <w:basedOn w:val="HeadingBase"/>
    <w:next w:val="Normal"/>
    <w:link w:val="Heading6Char"/>
    <w:qFormat/>
    <w:rsid w:val="009561FA"/>
    <w:pPr>
      <w:spacing w:before="60"/>
      <w:outlineLvl w:val="5"/>
    </w:pPr>
    <w:rPr>
      <w:color w:val="918585"/>
      <w:sz w:val="20"/>
    </w:rPr>
  </w:style>
  <w:style w:type="paragraph" w:styleId="Heading7">
    <w:name w:val="heading 7"/>
    <w:basedOn w:val="Normal"/>
    <w:next w:val="Normal"/>
    <w:link w:val="Heading7Char"/>
    <w:qFormat/>
    <w:rsid w:val="009561FA"/>
    <w:pPr>
      <w:ind w:left="720"/>
      <w:outlineLvl w:val="6"/>
    </w:pPr>
    <w:rPr>
      <w:i/>
    </w:rPr>
  </w:style>
  <w:style w:type="paragraph" w:styleId="Heading8">
    <w:name w:val="heading 8"/>
    <w:basedOn w:val="Normal"/>
    <w:next w:val="Normal"/>
    <w:link w:val="Heading8Char"/>
    <w:qFormat/>
    <w:rsid w:val="009561FA"/>
    <w:pPr>
      <w:ind w:left="720"/>
      <w:outlineLvl w:val="7"/>
    </w:pPr>
    <w:rPr>
      <w:i/>
    </w:rPr>
  </w:style>
  <w:style w:type="paragraph" w:styleId="Heading9">
    <w:name w:val="heading 9"/>
    <w:basedOn w:val="Normal"/>
    <w:next w:val="Normal"/>
    <w:link w:val="Heading9Char"/>
    <w:qFormat/>
    <w:rsid w:val="009561FA"/>
    <w:pPr>
      <w:ind w:left="720"/>
      <w:outlineLvl w:val="8"/>
    </w:pPr>
    <w:rPr>
      <w:i/>
    </w:rPr>
  </w:style>
  <w:style w:type="character" w:default="1" w:styleId="DefaultParagraphFont">
    <w:name w:val="Default Paragraph Font"/>
    <w:uiPriority w:val="1"/>
    <w:unhideWhenUsed/>
    <w:rsid w:val="00956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1FA"/>
  </w:style>
  <w:style w:type="character" w:customStyle="1" w:styleId="Heading1Char">
    <w:name w:val="Heading 1 Char"/>
    <w:basedOn w:val="DefaultParagraphFont"/>
    <w:link w:val="Heading1"/>
    <w:rsid w:val="009561FA"/>
    <w:rPr>
      <w:rFonts w:ascii="Times New Roman" w:eastAsia="Times New Roman" w:hAnsi="Times New Roman" w:cs="Times New Roman"/>
      <w:b/>
      <w:sz w:val="32"/>
      <w:szCs w:val="20"/>
      <w:lang w:eastAsia="en-US"/>
    </w:rPr>
  </w:style>
  <w:style w:type="paragraph" w:styleId="BodyText">
    <w:name w:val="Body Text"/>
    <w:basedOn w:val="Normal"/>
    <w:link w:val="BodyTextChar"/>
    <w:rsid w:val="00956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1FA"/>
    <w:rPr>
      <w:rFonts w:ascii="Times New Roman" w:eastAsia="Times New Roman" w:hAnsi="Times New Roman" w:cs="Times New Roman"/>
      <w:sz w:val="24"/>
      <w:lang w:eastAsia="en-US"/>
    </w:rPr>
  </w:style>
  <w:style w:type="paragraph" w:styleId="ListBullet">
    <w:name w:val="List Bullet"/>
    <w:basedOn w:val="List"/>
    <w:rsid w:val="009561FA"/>
    <w:pPr>
      <w:numPr>
        <w:numId w:val="11"/>
      </w:numPr>
      <w:tabs>
        <w:tab w:val="clear" w:pos="340"/>
      </w:tabs>
      <w:spacing w:before="40" w:after="40"/>
    </w:pPr>
  </w:style>
  <w:style w:type="character" w:customStyle="1" w:styleId="SpecialBold">
    <w:name w:val="Special Bold"/>
    <w:basedOn w:val="DefaultParagraphFont"/>
    <w:rsid w:val="009561FA"/>
    <w:rPr>
      <w:b/>
      <w:spacing w:val="0"/>
    </w:rPr>
  </w:style>
  <w:style w:type="character" w:styleId="Emphasis">
    <w:name w:val="Emphasis"/>
    <w:basedOn w:val="DefaultParagraphFont"/>
    <w:qFormat/>
    <w:rsid w:val="009561FA"/>
    <w:rPr>
      <w:i/>
    </w:rPr>
  </w:style>
  <w:style w:type="paragraph" w:customStyle="1" w:styleId="SuperHeading">
    <w:name w:val="SuperHeading"/>
    <w:basedOn w:val="Normal"/>
    <w:rsid w:val="009561FA"/>
    <w:pPr>
      <w:spacing w:before="240" w:after="120"/>
      <w:outlineLvl w:val="0"/>
    </w:pPr>
    <w:rPr>
      <w:rFonts w:ascii="Times New Roman" w:hAnsi="Times New Roman"/>
      <w:b/>
      <w:sz w:val="32"/>
    </w:rPr>
  </w:style>
  <w:style w:type="paragraph" w:customStyle="1" w:styleId="AllowPageBreak">
    <w:name w:val="AllowPageBreak"/>
    <w:rsid w:val="009561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1FA"/>
    <w:rPr>
      <w:rFonts w:ascii="Courier New" w:eastAsia="Times New Roman" w:hAnsi="Courier New" w:cs="Times New Roman"/>
      <w:i/>
      <w:szCs w:val="20"/>
      <w:lang w:eastAsia="en-US"/>
    </w:rPr>
  </w:style>
  <w:style w:type="paragraph" w:customStyle="1" w:styleId="HeadingBase">
    <w:name w:val="Heading Base"/>
    <w:rsid w:val="00956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1FA"/>
    <w:pPr>
      <w:tabs>
        <w:tab w:val="right" w:leader="dot" w:pos="9072"/>
      </w:tabs>
      <w:ind w:left="567"/>
    </w:pPr>
    <w:rPr>
      <w:szCs w:val="22"/>
    </w:rPr>
  </w:style>
  <w:style w:type="paragraph" w:customStyle="1" w:styleId="TOCBase">
    <w:name w:val="TOC Base"/>
    <w:rsid w:val="00956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1FA"/>
    <w:pPr>
      <w:tabs>
        <w:tab w:val="right" w:leader="dot" w:pos="9072"/>
      </w:tabs>
      <w:spacing w:before="40" w:after="40"/>
      <w:ind w:left="284"/>
    </w:pPr>
    <w:rPr>
      <w:rFonts w:ascii="Times New Roman" w:hAnsi="Times New Roman"/>
    </w:rPr>
  </w:style>
  <w:style w:type="paragraph" w:styleId="TOC1">
    <w:name w:val="toc 1"/>
    <w:basedOn w:val="TOCBase"/>
    <w:next w:val="Normal"/>
    <w:rsid w:val="00956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1FA"/>
    <w:rPr>
      <w:rFonts w:ascii="Times New Roman" w:eastAsia="Times New Roman" w:hAnsi="Times New Roman" w:cs="Times New Roman"/>
      <w:sz w:val="16"/>
      <w:lang w:eastAsia="en-US"/>
    </w:rPr>
  </w:style>
  <w:style w:type="paragraph" w:styleId="Title">
    <w:name w:val="Title"/>
    <w:basedOn w:val="HeadingBase"/>
    <w:link w:val="TitleChar"/>
    <w:qFormat/>
    <w:rsid w:val="009561FA"/>
    <w:pPr>
      <w:spacing w:before="5040"/>
      <w:jc w:val="center"/>
    </w:pPr>
    <w:rPr>
      <w:sz w:val="48"/>
      <w:szCs w:val="72"/>
      <w:lang w:val="en-US"/>
    </w:rPr>
  </w:style>
  <w:style w:type="character" w:customStyle="1" w:styleId="TitleChar">
    <w:name w:val="Title Char"/>
    <w:basedOn w:val="DefaultParagraphFont"/>
    <w:link w:val="Title"/>
    <w:rsid w:val="00956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1FA"/>
    <w:pPr>
      <w:tabs>
        <w:tab w:val="left" w:pos="3600"/>
        <w:tab w:val="left" w:pos="3958"/>
      </w:tabs>
    </w:pPr>
  </w:style>
  <w:style w:type="paragraph" w:styleId="List">
    <w:name w:val="List"/>
    <w:basedOn w:val="BodyText"/>
    <w:next w:val="BodyText"/>
    <w:rsid w:val="009561FA"/>
    <w:pPr>
      <w:tabs>
        <w:tab w:val="left" w:pos="340"/>
      </w:tabs>
      <w:spacing w:before="60" w:after="60"/>
      <w:ind w:left="340" w:hanging="340"/>
    </w:pPr>
  </w:style>
  <w:style w:type="paragraph" w:customStyle="1" w:styleId="Note">
    <w:name w:val="Note"/>
    <w:basedOn w:val="BodyText"/>
    <w:rsid w:val="00956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1FA"/>
    <w:pPr>
      <w:framePr w:wrap="auto" w:hAnchor="text" w:y="6049"/>
    </w:pPr>
    <w:rPr>
      <w:color w:val="000000"/>
      <w:sz w:val="40"/>
    </w:rPr>
  </w:style>
  <w:style w:type="paragraph" w:customStyle="1" w:styleId="TOCTitle">
    <w:name w:val="TOCTitle"/>
    <w:basedOn w:val="Heading1"/>
    <w:rsid w:val="009561FA"/>
    <w:pPr>
      <w:spacing w:after="240"/>
      <w:jc w:val="center"/>
      <w:outlineLvl w:val="9"/>
    </w:pPr>
    <w:rPr>
      <w:caps/>
    </w:rPr>
  </w:style>
  <w:style w:type="paragraph" w:customStyle="1" w:styleId="Version">
    <w:name w:val="Version"/>
    <w:rsid w:val="00956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1FA"/>
    <w:pPr>
      <w:numPr>
        <w:numId w:val="12"/>
      </w:numPr>
      <w:tabs>
        <w:tab w:val="clear" w:pos="680"/>
      </w:tabs>
    </w:pPr>
  </w:style>
  <w:style w:type="paragraph" w:styleId="Index1">
    <w:name w:val="index 1"/>
    <w:basedOn w:val="Normal"/>
    <w:next w:val="Normal"/>
    <w:semiHidden/>
    <w:rsid w:val="009561FA"/>
    <w:pPr>
      <w:keepNext w:val="0"/>
      <w:tabs>
        <w:tab w:val="right" w:pos="4176"/>
      </w:tabs>
      <w:ind w:left="198" w:hanging="198"/>
    </w:pPr>
    <w:rPr>
      <w:rFonts w:ascii="Garamond" w:hAnsi="Garamond"/>
    </w:rPr>
  </w:style>
  <w:style w:type="paragraph" w:styleId="IndexHeading">
    <w:name w:val="index heading"/>
    <w:basedOn w:val="Normal"/>
    <w:next w:val="Index1"/>
    <w:semiHidden/>
    <w:rsid w:val="009561FA"/>
    <w:pPr>
      <w:spacing w:before="120" w:after="120"/>
    </w:pPr>
    <w:rPr>
      <w:rFonts w:ascii="Arial" w:hAnsi="Arial"/>
      <w:b/>
      <w:color w:val="918585"/>
      <w:sz w:val="24"/>
    </w:rPr>
  </w:style>
  <w:style w:type="paragraph" w:styleId="Header">
    <w:name w:val="header"/>
    <w:basedOn w:val="Normal"/>
    <w:link w:val="HeaderChar"/>
    <w:rsid w:val="00956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1FA"/>
    <w:rPr>
      <w:rFonts w:ascii="Times New Roman" w:eastAsia="Times New Roman" w:hAnsi="Times New Roman" w:cs="Times New Roman"/>
      <w:sz w:val="16"/>
      <w:szCs w:val="20"/>
      <w:lang w:val="en-GB" w:eastAsia="en-US"/>
    </w:rPr>
  </w:style>
  <w:style w:type="paragraph" w:customStyle="1" w:styleId="Chapter">
    <w:name w:val="Chapter"/>
    <w:basedOn w:val="Normal"/>
    <w:rsid w:val="009561FA"/>
    <w:pPr>
      <w:spacing w:before="240"/>
    </w:pPr>
    <w:rPr>
      <w:rFonts w:ascii="Times New Roman" w:hAnsi="Times New Roman"/>
      <w:smallCaps/>
      <w:spacing w:val="80"/>
      <w:sz w:val="28"/>
    </w:rPr>
  </w:style>
  <w:style w:type="paragraph" w:customStyle="1" w:styleId="InChapter">
    <w:name w:val="InChapter"/>
    <w:basedOn w:val="Heading3"/>
    <w:rsid w:val="009561FA"/>
    <w:pPr>
      <w:spacing w:after="240"/>
      <w:outlineLvl w:val="9"/>
    </w:pPr>
    <w:rPr>
      <w:noProof/>
    </w:rPr>
  </w:style>
  <w:style w:type="paragraph" w:styleId="Index2">
    <w:name w:val="index 2"/>
    <w:basedOn w:val="Normal"/>
    <w:next w:val="Normal"/>
    <w:semiHidden/>
    <w:rsid w:val="009561FA"/>
    <w:pPr>
      <w:tabs>
        <w:tab w:val="right" w:pos="4176"/>
      </w:tabs>
      <w:ind w:left="568" w:hanging="284"/>
    </w:pPr>
    <w:rPr>
      <w:rFonts w:ascii="Garamond" w:hAnsi="Garamond"/>
    </w:rPr>
  </w:style>
  <w:style w:type="paragraph" w:customStyle="1" w:styleId="Byline">
    <w:name w:val="Byline"/>
    <w:rsid w:val="00956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1FA"/>
    <w:pPr>
      <w:tabs>
        <w:tab w:val="clear" w:pos="3600"/>
        <w:tab w:val="clear" w:pos="3958"/>
      </w:tabs>
      <w:jc w:val="right"/>
    </w:pPr>
  </w:style>
  <w:style w:type="paragraph" w:styleId="Caption">
    <w:name w:val="caption"/>
    <w:basedOn w:val="BodyText"/>
    <w:next w:val="Normal"/>
    <w:qFormat/>
    <w:rsid w:val="009561FA"/>
    <w:pPr>
      <w:framePr w:w="2268" w:hSpace="181" w:vSpace="181" w:wrap="around" w:vAnchor="text" w:hAnchor="page" w:x="1135" w:y="285" w:anchorLock="1"/>
    </w:pPr>
    <w:rPr>
      <w:i/>
    </w:rPr>
  </w:style>
  <w:style w:type="paragraph" w:customStyle="1" w:styleId="MiniTOCTitle">
    <w:name w:val="MiniTOCTitle"/>
    <w:basedOn w:val="Heading4"/>
    <w:rsid w:val="009561FA"/>
    <w:pPr>
      <w:spacing w:before="240"/>
      <w:outlineLvl w:val="9"/>
    </w:pPr>
    <w:rPr>
      <w:noProof/>
      <w:sz w:val="24"/>
    </w:rPr>
  </w:style>
  <w:style w:type="paragraph" w:customStyle="1" w:styleId="MiniTOCItem">
    <w:name w:val="MiniTOCItem"/>
    <w:basedOn w:val="ListBullet"/>
    <w:rsid w:val="009561FA"/>
    <w:pPr>
      <w:numPr>
        <w:numId w:val="0"/>
      </w:numPr>
      <w:tabs>
        <w:tab w:val="right" w:leader="dot" w:pos="6521"/>
      </w:tabs>
      <w:spacing w:before="0" w:after="0"/>
    </w:pPr>
  </w:style>
  <w:style w:type="paragraph" w:customStyle="1" w:styleId="TOFTitle">
    <w:name w:val="TOFTitle"/>
    <w:basedOn w:val="TOCTitle"/>
    <w:rsid w:val="009561FA"/>
  </w:style>
  <w:style w:type="paragraph" w:styleId="TableofFigures">
    <w:name w:val="table of figures"/>
    <w:basedOn w:val="Normal"/>
    <w:next w:val="Normal"/>
    <w:semiHidden/>
    <w:rsid w:val="009561FA"/>
    <w:pPr>
      <w:tabs>
        <w:tab w:val="right" w:leader="dot" w:pos="9072"/>
      </w:tabs>
      <w:ind w:left="970" w:hanging="403"/>
    </w:pPr>
    <w:rPr>
      <w:rFonts w:ascii="Times New Roman" w:hAnsi="Times New Roman"/>
      <w:b/>
    </w:rPr>
  </w:style>
  <w:style w:type="paragraph" w:styleId="ListNumber">
    <w:name w:val="List Number"/>
    <w:basedOn w:val="List"/>
    <w:rsid w:val="009561FA"/>
    <w:pPr>
      <w:numPr>
        <w:numId w:val="14"/>
      </w:numPr>
      <w:tabs>
        <w:tab w:val="clear" w:pos="340"/>
      </w:tabs>
    </w:pPr>
  </w:style>
  <w:style w:type="character" w:customStyle="1" w:styleId="WingdingSymbols">
    <w:name w:val="Wingding Symbols"/>
    <w:rsid w:val="009561FA"/>
    <w:rPr>
      <w:rFonts w:ascii="Wingdings" w:hAnsi="Wingdings"/>
    </w:rPr>
  </w:style>
  <w:style w:type="paragraph" w:customStyle="1" w:styleId="TableHeading">
    <w:name w:val="Table Heading"/>
    <w:basedOn w:val="HeadingBase"/>
    <w:rsid w:val="009561FA"/>
    <w:pPr>
      <w:keepLines/>
      <w:pBdr>
        <w:bottom w:val="single" w:sz="6" w:space="1" w:color="918585"/>
      </w:pBdr>
      <w:spacing w:before="240"/>
    </w:pPr>
  </w:style>
  <w:style w:type="character" w:customStyle="1" w:styleId="HotSpot">
    <w:name w:val="HotSpot"/>
    <w:rsid w:val="009561FA"/>
    <w:rPr>
      <w:color w:val="0033CC"/>
      <w:u w:val="none"/>
    </w:rPr>
  </w:style>
  <w:style w:type="paragraph" w:customStyle="1" w:styleId="BodyTextRight">
    <w:name w:val="Body Text Right"/>
    <w:basedOn w:val="BodyText"/>
    <w:rsid w:val="009561FA"/>
    <w:pPr>
      <w:spacing w:before="0" w:after="0"/>
      <w:jc w:val="right"/>
    </w:pPr>
  </w:style>
  <w:style w:type="paragraph" w:styleId="Index3">
    <w:name w:val="index 3"/>
    <w:basedOn w:val="ListNumber2"/>
    <w:next w:val="Normal"/>
    <w:semiHidden/>
    <w:rsid w:val="009561FA"/>
    <w:pPr>
      <w:numPr>
        <w:numId w:val="0"/>
      </w:numPr>
      <w:tabs>
        <w:tab w:val="right" w:leader="dot" w:pos="4176"/>
      </w:tabs>
    </w:pPr>
  </w:style>
  <w:style w:type="paragraph" w:styleId="ListNumber2">
    <w:name w:val="List Number 2"/>
    <w:basedOn w:val="List2"/>
    <w:rsid w:val="009561FA"/>
    <w:pPr>
      <w:numPr>
        <w:numId w:val="9"/>
      </w:numPr>
      <w:tabs>
        <w:tab w:val="clear" w:pos="1060"/>
      </w:tabs>
    </w:pPr>
  </w:style>
  <w:style w:type="paragraph" w:customStyle="1" w:styleId="MarginNote">
    <w:name w:val="Margin Note"/>
    <w:basedOn w:val="BodyText"/>
    <w:rsid w:val="00956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1FA"/>
    <w:rPr>
      <w:sz w:val="32"/>
    </w:rPr>
  </w:style>
  <w:style w:type="paragraph" w:customStyle="1" w:styleId="HeadingProcedure">
    <w:name w:val="Heading Procedure"/>
    <w:basedOn w:val="HeadingBase"/>
    <w:next w:val="Normal"/>
    <w:rsid w:val="009561FA"/>
    <w:pPr>
      <w:tabs>
        <w:tab w:val="left" w:pos="0"/>
      </w:tabs>
      <w:spacing w:before="120" w:after="60"/>
    </w:pPr>
    <w:rPr>
      <w:i/>
      <w:color w:val="918585"/>
      <w:sz w:val="22"/>
    </w:rPr>
  </w:style>
  <w:style w:type="paragraph" w:customStyle="1" w:styleId="TableBodyText">
    <w:name w:val="Table Body Text"/>
    <w:basedOn w:val="BodyText"/>
    <w:rsid w:val="009561FA"/>
    <w:pPr>
      <w:spacing w:before="60" w:after="60"/>
    </w:pPr>
  </w:style>
  <w:style w:type="paragraph" w:styleId="ListContinue">
    <w:name w:val="List Continue"/>
    <w:basedOn w:val="List"/>
    <w:rsid w:val="009561FA"/>
    <w:pPr>
      <w:ind w:firstLine="0"/>
    </w:pPr>
  </w:style>
  <w:style w:type="paragraph" w:customStyle="1" w:styleId="ListNote">
    <w:name w:val="List Note"/>
    <w:basedOn w:val="List"/>
    <w:rsid w:val="009561FA"/>
    <w:pPr>
      <w:pBdr>
        <w:top w:val="single" w:sz="6" w:space="2" w:color="918585"/>
        <w:bottom w:val="single" w:sz="6" w:space="2" w:color="918585"/>
      </w:pBdr>
      <w:tabs>
        <w:tab w:val="left" w:pos="1021"/>
      </w:tabs>
      <w:ind w:firstLine="0"/>
    </w:pPr>
  </w:style>
  <w:style w:type="paragraph" w:customStyle="1" w:styleId="Warning">
    <w:name w:val="Warning"/>
    <w:basedOn w:val="BodyText"/>
    <w:rsid w:val="009561FA"/>
    <w:pPr>
      <w:shd w:val="clear" w:color="auto" w:fill="D9D9D9"/>
      <w:tabs>
        <w:tab w:val="left" w:pos="992"/>
      </w:tabs>
      <w:ind w:left="119" w:right="119"/>
    </w:pPr>
    <w:rPr>
      <w:sz w:val="20"/>
    </w:rPr>
  </w:style>
  <w:style w:type="paragraph" w:customStyle="1" w:styleId="MarginIcons">
    <w:name w:val="Margin Icons"/>
    <w:basedOn w:val="BodyText"/>
    <w:rsid w:val="00956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1FA"/>
    <w:rPr>
      <w:rFonts w:ascii="Courier New" w:hAnsi="Courier New"/>
    </w:rPr>
  </w:style>
  <w:style w:type="paragraph" w:customStyle="1" w:styleId="NoteBullet">
    <w:name w:val="Note Bullet"/>
    <w:basedOn w:val="Note"/>
    <w:rsid w:val="009561FA"/>
    <w:pPr>
      <w:tabs>
        <w:tab w:val="clear" w:pos="680"/>
      </w:tabs>
      <w:spacing w:before="60" w:after="60"/>
    </w:pPr>
  </w:style>
  <w:style w:type="paragraph" w:customStyle="1" w:styleId="SubHeading2">
    <w:name w:val="SubHeading2"/>
    <w:basedOn w:val="HeadingBase"/>
    <w:rsid w:val="009561FA"/>
    <w:pPr>
      <w:spacing w:before="240" w:after="60"/>
    </w:pPr>
    <w:rPr>
      <w:sz w:val="20"/>
    </w:rPr>
  </w:style>
  <w:style w:type="paragraph" w:customStyle="1" w:styleId="SubHeading1">
    <w:name w:val="SubHeading1"/>
    <w:basedOn w:val="HeadingBase"/>
    <w:rsid w:val="009561FA"/>
    <w:pPr>
      <w:spacing w:before="240" w:after="60"/>
    </w:pPr>
    <w:rPr>
      <w:color w:val="918585"/>
      <w:sz w:val="22"/>
    </w:rPr>
  </w:style>
  <w:style w:type="paragraph" w:customStyle="1" w:styleId="SideHeading">
    <w:name w:val="Side Heading"/>
    <w:basedOn w:val="HeadingBase"/>
    <w:rsid w:val="00956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1FA"/>
    <w:pPr>
      <w:numPr>
        <w:numId w:val="10"/>
      </w:numPr>
    </w:pPr>
  </w:style>
  <w:style w:type="paragraph" w:styleId="PlainText">
    <w:name w:val="Plain Text"/>
    <w:basedOn w:val="Normal"/>
    <w:link w:val="PlainTextChar"/>
    <w:rsid w:val="009561FA"/>
    <w:rPr>
      <w:sz w:val="20"/>
    </w:rPr>
  </w:style>
  <w:style w:type="character" w:customStyle="1" w:styleId="PlainTextChar">
    <w:name w:val="Plain Text Char"/>
    <w:basedOn w:val="DefaultParagraphFont"/>
    <w:link w:val="PlainText"/>
    <w:rsid w:val="009561FA"/>
    <w:rPr>
      <w:rFonts w:ascii="Courier New" w:eastAsia="Times New Roman" w:hAnsi="Courier New" w:cs="Times New Roman"/>
      <w:sz w:val="20"/>
      <w:szCs w:val="20"/>
      <w:lang w:eastAsia="en-US"/>
    </w:rPr>
  </w:style>
  <w:style w:type="character" w:customStyle="1" w:styleId="MenuOption">
    <w:name w:val="Menu Option"/>
    <w:basedOn w:val="DefaultParagraphFont"/>
    <w:rsid w:val="009561FA"/>
    <w:rPr>
      <w:b/>
      <w:smallCaps/>
    </w:rPr>
  </w:style>
  <w:style w:type="paragraph" w:customStyle="1" w:styleId="TableListNumber">
    <w:name w:val="Table List Number"/>
    <w:basedOn w:val="ListNumber"/>
    <w:rsid w:val="009561FA"/>
    <w:pPr>
      <w:numPr>
        <w:numId w:val="0"/>
      </w:numPr>
    </w:pPr>
  </w:style>
  <w:style w:type="paragraph" w:styleId="TOC4">
    <w:name w:val="toc 4"/>
    <w:basedOn w:val="TOCBase"/>
    <w:next w:val="Normal"/>
    <w:semiHidden/>
    <w:rsid w:val="009561FA"/>
    <w:pPr>
      <w:tabs>
        <w:tab w:val="right" w:leader="dot" w:pos="9071"/>
      </w:tabs>
      <w:ind w:left="1701"/>
    </w:pPr>
  </w:style>
  <w:style w:type="paragraph" w:customStyle="1" w:styleId="ListAlpha">
    <w:name w:val="List Alpha"/>
    <w:basedOn w:val="List"/>
    <w:rsid w:val="009561FA"/>
    <w:pPr>
      <w:numPr>
        <w:numId w:val="8"/>
      </w:numPr>
    </w:pPr>
  </w:style>
  <w:style w:type="paragraph" w:customStyle="1" w:styleId="ListAlpha2">
    <w:name w:val="List Alpha 2"/>
    <w:basedOn w:val="List2"/>
    <w:rsid w:val="009561FA"/>
    <w:pPr>
      <w:numPr>
        <w:numId w:val="7"/>
      </w:numPr>
    </w:pPr>
  </w:style>
  <w:style w:type="paragraph" w:styleId="List2">
    <w:name w:val="List 2"/>
    <w:basedOn w:val="BodyText"/>
    <w:rsid w:val="009561FA"/>
    <w:pPr>
      <w:tabs>
        <w:tab w:val="left" w:pos="680"/>
      </w:tabs>
      <w:spacing w:before="60" w:after="60"/>
      <w:ind w:left="680" w:hanging="340"/>
    </w:pPr>
  </w:style>
  <w:style w:type="paragraph" w:styleId="List3">
    <w:name w:val="List 3"/>
    <w:basedOn w:val="BodyText"/>
    <w:rsid w:val="009561FA"/>
    <w:pPr>
      <w:tabs>
        <w:tab w:val="left" w:pos="1021"/>
      </w:tabs>
      <w:spacing w:before="60" w:after="60"/>
      <w:ind w:left="1020" w:hanging="340"/>
    </w:pPr>
  </w:style>
  <w:style w:type="paragraph" w:styleId="List4">
    <w:name w:val="List 4"/>
    <w:basedOn w:val="BodyText"/>
    <w:rsid w:val="009561FA"/>
    <w:pPr>
      <w:tabs>
        <w:tab w:val="left" w:pos="1361"/>
      </w:tabs>
      <w:spacing w:before="60" w:after="60"/>
      <w:ind w:left="1361" w:hanging="340"/>
    </w:pPr>
  </w:style>
  <w:style w:type="paragraph" w:styleId="List5">
    <w:name w:val="List 5"/>
    <w:basedOn w:val="BodyText"/>
    <w:rsid w:val="009561FA"/>
    <w:pPr>
      <w:tabs>
        <w:tab w:val="left" w:pos="1701"/>
      </w:tabs>
      <w:spacing w:before="60" w:after="60"/>
      <w:ind w:left="1701" w:hanging="340"/>
    </w:pPr>
  </w:style>
  <w:style w:type="paragraph" w:styleId="ListBullet3">
    <w:name w:val="List Bullet 3"/>
    <w:basedOn w:val="List3"/>
    <w:rsid w:val="009561FA"/>
    <w:pPr>
      <w:numPr>
        <w:numId w:val="13"/>
      </w:numPr>
      <w:tabs>
        <w:tab w:val="clear" w:pos="1021"/>
      </w:tabs>
      <w:ind w:left="1037" w:hanging="357"/>
    </w:pPr>
  </w:style>
  <w:style w:type="paragraph" w:styleId="ListBullet4">
    <w:name w:val="List Bullet 4"/>
    <w:basedOn w:val="List4"/>
    <w:rsid w:val="009561FA"/>
    <w:pPr>
      <w:numPr>
        <w:numId w:val="2"/>
      </w:numPr>
      <w:tabs>
        <w:tab w:val="clear" w:pos="1361"/>
      </w:tabs>
    </w:pPr>
  </w:style>
  <w:style w:type="paragraph" w:styleId="ListBullet5">
    <w:name w:val="List Bullet 5"/>
    <w:basedOn w:val="List5"/>
    <w:rsid w:val="009561FA"/>
    <w:pPr>
      <w:numPr>
        <w:numId w:val="3"/>
      </w:numPr>
    </w:pPr>
  </w:style>
  <w:style w:type="paragraph" w:styleId="ListContinue2">
    <w:name w:val="List Continue 2"/>
    <w:basedOn w:val="List2"/>
    <w:rsid w:val="009561FA"/>
    <w:pPr>
      <w:ind w:firstLine="0"/>
    </w:pPr>
  </w:style>
  <w:style w:type="paragraph" w:styleId="ListContinue3">
    <w:name w:val="List Continue 3"/>
    <w:basedOn w:val="List3"/>
    <w:rsid w:val="009561FA"/>
    <w:pPr>
      <w:ind w:left="1021" w:firstLine="0"/>
    </w:pPr>
  </w:style>
  <w:style w:type="paragraph" w:styleId="ListContinue4">
    <w:name w:val="List Continue 4"/>
    <w:basedOn w:val="List4"/>
    <w:rsid w:val="009561FA"/>
    <w:pPr>
      <w:ind w:firstLine="0"/>
    </w:pPr>
  </w:style>
  <w:style w:type="paragraph" w:styleId="ListContinue5">
    <w:name w:val="List Continue 5"/>
    <w:basedOn w:val="List5"/>
    <w:rsid w:val="009561FA"/>
    <w:pPr>
      <w:ind w:firstLine="0"/>
    </w:pPr>
  </w:style>
  <w:style w:type="paragraph" w:styleId="ListNumber3">
    <w:name w:val="List Number 3"/>
    <w:basedOn w:val="List3"/>
    <w:rsid w:val="009561FA"/>
    <w:pPr>
      <w:numPr>
        <w:numId w:val="4"/>
      </w:numPr>
    </w:pPr>
  </w:style>
  <w:style w:type="paragraph" w:styleId="ListNumber4">
    <w:name w:val="List Number 4"/>
    <w:basedOn w:val="List4"/>
    <w:rsid w:val="009561FA"/>
    <w:pPr>
      <w:numPr>
        <w:numId w:val="5"/>
      </w:numPr>
    </w:pPr>
  </w:style>
  <w:style w:type="paragraph" w:styleId="ListNumber5">
    <w:name w:val="List Number 5"/>
    <w:basedOn w:val="List5"/>
    <w:rsid w:val="009561FA"/>
    <w:pPr>
      <w:numPr>
        <w:numId w:val="6"/>
      </w:numPr>
    </w:pPr>
  </w:style>
  <w:style w:type="paragraph" w:styleId="BlockText">
    <w:name w:val="Block Text"/>
    <w:basedOn w:val="Normal"/>
    <w:rsid w:val="009561FA"/>
    <w:pPr>
      <w:spacing w:after="120"/>
      <w:ind w:left="1440" w:right="1440"/>
    </w:pPr>
  </w:style>
  <w:style w:type="character" w:customStyle="1" w:styleId="Subscript">
    <w:name w:val="Subscript"/>
    <w:basedOn w:val="DefaultParagraphFont"/>
    <w:rsid w:val="009561FA"/>
    <w:rPr>
      <w:sz w:val="16"/>
      <w:vertAlign w:val="subscript"/>
    </w:rPr>
  </w:style>
  <w:style w:type="character" w:customStyle="1" w:styleId="Superscript">
    <w:name w:val="Superscript"/>
    <w:basedOn w:val="DefaultParagraphFont"/>
    <w:rsid w:val="009561FA"/>
    <w:rPr>
      <w:sz w:val="16"/>
      <w:vertAlign w:val="superscript"/>
    </w:rPr>
  </w:style>
  <w:style w:type="character" w:customStyle="1" w:styleId="Symbols">
    <w:name w:val="Symbols"/>
    <w:basedOn w:val="DefaultParagraphFont"/>
    <w:rsid w:val="009561FA"/>
    <w:rPr>
      <w:rFonts w:ascii="Symbol" w:hAnsi="Symbol"/>
    </w:rPr>
  </w:style>
  <w:style w:type="character" w:customStyle="1" w:styleId="MenuOptions">
    <w:name w:val="Menu Options"/>
    <w:basedOn w:val="DefaultParagraphFont"/>
    <w:rsid w:val="009561FA"/>
    <w:rPr>
      <w:rFonts w:ascii="Arial Narrow" w:hAnsi="Arial Narrow"/>
      <w:smallCaps/>
    </w:rPr>
  </w:style>
  <w:style w:type="character" w:customStyle="1" w:styleId="Buttons">
    <w:name w:val="Buttons"/>
    <w:basedOn w:val="DefaultParagraphFont"/>
    <w:rsid w:val="009561FA"/>
    <w:rPr>
      <w:b/>
    </w:rPr>
  </w:style>
  <w:style w:type="character" w:customStyle="1" w:styleId="Underlined">
    <w:name w:val="Underlined"/>
    <w:basedOn w:val="DefaultParagraphFont"/>
    <w:rsid w:val="009561FA"/>
    <w:rPr>
      <w:u w:val="single"/>
    </w:rPr>
  </w:style>
  <w:style w:type="paragraph" w:customStyle="1" w:styleId="TableBodyTextRight">
    <w:name w:val="Table Body Text Right"/>
    <w:basedOn w:val="TableBodyText"/>
    <w:rsid w:val="009561FA"/>
    <w:pPr>
      <w:widowControl w:val="0"/>
      <w:autoSpaceDE w:val="0"/>
      <w:autoSpaceDN w:val="0"/>
      <w:adjustRightInd w:val="0"/>
      <w:jc w:val="right"/>
    </w:pPr>
    <w:rPr>
      <w:rFonts w:cs="Arial"/>
      <w:szCs w:val="18"/>
    </w:rPr>
  </w:style>
  <w:style w:type="paragraph" w:customStyle="1" w:styleId="CopyrightText">
    <w:name w:val="Copyright Text"/>
    <w:basedOn w:val="BodyText"/>
    <w:rsid w:val="009561FA"/>
    <w:rPr>
      <w:sz w:val="18"/>
    </w:rPr>
  </w:style>
  <w:style w:type="paragraph" w:customStyle="1" w:styleId="BodySmallRight">
    <w:name w:val="Body Small Right"/>
    <w:basedOn w:val="BodyTextRight"/>
    <w:rsid w:val="009561FA"/>
    <w:rPr>
      <w:sz w:val="18"/>
      <w:szCs w:val="18"/>
    </w:rPr>
  </w:style>
  <w:style w:type="paragraph" w:customStyle="1" w:styleId="MarginEdition">
    <w:name w:val="Margin Edition"/>
    <w:basedOn w:val="MarginNote"/>
    <w:rsid w:val="009561FA"/>
    <w:pPr>
      <w:spacing w:before="0" w:after="0"/>
    </w:pPr>
    <w:rPr>
      <w:rFonts w:ascii="Times New Roman" w:hAnsi="Times New Roman"/>
      <w:color w:val="999999"/>
    </w:rPr>
  </w:style>
  <w:style w:type="paragraph" w:customStyle="1" w:styleId="Spacer">
    <w:name w:val="Spacer"/>
    <w:basedOn w:val="Normal"/>
    <w:rsid w:val="009561FA"/>
    <w:rPr>
      <w:sz w:val="2"/>
      <w:szCs w:val="2"/>
    </w:rPr>
  </w:style>
  <w:style w:type="character" w:customStyle="1" w:styleId="Small">
    <w:name w:val="Small"/>
    <w:basedOn w:val="DefaultParagraphFont"/>
    <w:rsid w:val="009561FA"/>
    <w:rPr>
      <w:sz w:val="16"/>
    </w:rPr>
  </w:style>
  <w:style w:type="paragraph" w:customStyle="1" w:styleId="WideTable">
    <w:name w:val="Wide Table"/>
    <w:basedOn w:val="Normal"/>
    <w:rsid w:val="009561FA"/>
    <w:pPr>
      <w:ind w:left="-1418"/>
    </w:pPr>
    <w:rPr>
      <w:sz w:val="2"/>
      <w:szCs w:val="2"/>
    </w:rPr>
  </w:style>
  <w:style w:type="character" w:styleId="PageNumber">
    <w:name w:val="page number"/>
    <w:basedOn w:val="DefaultParagraphFont"/>
    <w:rsid w:val="009561FA"/>
  </w:style>
  <w:style w:type="paragraph" w:styleId="Quote">
    <w:name w:val="Quote"/>
    <w:basedOn w:val="Heading1"/>
    <w:link w:val="QuoteChar"/>
    <w:qFormat/>
    <w:rsid w:val="009561FA"/>
    <w:rPr>
      <w:b w:val="0"/>
      <w:sz w:val="72"/>
      <w:szCs w:val="72"/>
      <w:lang w:val="en-NZ"/>
    </w:rPr>
  </w:style>
  <w:style w:type="character" w:customStyle="1" w:styleId="QuoteChar">
    <w:name w:val="Quote Char"/>
    <w:basedOn w:val="DefaultParagraphFont"/>
    <w:link w:val="Quote"/>
    <w:rsid w:val="00956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1FA"/>
    <w:pPr>
      <w:pageBreakBefore/>
    </w:pPr>
  </w:style>
  <w:style w:type="paragraph" w:customStyle="1" w:styleId="Border">
    <w:name w:val="Border"/>
    <w:basedOn w:val="Normal"/>
    <w:qFormat/>
    <w:rsid w:val="00956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1FA"/>
    <w:rPr>
      <w:b/>
      <w:bCs/>
      <w:i/>
      <w:iCs/>
      <w:color w:val="auto"/>
    </w:rPr>
  </w:style>
  <w:style w:type="paragraph" w:styleId="IntenseQuote">
    <w:name w:val="Intense Quote"/>
    <w:basedOn w:val="Normal"/>
    <w:next w:val="Normal"/>
    <w:link w:val="IntenseQuoteChar"/>
    <w:uiPriority w:val="30"/>
    <w:qFormat/>
    <w:rsid w:val="00956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1FA"/>
    <w:rPr>
      <w:smallCaps/>
      <w:color w:val="auto"/>
      <w:u w:val="single"/>
    </w:rPr>
  </w:style>
  <w:style w:type="character" w:styleId="IntenseReference">
    <w:name w:val="Intense Reference"/>
    <w:basedOn w:val="DefaultParagraphFont"/>
    <w:uiPriority w:val="32"/>
    <w:qFormat/>
    <w:rsid w:val="009561FA"/>
    <w:rPr>
      <w:b/>
      <w:bCs/>
      <w:smallCaps/>
      <w:color w:val="auto"/>
      <w:spacing w:val="5"/>
      <w:u w:val="single"/>
    </w:rPr>
  </w:style>
  <w:style w:type="paragraph" w:customStyle="1" w:styleId="2ColumnHeading">
    <w:name w:val="2Column Heading"/>
    <w:basedOn w:val="BodyText"/>
    <w:qFormat/>
    <w:rsid w:val="009561FA"/>
    <w:pPr>
      <w:spacing w:after="60"/>
      <w:ind w:left="-2268"/>
    </w:pPr>
    <w:rPr>
      <w:b/>
    </w:rPr>
  </w:style>
  <w:style w:type="paragraph" w:customStyle="1" w:styleId="Heading1TOC">
    <w:name w:val="Heading1 TOC"/>
    <w:basedOn w:val="Normal"/>
    <w:qFormat/>
    <w:rsid w:val="009561FA"/>
    <w:pPr>
      <w:spacing w:before="240" w:after="120"/>
    </w:pPr>
    <w:rPr>
      <w:rFonts w:ascii="Times New Roman" w:hAnsi="Times New Roman"/>
      <w:b/>
      <w:sz w:val="32"/>
    </w:rPr>
  </w:style>
  <w:style w:type="paragraph" w:customStyle="1" w:styleId="Heading2TOC">
    <w:name w:val="Heading2 TOC"/>
    <w:basedOn w:val="Normal"/>
    <w:qFormat/>
    <w:rsid w:val="009561FA"/>
    <w:pPr>
      <w:spacing w:before="240" w:after="60"/>
    </w:pPr>
    <w:rPr>
      <w:rFonts w:ascii="Times New Roman" w:hAnsi="Times New Roman"/>
      <w:b/>
      <w:sz w:val="28"/>
    </w:rPr>
  </w:style>
  <w:style w:type="character" w:customStyle="1" w:styleId="Underline">
    <w:name w:val="Underline"/>
    <w:basedOn w:val="DefaultParagraphFont"/>
    <w:qFormat/>
    <w:rsid w:val="009561FA"/>
    <w:rPr>
      <w:u w:val="single"/>
    </w:rPr>
  </w:style>
  <w:style w:type="character" w:customStyle="1" w:styleId="BoldandItalics">
    <w:name w:val="Bold and Italics"/>
    <w:qFormat/>
    <w:rsid w:val="009561FA"/>
    <w:rPr>
      <w:b/>
      <w:i/>
      <w:u w:val="none"/>
    </w:rPr>
  </w:style>
  <w:style w:type="paragraph" w:styleId="BalloonText">
    <w:name w:val="Balloon Text"/>
    <w:basedOn w:val="Normal"/>
    <w:link w:val="BalloonTextChar"/>
    <w:rsid w:val="009561FA"/>
    <w:rPr>
      <w:rFonts w:ascii="Tahoma" w:hAnsi="Tahoma" w:cs="Tahoma"/>
      <w:sz w:val="16"/>
      <w:szCs w:val="16"/>
    </w:rPr>
  </w:style>
  <w:style w:type="character" w:customStyle="1" w:styleId="BalloonTextChar">
    <w:name w:val="Balloon Text Char"/>
    <w:basedOn w:val="DefaultParagraphFont"/>
    <w:link w:val="BalloonText"/>
    <w:rsid w:val="00956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1FA"/>
    <w:rPr>
      <w:b/>
      <w:color w:val="660033"/>
      <w:spacing w:val="0"/>
    </w:rPr>
  </w:style>
  <w:style w:type="paragraph" w:customStyle="1" w:styleId="Nameditemlist">
    <w:name w:val="Named item list"/>
    <w:basedOn w:val="BodyText"/>
    <w:qFormat/>
    <w:rsid w:val="009561FA"/>
    <w:pPr>
      <w:tabs>
        <w:tab w:val="left" w:pos="2835"/>
      </w:tabs>
      <w:ind w:left="2835" w:hanging="2835"/>
    </w:pPr>
  </w:style>
  <w:style w:type="paragraph" w:customStyle="1" w:styleId="BodyTextnopadding">
    <w:name w:val="Body Text no padding"/>
    <w:basedOn w:val="BodyText"/>
    <w:qFormat/>
    <w:rsid w:val="009561FA"/>
    <w:pPr>
      <w:spacing w:before="0" w:after="0"/>
    </w:pPr>
  </w:style>
  <w:style w:type="paragraph" w:customStyle="1" w:styleId="BodyTextBold">
    <w:name w:val="Body Text Bold"/>
    <w:basedOn w:val="BodyText"/>
    <w:qFormat/>
    <w:rsid w:val="009561FA"/>
    <w:rPr>
      <w:b/>
    </w:rPr>
  </w:style>
  <w:style w:type="character" w:styleId="Hyperlink">
    <w:name w:val="Hyperlink"/>
    <w:basedOn w:val="DefaultParagraphFont"/>
    <w:uiPriority w:val="99"/>
    <w:unhideWhenUsed/>
    <w:rsid w:val="00CA2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4667</Characters>
  <Application>Microsoft Office Word</Application>
  <DocSecurity>0</DocSecurity>
  <Lines>172</Lines>
  <Paragraphs>92</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FNSFPL505 Review financial plans and provide ongoing service</dc:title>
  <dc:subject>Approved</dc:subject>
  <dc:creator>PwC’s Skills for Australia</dc:creator>
  <cp:keywords>Release: 1</cp:keywords>
  <dc:description>Review Date: 12 April 2008</dc:description>
  <cp:lastModifiedBy>HSD_TPCMSd.prod</cp:lastModifiedBy>
  <cp:revision>3</cp:revision>
  <dcterms:created xsi:type="dcterms:W3CDTF">2022-01-27T02:09:00Z</dcterms:created>
  <dcterms:modified xsi:type="dcterms:W3CDTF">2022-01-27T02:09:00Z</dcterms:modified>
</cp:coreProperties>
</file>