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60E" w:rsidP="00054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FNSFPL503 Develop and prepare financial plan</w:t>
      </w:r>
      <w:r>
        <w:fldChar w:fldCharType="end"/>
      </w:r>
    </w:p>
    <w:p w:rsidR="0005460E" w:rsidP="0005460E">
      <w:pPr>
        <w:pStyle w:val="Version"/>
        <w:sectPr w:rsidSect="00F22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1A6" w:rsidP="00F221A6">
      <w:pPr>
        <w:pStyle w:val="SuperHeading"/>
      </w:pPr>
      <w:r w:rsidRPr="00F221A6">
        <w:t>FNSFPL503 Develop and prepare financial plan</w:t>
      </w:r>
    </w:p>
    <w:p w:rsidR="00000000" w:rsidRPr="00F221A6" w:rsidP="00F221A6">
      <w:pPr>
        <w:pStyle w:val="Heading1"/>
      </w:pPr>
      <w:bookmarkStart w:id="1" w:name="O_676647"/>
      <w:bookmarkEnd w:id="1"/>
      <w:r w:rsidRPr="00F221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2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rPr>
                <w:rStyle w:val="SpecialBold"/>
              </w:rPr>
              <w:t>Comments</w:t>
            </w:r>
          </w:p>
        </w:tc>
      </w:tr>
      <w:tr w:rsidTr="00F22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This version first released with FNS Financial Services Training Package Version 1.0.</w:t>
            </w:r>
          </w:p>
        </w:tc>
      </w:tr>
    </w:tbl>
    <w:p w:rsidR="00000000" w:rsidRPr="00F221A6" w:rsidP="00F221A6">
      <w:pPr>
        <w:pStyle w:val="BodyText"/>
      </w:pPr>
    </w:p>
    <w:p w:rsidR="00000000" w:rsidRPr="00F221A6" w:rsidP="00F221A6">
      <w:pPr>
        <w:pStyle w:val="AllowPageBreak"/>
      </w:pPr>
    </w:p>
    <w:p w:rsidR="00000000" w:rsidRPr="00F221A6" w:rsidP="00F221A6">
      <w:pPr>
        <w:pStyle w:val="Heading1"/>
      </w:pPr>
      <w:bookmarkStart w:id="2" w:name="O_676648"/>
      <w:bookmarkEnd w:id="2"/>
      <w:r w:rsidRPr="00F221A6">
        <w:t>Application</w:t>
      </w:r>
    </w:p>
    <w:p w:rsidR="00000000" w:rsidRPr="00F221A6" w:rsidP="0005460E">
      <w:pPr>
        <w:pStyle w:val="BodyText"/>
      </w:pPr>
      <w:r w:rsidRPr="00F221A6">
        <w:t>This unit describes the skills and knowledge required to develop and prepare a financial p</w:t>
      </w:r>
      <w:r w:rsidRPr="00F221A6">
        <w:t>lan that meets the client’s needs. It encompasses establishing plan objectives and scope, and developing strategic assumptions, strategies and a preliminary financial plan compliant with regulatory and organisational requirements.</w:t>
      </w:r>
    </w:p>
    <w:p w:rsidR="00000000" w:rsidRPr="00F221A6" w:rsidP="0005460E">
      <w:pPr>
        <w:pStyle w:val="BodyText"/>
      </w:pPr>
      <w:r w:rsidRPr="00F221A6">
        <w:t>It applies to individual</w:t>
      </w:r>
      <w:r w:rsidRPr="00F221A6">
        <w:t>s who, within their level of authority, manage relationships, apply systematic approaches and use specialised knowledge to recommend customised solutions for a diverse range of clients.</w:t>
      </w:r>
    </w:p>
    <w:p w:rsidR="00000000" w:rsidRPr="00F221A6" w:rsidP="0005460E">
      <w:pPr>
        <w:pStyle w:val="BodyText"/>
      </w:pPr>
      <w:r w:rsidRPr="00F221A6">
        <w:t xml:space="preserve">Work functions in the occupational areas where this unit may be used </w:t>
      </w:r>
      <w:r w:rsidRPr="00F221A6">
        <w:t>are subject to regulatory requirements. Refer to the FNS Implementation Guide Companion Volume or the relevant regulator for specific guidance on requirements.</w:t>
      </w:r>
    </w:p>
    <w:p w:rsidR="00000000" w:rsidRPr="00F221A6" w:rsidP="00F221A6">
      <w:pPr>
        <w:pStyle w:val="Heading1"/>
      </w:pPr>
      <w:bookmarkStart w:id="3" w:name="O_676651"/>
      <w:bookmarkEnd w:id="3"/>
      <w:r w:rsidRPr="00F221A6">
        <w:t>Unit Sector</w:t>
      </w:r>
    </w:p>
    <w:p w:rsidR="00000000" w:rsidRPr="00F221A6" w:rsidP="0005460E">
      <w:pPr>
        <w:pStyle w:val="BodyText"/>
      </w:pPr>
      <w:r w:rsidRPr="00F221A6">
        <w:t>Financial planning</w:t>
      </w:r>
    </w:p>
    <w:p w:rsidR="00000000" w:rsidRPr="00F221A6" w:rsidP="00F221A6">
      <w:pPr>
        <w:pStyle w:val="Heading1"/>
      </w:pPr>
      <w:bookmarkStart w:id="4" w:name="O_676652"/>
      <w:bookmarkEnd w:id="4"/>
      <w:r w:rsidRPr="00F221A6">
        <w:t>Elements and Performance Criter</w:t>
      </w:r>
      <w:r w:rsidRPr="00F221A6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rPr>
                <w:rStyle w:val="SpecialBold"/>
              </w:rPr>
              <w:t>PERFORMANCE CRITERIA</w:t>
            </w:r>
          </w:p>
        </w:tc>
      </w:tr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1. Establish plan objectives and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1.1 Review research results and compare to client requirements and expectations</w:t>
            </w:r>
          </w:p>
          <w:p w:rsidR="00000000" w:rsidRPr="00F221A6" w:rsidP="00F221A6">
            <w:pPr>
              <w:pStyle w:val="BodyText"/>
            </w:pPr>
            <w:r w:rsidRPr="00F221A6">
              <w:t>1.2 Analyse current client situation to determine opportunities and constraints</w:t>
            </w:r>
          </w:p>
          <w:p w:rsidR="00000000" w:rsidRPr="00F221A6" w:rsidP="00F221A6">
            <w:pPr>
              <w:pStyle w:val="BodyText"/>
            </w:pPr>
            <w:r w:rsidRPr="00F221A6">
              <w:t xml:space="preserve">1.3 Identify and assess desired financial resource and market </w:t>
            </w:r>
            <w:r w:rsidRPr="00F221A6">
              <w:t xml:space="preserve">parameters </w:t>
            </w:r>
          </w:p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1.4 Develop plan objec</w:t>
            </w:r>
            <w:r w:rsidRPr="00F221A6">
              <w:t>tives for asset growth, income, risk, taxation and any other objectives developed in consultation with client</w:t>
            </w:r>
          </w:p>
        </w:tc>
      </w:tr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2. Develop strategic assumptions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 xml:space="preserve">2.1 Develop and test client related and economic key assumptions </w:t>
            </w:r>
          </w:p>
          <w:p w:rsidR="00000000" w:rsidRPr="00F221A6" w:rsidP="00F221A6">
            <w:pPr>
              <w:pStyle w:val="BodyText"/>
            </w:pPr>
            <w:r w:rsidRPr="00F221A6">
              <w:t>2.2 Identify and test legislative and regulatory requirements, including taxation assumptions</w:t>
            </w:r>
          </w:p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2.3 Seek clarification from client or other professionals as required and document strategic assumptions for client review</w:t>
            </w:r>
          </w:p>
        </w:tc>
      </w:tr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3. Develop financial plan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3.1</w:t>
            </w:r>
            <w:r w:rsidRPr="00F221A6">
              <w:t xml:space="preserve"> Develop initial options based on strategic assumptions and client specifications</w:t>
            </w:r>
          </w:p>
          <w:p w:rsidR="00000000" w:rsidRPr="00F221A6" w:rsidP="00F221A6">
            <w:pPr>
              <w:pStyle w:val="BodyText"/>
            </w:pPr>
            <w:r w:rsidRPr="00F221A6">
              <w:t xml:space="preserve">3.2 Analyse and model strategic options and reject any inappropriate options </w:t>
            </w:r>
          </w:p>
          <w:p w:rsidR="00000000" w:rsidRPr="00F221A6" w:rsidP="00F221A6">
            <w:pPr>
              <w:pStyle w:val="BodyText"/>
            </w:pPr>
            <w:r w:rsidRPr="00F221A6">
              <w:t>3.3 Develop supporting arguments for each final strategic option and include in draft overall st</w:t>
            </w:r>
            <w:r w:rsidRPr="00F221A6">
              <w:t>rategy</w:t>
            </w:r>
          </w:p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3.4 Conduct any necessary client checks or consultations to verify plan strategy</w:t>
            </w:r>
          </w:p>
        </w:tc>
      </w:tr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 xml:space="preserve">4. Develop preliminary financial plan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4.1 Select specific products and options to meet agreed strategy with cash flow, liquidity and capital preservation or estate pl</w:t>
            </w:r>
            <w:r w:rsidRPr="00F221A6">
              <w:t>anning requirements incorporated as required</w:t>
            </w:r>
          </w:p>
          <w:p w:rsidR="00000000" w:rsidRPr="00F221A6" w:rsidP="00F221A6">
            <w:pPr>
              <w:pStyle w:val="BodyText"/>
            </w:pPr>
            <w:r w:rsidRPr="00F221A6">
              <w:t>4.2 Develop recommendations for financial asset allocation structure, including where provision is required for equities, trusts, partnerships, allocated pensions and superannuation, and planned capital expendit</w:t>
            </w:r>
            <w:r w:rsidRPr="00F221A6">
              <w:t>ure</w:t>
            </w:r>
          </w:p>
          <w:p w:rsidR="00000000" w:rsidRPr="00F221A6" w:rsidP="00F221A6">
            <w:pPr>
              <w:pStyle w:val="BodyText"/>
            </w:pPr>
            <w:r w:rsidRPr="00F221A6">
              <w:t>4.3 Develop recommendations for changes to income and taxation arrangements, including referral advice to accountants or lawyers as appropriate</w:t>
            </w:r>
          </w:p>
          <w:p w:rsidR="00000000" w:rsidRPr="00F221A6" w:rsidP="00F221A6">
            <w:pPr>
              <w:pStyle w:val="BodyText"/>
            </w:pPr>
            <w:r w:rsidRPr="00F221A6">
              <w:t>4.4 Develop recommendations on risk management strategies and products, and incorporate in plan</w:t>
            </w:r>
          </w:p>
          <w:p w:rsidR="00000000" w:rsidRPr="00F221A6" w:rsidP="00F221A6">
            <w:pPr>
              <w:pStyle w:val="BodyText"/>
            </w:pPr>
            <w:r w:rsidRPr="00F221A6">
              <w:t>4.5 Incorpor</w:t>
            </w:r>
            <w:r w:rsidRPr="00F221A6">
              <w:t>ate anticipated fees and charges into preliminary plan</w:t>
            </w:r>
          </w:p>
          <w:p w:rsidR="00000000" w:rsidRPr="00F221A6" w:rsidP="00F221A6">
            <w:pPr>
              <w:pStyle w:val="BodyText"/>
            </w:pPr>
            <w:r w:rsidRPr="00F221A6">
              <w:t>4.6 Incorporate information on internal and external complaints and dispute resolution procedures available to client</w:t>
            </w:r>
          </w:p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 xml:space="preserve">4.7 Document preliminary financial plan according to organisational guidelines and </w:t>
            </w:r>
            <w:r w:rsidRPr="00F221A6">
              <w:t>procedures</w:t>
            </w:r>
          </w:p>
        </w:tc>
      </w:tr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 xml:space="preserve">5. Ensure compliance of financial plan with regulatory and </w:t>
            </w:r>
            <w:r w:rsidRPr="00F221A6">
              <w:t>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5.1 Check preliminary financial plan to ensure that role of representative or adviser is properly documented and complies with relevant Acts, regulations and</w:t>
            </w:r>
            <w:r w:rsidRPr="00F221A6">
              <w:t xml:space="preserve"> regulatory guidelines</w:t>
            </w:r>
          </w:p>
          <w:p w:rsidR="00000000" w:rsidRPr="00F221A6" w:rsidP="00F221A6">
            <w:pPr>
              <w:pStyle w:val="BodyText"/>
            </w:pPr>
            <w:r w:rsidRPr="00F221A6">
              <w:t>5.2 Assess preliminary financial plan for its ability to successfully achieve objectives</w:t>
            </w:r>
          </w:p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 xml:space="preserve">5.3 Check preliminary financial plan to ensure that it complies with ethical and regulatory requirements </w:t>
            </w:r>
          </w:p>
        </w:tc>
      </w:tr>
      <w:tr w:rsidTr="00F221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6. Produce completed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6.1 Produce financial plan in accordance with organisational quality control requirements</w:t>
            </w:r>
          </w:p>
          <w:p w:rsidR="00000000" w:rsidRPr="00F221A6" w:rsidP="00F221A6">
            <w:pPr>
              <w:pStyle w:val="BodyText"/>
            </w:pPr>
            <w:r w:rsidRPr="00F221A6">
              <w:t xml:space="preserve">6.2 Attach relevant supporting documentation relating to products, regulatory considerations and organisational processes, including internal and external complaints </w:t>
            </w:r>
            <w:r w:rsidRPr="00F221A6">
              <w:t>procedures</w:t>
            </w:r>
          </w:p>
        </w:tc>
      </w:tr>
    </w:tbl>
    <w:p w:rsidR="00000000" w:rsidRPr="00F221A6" w:rsidP="00F221A6">
      <w:pPr>
        <w:pStyle w:val="BodyText"/>
      </w:pPr>
    </w:p>
    <w:p w:rsidR="00000000" w:rsidRPr="00F221A6" w:rsidP="00F221A6">
      <w:pPr>
        <w:pStyle w:val="AllowPageBreak"/>
      </w:pPr>
    </w:p>
    <w:p w:rsidR="00000000" w:rsidRPr="00F221A6" w:rsidP="00F221A6">
      <w:pPr>
        <w:pStyle w:val="Heading1"/>
      </w:pPr>
      <w:bookmarkStart w:id="5" w:name="O_676653"/>
      <w:bookmarkEnd w:id="5"/>
      <w:r w:rsidRPr="00F221A6">
        <w:t>Foundation Skills</w:t>
      </w:r>
    </w:p>
    <w:p w:rsidR="00000000" w:rsidRPr="0005460E" w:rsidP="0005460E">
      <w:pPr>
        <w:pStyle w:val="BodyText"/>
        <w:rPr>
          <w:i/>
        </w:rPr>
      </w:pPr>
      <w:r w:rsidRPr="000546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rPr>
                <w:rStyle w:val="SpecialBold"/>
              </w:rPr>
              <w:t>Description</w:t>
            </w:r>
          </w:p>
        </w:tc>
      </w:tr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1.1, 1.3, 2.2, 3.2,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ListBullet"/>
              <w:rPr>
                <w:lang w:val="en-NZ"/>
              </w:rPr>
            </w:pPr>
            <w:r w:rsidRPr="00F221A6">
              <w:t>Analyses and reviews complex information from a range of sources to identify key details, make judgements and determine requirements</w:t>
            </w:r>
          </w:p>
        </w:tc>
      </w:tr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1.4, 2.1, 2.3, 3.3, 3.4, 4.2-4.7,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ListBullet"/>
            </w:pPr>
            <w:r w:rsidRPr="00F221A6">
              <w:t xml:space="preserve">Develops material to a specific audience using clear and detailed language and financial data to convey explicit information, requirements and recommendations </w:t>
            </w:r>
          </w:p>
          <w:p w:rsidR="00000000" w:rsidP="00F221A6">
            <w:pPr>
              <w:pStyle w:val="ListBullet"/>
              <w:rPr>
                <w:lang w:val="en-NZ"/>
              </w:rPr>
            </w:pPr>
            <w:r w:rsidRPr="00F221A6">
              <w:t>Uses appropriate formats and structures to report and present information logically</w:t>
            </w:r>
          </w:p>
        </w:tc>
      </w:tr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Oral Commun</w:t>
            </w:r>
            <w:r w:rsidRPr="00F221A6">
              <w:t>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ListBullet"/>
              <w:rPr>
                <w:lang w:val="en-NZ"/>
              </w:rPr>
            </w:pPr>
            <w:r w:rsidRPr="00F221A6">
              <w:t>Participates in verbal exchanges using active listening and questioning skills and uses collaborative techniques to convey and clarify information appropriate to the audience and purpose</w:t>
            </w:r>
          </w:p>
        </w:tc>
      </w:tr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1.1-1.4, 2.1, 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ListBullet"/>
              <w:rPr>
                <w:lang w:val="en-NZ"/>
              </w:rPr>
            </w:pPr>
            <w:r w:rsidRPr="00F221A6">
              <w:t>Performs calculat</w:t>
            </w:r>
            <w:r w:rsidRPr="00F221A6">
              <w:t xml:space="preserve">ions and analyses and tests financial information to achieve required outcomes </w:t>
            </w:r>
          </w:p>
        </w:tc>
      </w:tr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2.2, 4.6, 4.7, 5.1, 5.3, 6.1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ListBullet"/>
            </w:pPr>
            <w:r w:rsidRPr="00F221A6">
              <w:t xml:space="preserve">Takes full responsibility for ensuring that documentation and processes comply with organisational </w:t>
            </w:r>
            <w:r w:rsidRPr="00F221A6">
              <w:t>policy and procedures, and regulatory and ethical requirements</w:t>
            </w:r>
          </w:p>
          <w:p w:rsidR="00000000" w:rsidP="00F221A6">
            <w:pPr>
              <w:pStyle w:val="ListBullet"/>
              <w:rPr>
                <w:lang w:val="en-NZ"/>
              </w:rPr>
            </w:pPr>
            <w:r w:rsidRPr="00F221A6">
              <w:t>Maintains knowledge of compliance legislation necessary to perform role</w:t>
            </w:r>
          </w:p>
        </w:tc>
      </w:tr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ListBullet"/>
              <w:rPr>
                <w:lang w:val="en-NZ"/>
              </w:rPr>
            </w:pPr>
            <w:r w:rsidRPr="00F221A6">
              <w:t>Selects and uses appropriate conventions and protocols when communicating with internal a</w:t>
            </w:r>
            <w:r w:rsidRPr="00F221A6">
              <w:t>nd external stakeholders to seek or share information</w:t>
            </w:r>
          </w:p>
        </w:tc>
      </w:tr>
      <w:tr w:rsidTr="00F22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1.1-1.4, 2.1-2.3, 3.1-3.4, 4.1-4.7,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ListBullet"/>
            </w:pPr>
            <w:r w:rsidRPr="00F221A6">
              <w:t>Plans, organises, implements and monitors work processes and tasks to meet legislative and organisational requirements and ethical standa</w:t>
            </w:r>
            <w:r w:rsidRPr="00F221A6">
              <w:t>rds, changing processes where necessary</w:t>
            </w:r>
          </w:p>
          <w:p w:rsidR="00000000" w:rsidRPr="00F221A6" w:rsidP="00F221A6">
            <w:pPr>
              <w:pStyle w:val="ListBullet"/>
            </w:pPr>
            <w:r w:rsidRPr="00F221A6">
              <w:t>Systematically gathers, analyses and evaluates research findings to decide on appropriate products or advice</w:t>
            </w:r>
          </w:p>
          <w:p w:rsidR="00000000" w:rsidRPr="00F221A6" w:rsidP="00F221A6">
            <w:pPr>
              <w:pStyle w:val="ListBullet"/>
            </w:pPr>
            <w:r w:rsidRPr="00F221A6">
              <w:t>Uses the main features and functions of digital tools to complete work tasks and to access information</w:t>
            </w:r>
          </w:p>
        </w:tc>
      </w:tr>
    </w:tbl>
    <w:p w:rsidR="00000000" w:rsidRPr="00F221A6" w:rsidP="00F221A6">
      <w:pPr>
        <w:pStyle w:val="BodyText"/>
      </w:pPr>
    </w:p>
    <w:p w:rsidR="00000000" w:rsidRPr="00F221A6" w:rsidP="00F221A6">
      <w:pPr>
        <w:pStyle w:val="AllowPageBreak"/>
      </w:pPr>
    </w:p>
    <w:p w:rsidR="00000000" w:rsidRPr="00F221A6" w:rsidP="00F221A6">
      <w:pPr>
        <w:pStyle w:val="Heading1"/>
      </w:pPr>
      <w:bookmarkStart w:id="6" w:name="O_676655"/>
      <w:bookmarkEnd w:id="6"/>
      <w:r w:rsidRPr="00F221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22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 xml:space="preserve">Code and title </w:t>
            </w:r>
          </w:p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Code and title</w:t>
            </w:r>
          </w:p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rPr>
                <w:rStyle w:val="SpecialBold"/>
              </w:rPr>
              <w:t>Equivalence status</w:t>
            </w:r>
          </w:p>
        </w:tc>
      </w:tr>
      <w:tr w:rsidTr="00F22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FNSFPL503 Develop and prepare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FNSFPL503A Develop and prepare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Updated to meet Standards for Training Packages</w:t>
            </w:r>
          </w:p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Minor rewording and reorganisation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Equivalent unit</w:t>
            </w:r>
          </w:p>
        </w:tc>
      </w:tr>
    </w:tbl>
    <w:p w:rsidR="00000000" w:rsidRPr="00F221A6" w:rsidP="00F221A6">
      <w:pPr>
        <w:pStyle w:val="BodyText"/>
      </w:pPr>
    </w:p>
    <w:p w:rsidR="00000000" w:rsidRPr="00F221A6" w:rsidP="00F221A6">
      <w:pPr>
        <w:pStyle w:val="AllowPageBreak"/>
      </w:pPr>
    </w:p>
    <w:p w:rsidR="00000000" w:rsidRPr="00F221A6" w:rsidP="00F221A6">
      <w:pPr>
        <w:pStyle w:val="Heading1"/>
      </w:pPr>
      <w:bookmarkStart w:id="7" w:name="O_676662"/>
      <w:bookmarkEnd w:id="7"/>
      <w:r w:rsidRPr="00F221A6">
        <w:t>Links</w:t>
      </w:r>
    </w:p>
    <w:p w:rsidR="00000000" w:rsidRPr="00F221A6" w:rsidP="0005460E">
      <w:pPr>
        <w:pStyle w:val="BodyText"/>
      </w:pPr>
      <w:r w:rsidRPr="00F22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57E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221A6" w:rsidP="0005460E">
      <w:pPr>
        <w:pStyle w:val="BodyText"/>
        <w:sectPr w:rsidSect="00F221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21A6" w:rsidP="00F221A6">
      <w:pPr>
        <w:pStyle w:val="SuperHeading"/>
      </w:pPr>
      <w:r w:rsidRPr="00F221A6">
        <w:t>Assessment Requirements for FNSFPL503 Develop and prepare financial plan</w:t>
      </w:r>
    </w:p>
    <w:p w:rsidR="00000000" w:rsidRPr="00F221A6" w:rsidP="00F221A6">
      <w:pPr>
        <w:pStyle w:val="Heading1"/>
      </w:pPr>
      <w:bookmarkStart w:id="8" w:name="O_676657"/>
      <w:bookmarkEnd w:id="8"/>
      <w:r w:rsidRPr="00F221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2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rPr>
                <w:rStyle w:val="SpecialBold"/>
              </w:rPr>
              <w:t>Comments</w:t>
            </w:r>
          </w:p>
        </w:tc>
      </w:tr>
      <w:tr w:rsidTr="00F22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A6">
            <w:pPr>
              <w:pStyle w:val="BodyText"/>
              <w:rPr>
                <w:lang w:val="en-NZ"/>
              </w:rPr>
            </w:pPr>
            <w:r w:rsidRPr="00F221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A6" w:rsidP="00F221A6">
            <w:pPr>
              <w:pStyle w:val="BodyText"/>
            </w:pPr>
            <w:r w:rsidRPr="00F221A6">
              <w:t>This version first released with FNS Financial Services Training Package Version 1.0.</w:t>
            </w:r>
          </w:p>
        </w:tc>
      </w:tr>
    </w:tbl>
    <w:p w:rsidR="00000000" w:rsidRPr="00F221A6" w:rsidP="00F221A6">
      <w:pPr>
        <w:pStyle w:val="BodyText"/>
      </w:pPr>
    </w:p>
    <w:p w:rsidR="00000000" w:rsidRPr="00F221A6" w:rsidP="00F221A6">
      <w:pPr>
        <w:pStyle w:val="AllowPageBreak"/>
      </w:pPr>
    </w:p>
    <w:p w:rsidR="00000000" w:rsidRPr="00F221A6" w:rsidP="00F221A6">
      <w:pPr>
        <w:pStyle w:val="Heading1"/>
      </w:pPr>
      <w:bookmarkStart w:id="9" w:name="O_676658"/>
      <w:bookmarkEnd w:id="9"/>
      <w:r w:rsidRPr="00F221A6">
        <w:t>Performance Evidence</w:t>
      </w:r>
    </w:p>
    <w:p w:rsidR="00000000" w:rsidRPr="00F221A6" w:rsidP="0005460E">
      <w:pPr>
        <w:pStyle w:val="BodyText"/>
      </w:pPr>
      <w:r w:rsidRPr="00F221A6">
        <w:t>Evidence of the ability to:</w:t>
      </w:r>
    </w:p>
    <w:p w:rsidR="00000000" w:rsidRPr="00F221A6" w:rsidP="00F221A6">
      <w:pPr>
        <w:pStyle w:val="ListBullet"/>
      </w:pPr>
      <w:r w:rsidRPr="00F221A6">
        <w:t>analyse options and make justified recommendations to clients using use in-depth knowledge of the fin</w:t>
      </w:r>
      <w:r w:rsidRPr="00F221A6">
        <w:t>ancial planning industry, industry regulations, codes of practice, financial products, financial markets and investment characteristics</w:t>
      </w:r>
    </w:p>
    <w:p w:rsidR="00000000" w:rsidRPr="00F221A6" w:rsidP="00F221A6">
      <w:pPr>
        <w:pStyle w:val="ListBullet"/>
      </w:pPr>
      <w:r w:rsidRPr="00F221A6">
        <w:t>develop a detailed financial plan that :</w:t>
      </w:r>
    </w:p>
    <w:p w:rsidR="00000000" w:rsidRPr="00F221A6" w:rsidP="00F221A6">
      <w:pPr>
        <w:pStyle w:val="ListBullet2"/>
      </w:pPr>
      <w:r w:rsidRPr="00F221A6">
        <w:t xml:space="preserve">maximises the client’s outcomes and reaches client objectives </w:t>
      </w:r>
    </w:p>
    <w:p w:rsidR="00000000" w:rsidRPr="00F221A6" w:rsidP="00F221A6">
      <w:pPr>
        <w:pStyle w:val="ListBullet2"/>
      </w:pPr>
      <w:r w:rsidRPr="00F221A6">
        <w:t xml:space="preserve">establishes plan objectives and scope, and develops strategic assumptions </w:t>
      </w:r>
    </w:p>
    <w:p w:rsidR="00000000" w:rsidRPr="00F221A6" w:rsidP="00F221A6">
      <w:pPr>
        <w:pStyle w:val="ListBullet2"/>
      </w:pPr>
      <w:r w:rsidRPr="00F221A6">
        <w:t xml:space="preserve">complies with regulatory and organisational procedures </w:t>
      </w:r>
    </w:p>
    <w:p w:rsidR="00000000" w:rsidRPr="00F221A6" w:rsidP="00F221A6">
      <w:pPr>
        <w:pStyle w:val="ListBullet2"/>
      </w:pPr>
      <w:r w:rsidRPr="00F221A6">
        <w:t>assesses impacts of taxation, social security, economic and other government policy on client investment and financial requir</w:t>
      </w:r>
      <w:r w:rsidRPr="00F221A6">
        <w:t>ements.</w:t>
      </w:r>
    </w:p>
    <w:p w:rsidR="00000000" w:rsidRPr="00F221A6" w:rsidP="00F221A6">
      <w:pPr>
        <w:pStyle w:val="BodyText"/>
      </w:pPr>
    </w:p>
    <w:p w:rsidR="00000000" w:rsidRPr="00F221A6" w:rsidP="0005460E">
      <w:pPr>
        <w:pStyle w:val="BodyText"/>
      </w:pPr>
      <w:r w:rsidRPr="00F221A6">
        <w:t>Note: If a specific volume or frequency is not stated, then evidence must be provided at least once.</w:t>
      </w:r>
    </w:p>
    <w:p w:rsidR="00000000" w:rsidRPr="00F221A6" w:rsidP="00F221A6">
      <w:pPr>
        <w:pStyle w:val="Heading1"/>
      </w:pPr>
      <w:bookmarkStart w:id="10" w:name="O_676659"/>
      <w:bookmarkEnd w:id="10"/>
      <w:r w:rsidRPr="00F221A6">
        <w:t>Knowledge Evidence</w:t>
      </w:r>
    </w:p>
    <w:p w:rsidR="00000000" w:rsidRPr="00F221A6" w:rsidP="0005460E">
      <w:pPr>
        <w:pStyle w:val="BodyText"/>
      </w:pPr>
      <w:r w:rsidRPr="00F221A6">
        <w:t xml:space="preserve">To complete the unit requirements safely and effectively, the individual must: </w:t>
      </w:r>
    </w:p>
    <w:p w:rsidR="00000000" w:rsidRPr="00F221A6" w:rsidP="00F221A6">
      <w:pPr>
        <w:pStyle w:val="ListBullet"/>
      </w:pPr>
      <w:r w:rsidRPr="00F221A6">
        <w:t xml:space="preserve">describe the key features of </w:t>
      </w:r>
      <w:r w:rsidRPr="00F221A6">
        <w:t>generic products available in the financial services industry</w:t>
      </w:r>
    </w:p>
    <w:p w:rsidR="00000000" w:rsidRPr="00F221A6" w:rsidP="00F221A6">
      <w:pPr>
        <w:pStyle w:val="ListBullet"/>
      </w:pPr>
      <w:r w:rsidRPr="00F221A6">
        <w:t>discuss the impact of taxation, social security, economic and other government policy on client investment and financial requirements</w:t>
      </w:r>
    </w:p>
    <w:p w:rsidR="00000000" w:rsidRPr="00F221A6" w:rsidP="00F221A6">
      <w:pPr>
        <w:pStyle w:val="ListBullet"/>
      </w:pPr>
      <w:r w:rsidRPr="00F221A6">
        <w:t>describe the key features of investment and savings vehicles</w:t>
      </w:r>
      <w:r w:rsidRPr="00F221A6">
        <w:t>, financial markets, asset classes and investment characteristics</w:t>
      </w:r>
    </w:p>
    <w:p w:rsidR="00000000" w:rsidRPr="00F221A6" w:rsidP="00F221A6">
      <w:pPr>
        <w:pStyle w:val="ListBullet"/>
      </w:pPr>
      <w:r w:rsidRPr="00F221A6">
        <w:t>identify investment risk factors and describe relationship to return expectations</w:t>
      </w:r>
    </w:p>
    <w:p w:rsidR="00000000" w:rsidRPr="00F221A6" w:rsidP="00F221A6">
      <w:pPr>
        <w:pStyle w:val="ListBullet"/>
      </w:pPr>
      <w:r w:rsidRPr="00F221A6">
        <w:t>discuss the principles of effective negotiation</w:t>
      </w:r>
    </w:p>
    <w:p w:rsidR="00000000" w:rsidRPr="00F221A6" w:rsidP="00F221A6">
      <w:pPr>
        <w:pStyle w:val="ListBullet"/>
      </w:pPr>
      <w:r w:rsidRPr="00F221A6">
        <w:t>describe the internal and external complaints and dispute resolution procedures available to clients</w:t>
      </w:r>
    </w:p>
    <w:p w:rsidR="00000000" w:rsidRPr="00F221A6" w:rsidP="00F221A6">
      <w:pPr>
        <w:pStyle w:val="ListBullet"/>
      </w:pPr>
      <w:r w:rsidRPr="00F221A6">
        <w:t>describe the key features of relevant industry codes of practice</w:t>
      </w:r>
    </w:p>
    <w:p w:rsidR="00000000" w:rsidRPr="00F221A6" w:rsidP="00F221A6">
      <w:pPr>
        <w:pStyle w:val="ListBullet"/>
      </w:pPr>
      <w:r w:rsidRPr="00F221A6">
        <w:t>outline the key ethical considerations in developing and preparing financial plans</w:t>
      </w:r>
    </w:p>
    <w:p w:rsidR="00000000" w:rsidRPr="00F221A6" w:rsidP="00F221A6">
      <w:pPr>
        <w:pStyle w:val="ListBullet"/>
      </w:pPr>
      <w:r w:rsidRPr="00F221A6">
        <w:t>outline</w:t>
      </w:r>
      <w:r w:rsidRPr="00F221A6">
        <w:t xml:space="preserve"> the general impact of relevant:</w:t>
      </w:r>
    </w:p>
    <w:p w:rsidR="00000000" w:rsidRPr="00F221A6" w:rsidP="00F221A6">
      <w:pPr>
        <w:pStyle w:val="ListBullet2"/>
      </w:pPr>
      <w:r w:rsidRPr="00F221A6">
        <w:t>economic, taxation and social security policy on the client’s financial planning needs</w:t>
      </w:r>
    </w:p>
    <w:p w:rsidR="00000000" w:rsidRPr="00F221A6" w:rsidP="00F221A6">
      <w:pPr>
        <w:pStyle w:val="ListBullet2"/>
      </w:pPr>
      <w:r w:rsidRPr="00F221A6">
        <w:t>state and territory planning considerations on the client’s financial planning needs</w:t>
      </w:r>
    </w:p>
    <w:p w:rsidR="00000000" w:rsidRPr="00F221A6" w:rsidP="00F221A6">
      <w:pPr>
        <w:pStyle w:val="ListBullet"/>
      </w:pPr>
      <w:r w:rsidRPr="00F221A6">
        <w:t>explain the role of the financial planning advise</w:t>
      </w:r>
      <w:r w:rsidRPr="00F221A6">
        <w:t>r and financial planning practice, including compliance requirements and the disclosure of capacity</w:t>
      </w:r>
    </w:p>
    <w:p w:rsidR="00000000" w:rsidRPr="00F221A6" w:rsidP="00F221A6">
      <w:pPr>
        <w:pStyle w:val="ListBullet"/>
      </w:pPr>
      <w:r w:rsidRPr="00F221A6">
        <w:t>describe the key features of legislation and regulations affecting the financial services industry.</w:t>
      </w:r>
    </w:p>
    <w:p w:rsidR="00000000" w:rsidRPr="00F221A6" w:rsidP="00F221A6">
      <w:pPr>
        <w:pStyle w:val="AllowPageBreak"/>
      </w:pPr>
    </w:p>
    <w:p w:rsidR="00000000" w:rsidRPr="00F221A6" w:rsidP="00F221A6">
      <w:pPr>
        <w:pStyle w:val="Heading1"/>
      </w:pPr>
      <w:bookmarkStart w:id="11" w:name="O_676660"/>
      <w:bookmarkEnd w:id="11"/>
      <w:r w:rsidRPr="00F221A6">
        <w:t>Assessment Conditions</w:t>
      </w:r>
    </w:p>
    <w:p w:rsidR="00000000" w:rsidRPr="00F221A6" w:rsidP="0005460E">
      <w:pPr>
        <w:pStyle w:val="BodyText"/>
      </w:pPr>
      <w:r w:rsidRPr="00F221A6">
        <w:t>Assessment must b</w:t>
      </w:r>
      <w:r w:rsidRPr="00F221A6">
        <w:t xml:space="preserve">e conducted in a safe environment where evidence gathered demonstrates consistent </w:t>
      </w:r>
      <w:r w:rsidRPr="00F221A6">
        <w:t>performance of typical activities experienced in the financial planning field of work and include access to:</w:t>
      </w:r>
    </w:p>
    <w:p w:rsidR="00000000" w:rsidRPr="00F221A6" w:rsidP="00F221A6">
      <w:pPr>
        <w:pStyle w:val="ListBullet"/>
      </w:pPr>
      <w:r w:rsidRPr="00F221A6">
        <w:t>office equipment, technology, software and consumables.</w:t>
      </w:r>
    </w:p>
    <w:p w:rsidR="00000000" w:rsidRPr="00F221A6" w:rsidP="00F221A6">
      <w:pPr>
        <w:pStyle w:val="BodyText"/>
      </w:pPr>
    </w:p>
    <w:p w:rsidR="00000000" w:rsidRPr="00F221A6" w:rsidP="0005460E">
      <w:pPr>
        <w:pStyle w:val="BodyText"/>
      </w:pPr>
      <w:r w:rsidRPr="00F221A6">
        <w:t>Assessors must satisfy NVR/AQTF assessor requirements.</w:t>
      </w:r>
    </w:p>
    <w:p w:rsidR="00000000" w:rsidRPr="00F221A6" w:rsidP="00F221A6">
      <w:pPr>
        <w:pStyle w:val="Heading1"/>
      </w:pPr>
      <w:bookmarkStart w:id="12" w:name="O_676663"/>
      <w:bookmarkEnd w:id="12"/>
      <w:r w:rsidRPr="00F221A6">
        <w:t>Links</w:t>
      </w:r>
    </w:p>
    <w:p w:rsidR="00000000" w:rsidRPr="00F221A6" w:rsidP="0005460E">
      <w:pPr>
        <w:pStyle w:val="BodyText"/>
      </w:pPr>
      <w:r w:rsidRPr="00F22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57E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221A6" w:rsidP="00F221A6"/>
    <w:sectPr w:rsidSect="00F221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A6" w:rsidRPr="0005460E" w:rsidP="00054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0E" w:rsidP="00F22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460E" w:rsidP="00F22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460E" w:rsidP="00F221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A6" w:rsidP="00F22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60E">
      <w:t>Approved</w:t>
    </w:r>
    <w:r w:rsidR="000546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6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60E">
      <w:rPr>
        <w:noProof/>
      </w:rPr>
      <w:t>5</w:t>
    </w:r>
    <w:r>
      <w:rPr>
        <w:noProof/>
      </w:rPr>
      <w:fldChar w:fldCharType="end"/>
    </w:r>
  </w:p>
  <w:p w:rsidR="00F221A6" w:rsidP="00F22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6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60E">
      <w:t>Future Skills Organisation</w:t>
    </w:r>
    <w:r w:rsidR="0005460E">
      <w:fldChar w:fldCharType="end"/>
    </w:r>
  </w:p>
  <w:p w:rsidR="00F221A6" w:rsidP="00F22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1A6" w:rsidRPr="0005460E" w:rsidP="00054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0E" w:rsidRPr="002D2AF8" w:rsidP="00F22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FNSFPL503 Develop and prepare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460E" w:rsidP="00F221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A6" w:rsidRPr="002D2AF8" w:rsidP="00F22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60E">
      <w:t>FNSFPL503 Develop and prepare financial plan</w:t>
    </w:r>
    <w:r w:rsidR="000546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60E">
      <w:rPr>
        <w:noProof/>
      </w:rPr>
      <w:t>2 March 2025</w:t>
    </w:r>
    <w:r>
      <w:fldChar w:fldCharType="end"/>
    </w:r>
  </w:p>
  <w:p w:rsidR="00F221A6" w:rsidP="00F22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84B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B08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A0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1A6"/>
  </w:style>
  <w:style w:type="character" w:customStyle="1" w:styleId="Heading1Char">
    <w:name w:val="Heading 1 Char"/>
    <w:basedOn w:val="DefaultParagraphFont"/>
    <w:link w:val="Heading1"/>
    <w:rsid w:val="00F22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1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1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1A6"/>
    <w:rPr>
      <w:b/>
      <w:spacing w:val="0"/>
    </w:rPr>
  </w:style>
  <w:style w:type="paragraph" w:styleId="ListBullet2">
    <w:name w:val="List Bullet 2"/>
    <w:basedOn w:val="List2"/>
    <w:rsid w:val="00F221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21A6"/>
    <w:rPr>
      <w:i/>
    </w:rPr>
  </w:style>
  <w:style w:type="paragraph" w:customStyle="1" w:styleId="SuperHeading">
    <w:name w:val="SuperHeading"/>
    <w:basedOn w:val="Normal"/>
    <w:rsid w:val="00F22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1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1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2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1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1A6"/>
  </w:style>
  <w:style w:type="paragraph" w:styleId="TableofFigures">
    <w:name w:val="table of figures"/>
    <w:basedOn w:val="Normal"/>
    <w:next w:val="Normal"/>
    <w:semiHidden/>
    <w:rsid w:val="00F22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1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21A6"/>
    <w:rPr>
      <w:rFonts w:ascii="Wingdings" w:hAnsi="Wingdings"/>
    </w:rPr>
  </w:style>
  <w:style w:type="paragraph" w:customStyle="1" w:styleId="TableHeading">
    <w:name w:val="Table Heading"/>
    <w:basedOn w:val="HeadingBase"/>
    <w:rsid w:val="00F22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1A6"/>
    <w:rPr>
      <w:color w:val="0033CC"/>
      <w:u w:val="none"/>
    </w:rPr>
  </w:style>
  <w:style w:type="paragraph" w:customStyle="1" w:styleId="BodyTextRight">
    <w:name w:val="Body Text Right"/>
    <w:basedOn w:val="BodyText"/>
    <w:rsid w:val="00F22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1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1A6"/>
    <w:rPr>
      <w:sz w:val="32"/>
    </w:rPr>
  </w:style>
  <w:style w:type="paragraph" w:customStyle="1" w:styleId="HeadingProcedure">
    <w:name w:val="Heading Procedure"/>
    <w:basedOn w:val="HeadingBase"/>
    <w:next w:val="Normal"/>
    <w:rsid w:val="00F22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1A6"/>
    <w:pPr>
      <w:spacing w:before="60" w:after="60"/>
    </w:pPr>
  </w:style>
  <w:style w:type="paragraph" w:styleId="ListContinue">
    <w:name w:val="List Continue"/>
    <w:basedOn w:val="List"/>
    <w:rsid w:val="00F221A6"/>
    <w:pPr>
      <w:ind w:firstLine="0"/>
    </w:pPr>
  </w:style>
  <w:style w:type="paragraph" w:customStyle="1" w:styleId="ListNote">
    <w:name w:val="List Note"/>
    <w:basedOn w:val="List"/>
    <w:rsid w:val="00F22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1A6"/>
    <w:rPr>
      <w:rFonts w:ascii="Courier New" w:hAnsi="Courier New"/>
    </w:rPr>
  </w:style>
  <w:style w:type="paragraph" w:customStyle="1" w:styleId="NoteBullet">
    <w:name w:val="Note Bullet"/>
    <w:basedOn w:val="Note"/>
    <w:rsid w:val="00F22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1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2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1A6"/>
    <w:rPr>
      <w:b/>
      <w:smallCaps/>
    </w:rPr>
  </w:style>
  <w:style w:type="paragraph" w:customStyle="1" w:styleId="TableListNumber">
    <w:name w:val="Table List Number"/>
    <w:basedOn w:val="ListNumber"/>
    <w:rsid w:val="00F22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1A6"/>
    <w:pPr>
      <w:numPr>
        <w:numId w:val="9"/>
      </w:numPr>
    </w:pPr>
  </w:style>
  <w:style w:type="paragraph" w:customStyle="1" w:styleId="ListAlpha2">
    <w:name w:val="List Alpha 2"/>
    <w:basedOn w:val="List2"/>
    <w:rsid w:val="00F221A6"/>
    <w:pPr>
      <w:numPr>
        <w:numId w:val="8"/>
      </w:numPr>
    </w:pPr>
  </w:style>
  <w:style w:type="paragraph" w:styleId="List2">
    <w:name w:val="List 2"/>
    <w:basedOn w:val="BodyText"/>
    <w:rsid w:val="00F22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1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1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1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21A6"/>
    <w:pPr>
      <w:numPr>
        <w:numId w:val="4"/>
      </w:numPr>
    </w:pPr>
  </w:style>
  <w:style w:type="paragraph" w:styleId="ListContinue2">
    <w:name w:val="List Continue 2"/>
    <w:basedOn w:val="List2"/>
    <w:rsid w:val="00F221A6"/>
    <w:pPr>
      <w:ind w:firstLine="0"/>
    </w:pPr>
  </w:style>
  <w:style w:type="paragraph" w:styleId="ListContinue3">
    <w:name w:val="List Continue 3"/>
    <w:basedOn w:val="List3"/>
    <w:rsid w:val="00F221A6"/>
    <w:pPr>
      <w:ind w:left="1021" w:firstLine="0"/>
    </w:pPr>
  </w:style>
  <w:style w:type="paragraph" w:styleId="ListContinue4">
    <w:name w:val="List Continue 4"/>
    <w:basedOn w:val="List4"/>
    <w:rsid w:val="00F221A6"/>
    <w:pPr>
      <w:ind w:firstLine="0"/>
    </w:pPr>
  </w:style>
  <w:style w:type="paragraph" w:styleId="ListContinue5">
    <w:name w:val="List Continue 5"/>
    <w:basedOn w:val="List5"/>
    <w:rsid w:val="00F221A6"/>
    <w:pPr>
      <w:ind w:firstLine="0"/>
    </w:pPr>
  </w:style>
  <w:style w:type="paragraph" w:styleId="ListNumber3">
    <w:name w:val="List Number 3"/>
    <w:basedOn w:val="List3"/>
    <w:rsid w:val="00F221A6"/>
    <w:pPr>
      <w:numPr>
        <w:numId w:val="5"/>
      </w:numPr>
    </w:pPr>
  </w:style>
  <w:style w:type="paragraph" w:styleId="ListNumber4">
    <w:name w:val="List Number 4"/>
    <w:basedOn w:val="List4"/>
    <w:rsid w:val="00F221A6"/>
    <w:pPr>
      <w:numPr>
        <w:numId w:val="6"/>
      </w:numPr>
    </w:pPr>
  </w:style>
  <w:style w:type="paragraph" w:styleId="ListNumber5">
    <w:name w:val="List Number 5"/>
    <w:basedOn w:val="List5"/>
    <w:rsid w:val="00F221A6"/>
    <w:pPr>
      <w:numPr>
        <w:numId w:val="7"/>
      </w:numPr>
    </w:pPr>
  </w:style>
  <w:style w:type="paragraph" w:styleId="BlockText">
    <w:name w:val="Block Text"/>
    <w:basedOn w:val="Normal"/>
    <w:rsid w:val="00F22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1A6"/>
    <w:rPr>
      <w:sz w:val="16"/>
      <w:vertAlign w:val="superscript"/>
    </w:rPr>
  </w:style>
  <w:style w:type="character" w:customStyle="1" w:styleId="Symbols">
    <w:name w:val="Symbols"/>
    <w:basedOn w:val="DefaultParagraphFont"/>
    <w:rsid w:val="00F221A6"/>
    <w:rPr>
      <w:rFonts w:ascii="Symbol" w:hAnsi="Symbol"/>
    </w:rPr>
  </w:style>
  <w:style w:type="character" w:customStyle="1" w:styleId="MenuOptions">
    <w:name w:val="Menu Options"/>
    <w:basedOn w:val="DefaultParagraphFont"/>
    <w:rsid w:val="00F22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1A6"/>
    <w:rPr>
      <w:b/>
    </w:rPr>
  </w:style>
  <w:style w:type="character" w:customStyle="1" w:styleId="Underlined">
    <w:name w:val="Underlined"/>
    <w:basedOn w:val="DefaultParagraphFont"/>
    <w:rsid w:val="00F221A6"/>
    <w:rPr>
      <w:u w:val="single"/>
    </w:rPr>
  </w:style>
  <w:style w:type="paragraph" w:customStyle="1" w:styleId="TableBodyTextRight">
    <w:name w:val="Table Body Text Right"/>
    <w:basedOn w:val="TableBodyText"/>
    <w:rsid w:val="00F22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1A6"/>
    <w:rPr>
      <w:sz w:val="18"/>
    </w:rPr>
  </w:style>
  <w:style w:type="paragraph" w:customStyle="1" w:styleId="BodySmallRight">
    <w:name w:val="Body Small Right"/>
    <w:basedOn w:val="BodyTextRight"/>
    <w:rsid w:val="00F221A6"/>
    <w:rPr>
      <w:sz w:val="18"/>
      <w:szCs w:val="18"/>
    </w:rPr>
  </w:style>
  <w:style w:type="paragraph" w:customStyle="1" w:styleId="MarginEdition">
    <w:name w:val="Margin Edition"/>
    <w:basedOn w:val="MarginNote"/>
    <w:rsid w:val="00F22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1A6"/>
    <w:rPr>
      <w:sz w:val="2"/>
      <w:szCs w:val="2"/>
    </w:rPr>
  </w:style>
  <w:style w:type="character" w:customStyle="1" w:styleId="Small">
    <w:name w:val="Small"/>
    <w:basedOn w:val="DefaultParagraphFont"/>
    <w:rsid w:val="00F221A6"/>
    <w:rPr>
      <w:sz w:val="16"/>
    </w:rPr>
  </w:style>
  <w:style w:type="paragraph" w:customStyle="1" w:styleId="WideTable">
    <w:name w:val="Wide Table"/>
    <w:basedOn w:val="Normal"/>
    <w:rsid w:val="00F22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1A6"/>
  </w:style>
  <w:style w:type="paragraph" w:styleId="Quote">
    <w:name w:val="Quote"/>
    <w:basedOn w:val="Heading1"/>
    <w:link w:val="QuoteChar"/>
    <w:qFormat/>
    <w:rsid w:val="00F22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1A6"/>
    <w:pPr>
      <w:pageBreakBefore/>
    </w:pPr>
  </w:style>
  <w:style w:type="paragraph" w:customStyle="1" w:styleId="Border">
    <w:name w:val="Border"/>
    <w:basedOn w:val="Normal"/>
    <w:qFormat/>
    <w:rsid w:val="00F22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1A6"/>
    <w:rPr>
      <w:u w:val="single"/>
    </w:rPr>
  </w:style>
  <w:style w:type="character" w:customStyle="1" w:styleId="BoldandItalics">
    <w:name w:val="Bold and Italics"/>
    <w:qFormat/>
    <w:rsid w:val="00F221A6"/>
    <w:rPr>
      <w:b/>
      <w:i/>
      <w:u w:val="none"/>
    </w:rPr>
  </w:style>
  <w:style w:type="paragraph" w:styleId="BalloonText">
    <w:name w:val="Balloon Text"/>
    <w:basedOn w:val="Normal"/>
    <w:link w:val="BalloonTextChar"/>
    <w:rsid w:val="00F22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1A6"/>
    <w:pPr>
      <w:spacing w:before="0" w:after="0"/>
    </w:pPr>
  </w:style>
  <w:style w:type="paragraph" w:customStyle="1" w:styleId="BodyTextBold">
    <w:name w:val="Body Text Bold"/>
    <w:basedOn w:val="BodyText"/>
    <w:qFormat/>
    <w:rsid w:val="00F221A6"/>
    <w:rPr>
      <w:b/>
    </w:rPr>
  </w:style>
  <w:style w:type="character" w:styleId="Hyperlink">
    <w:name w:val="Hyperlink"/>
    <w:basedOn w:val="DefaultParagraphFont"/>
    <w:uiPriority w:val="99"/>
    <w:unhideWhenUsed/>
    <w:rsid w:val="00054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8280</Characters>
  <Application>Microsoft Office Word</Application>
  <DocSecurity>0</DocSecurity>
  <Lines>267</Lines>
  <Paragraphs>151</Paragraphs>
  <ScaleCrop>false</ScaleCrop>
  <Company>Author-it Software Corporation Ltd.</Company>
  <LinksUpToDate>false</LinksUpToDate>
  <CharactersWithSpaces>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FNSFPL503 Develop and prepare financial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