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381" w:rsidP="00066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FNSFPL503 Develop and prepare financial plan</w:t>
      </w:r>
      <w:r>
        <w:fldChar w:fldCharType="end"/>
      </w:r>
    </w:p>
    <w:p w:rsidR="00066381" w:rsidP="00066381">
      <w:pPr>
        <w:pStyle w:val="Version"/>
        <w:sectPr w:rsidSect="00833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704" w:rsidP="00833704">
      <w:pPr>
        <w:pStyle w:val="SuperHeading"/>
      </w:pPr>
      <w:r w:rsidRPr="00833704">
        <w:t>Assessment Requirements for FNSFPL503 Develop and prepare financial plan</w:t>
      </w:r>
    </w:p>
    <w:p w:rsidR="00000000" w:rsidRPr="00833704" w:rsidP="00833704">
      <w:pPr>
        <w:pStyle w:val="Heading1"/>
      </w:pPr>
      <w:bookmarkStart w:id="1" w:name="O_676657"/>
      <w:bookmarkEnd w:id="1"/>
      <w:r w:rsidRPr="008337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3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704" w:rsidP="00833704">
            <w:pPr>
              <w:pStyle w:val="BodyText"/>
            </w:pPr>
            <w:r w:rsidRPr="008337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704">
            <w:pPr>
              <w:pStyle w:val="BodyText"/>
              <w:rPr>
                <w:lang w:val="en-NZ"/>
              </w:rPr>
            </w:pPr>
            <w:r w:rsidRPr="00833704">
              <w:rPr>
                <w:rStyle w:val="SpecialBold"/>
              </w:rPr>
              <w:t>Comments</w:t>
            </w:r>
          </w:p>
        </w:tc>
      </w:tr>
      <w:tr w:rsidTr="00833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704">
            <w:pPr>
              <w:pStyle w:val="BodyText"/>
              <w:rPr>
                <w:lang w:val="en-NZ"/>
              </w:rPr>
            </w:pPr>
            <w:r w:rsidRPr="008337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704" w:rsidP="00833704">
            <w:pPr>
              <w:pStyle w:val="BodyText"/>
            </w:pPr>
            <w:r w:rsidRPr="00833704">
              <w:t>This version first released with FNS Financial Services Training Package Version 1.0.</w:t>
            </w:r>
          </w:p>
        </w:tc>
      </w:tr>
    </w:tbl>
    <w:p w:rsidR="00000000" w:rsidRPr="00833704" w:rsidP="00833704">
      <w:pPr>
        <w:pStyle w:val="BodyText"/>
      </w:pPr>
    </w:p>
    <w:p w:rsidR="00000000" w:rsidRPr="00833704" w:rsidP="00833704">
      <w:pPr>
        <w:pStyle w:val="AllowPageBreak"/>
      </w:pPr>
    </w:p>
    <w:p w:rsidR="00000000" w:rsidRPr="00833704" w:rsidP="00833704">
      <w:pPr>
        <w:pStyle w:val="Heading1"/>
      </w:pPr>
      <w:bookmarkStart w:id="2" w:name="O_676658"/>
      <w:bookmarkEnd w:id="2"/>
      <w:r w:rsidRPr="00833704">
        <w:t>Performance Evidence</w:t>
      </w:r>
    </w:p>
    <w:p w:rsidR="00000000" w:rsidRPr="00833704" w:rsidP="00066381">
      <w:pPr>
        <w:pStyle w:val="BodyText"/>
      </w:pPr>
      <w:r w:rsidRPr="00833704">
        <w:t>Evidence of the ability to:</w:t>
      </w:r>
    </w:p>
    <w:p w:rsidR="00000000" w:rsidRPr="00833704" w:rsidP="00833704">
      <w:pPr>
        <w:pStyle w:val="ListBullet"/>
      </w:pPr>
      <w:r w:rsidRPr="00833704">
        <w:t xml:space="preserve">analyse options and make justified recommendations to clients using use in-depth knowledge of the financial planning industry, industry regulations, codes of practice, financial products, financial markets </w:t>
      </w:r>
      <w:r w:rsidRPr="00833704">
        <w:t>and investment characteristics</w:t>
      </w:r>
    </w:p>
    <w:p w:rsidR="00000000" w:rsidRPr="00833704" w:rsidP="00833704">
      <w:pPr>
        <w:pStyle w:val="ListBullet"/>
      </w:pPr>
      <w:r w:rsidRPr="00833704">
        <w:t>develop a detailed financial plan that :</w:t>
      </w:r>
    </w:p>
    <w:p w:rsidR="00000000" w:rsidRPr="00833704" w:rsidP="00833704">
      <w:pPr>
        <w:pStyle w:val="ListBullet2"/>
      </w:pPr>
      <w:r w:rsidRPr="00833704">
        <w:t xml:space="preserve">maximises the client’s outcomes and reaches client objectives </w:t>
      </w:r>
    </w:p>
    <w:p w:rsidR="00000000" w:rsidRPr="00833704" w:rsidP="00833704">
      <w:pPr>
        <w:pStyle w:val="ListBullet2"/>
      </w:pPr>
      <w:r w:rsidRPr="00833704">
        <w:t xml:space="preserve">establishes plan objectives and scope, and develops strategic assumptions </w:t>
      </w:r>
    </w:p>
    <w:p w:rsidR="00000000" w:rsidRPr="00833704" w:rsidP="00833704">
      <w:pPr>
        <w:pStyle w:val="ListBullet2"/>
      </w:pPr>
      <w:r w:rsidRPr="00833704">
        <w:t xml:space="preserve">complies with regulatory and organisational procedures </w:t>
      </w:r>
    </w:p>
    <w:p w:rsidR="00000000" w:rsidRPr="00833704" w:rsidP="00833704">
      <w:pPr>
        <w:pStyle w:val="ListBullet2"/>
      </w:pPr>
      <w:r w:rsidRPr="00833704">
        <w:t>assesses impacts of taxation, social security, economic and other government policy on client investment and financial requirements.</w:t>
      </w:r>
    </w:p>
    <w:p w:rsidR="00000000" w:rsidRPr="00833704" w:rsidP="00833704">
      <w:pPr>
        <w:pStyle w:val="BodyText"/>
      </w:pPr>
    </w:p>
    <w:p w:rsidR="00000000" w:rsidRPr="00833704" w:rsidP="00066381">
      <w:pPr>
        <w:pStyle w:val="BodyText"/>
      </w:pPr>
      <w:r w:rsidRPr="00833704">
        <w:t>Note: If a specific volume or frequency is not stated, then eviden</w:t>
      </w:r>
      <w:r w:rsidRPr="00833704">
        <w:t>ce must be provided at least once.</w:t>
      </w:r>
    </w:p>
    <w:p w:rsidR="00000000" w:rsidRPr="00833704" w:rsidP="00833704">
      <w:pPr>
        <w:pStyle w:val="Heading1"/>
      </w:pPr>
      <w:bookmarkStart w:id="3" w:name="O_676659"/>
      <w:bookmarkEnd w:id="3"/>
      <w:r w:rsidRPr="00833704">
        <w:t>Knowledge Evidence</w:t>
      </w:r>
    </w:p>
    <w:p w:rsidR="00000000" w:rsidRPr="00833704" w:rsidP="00066381">
      <w:pPr>
        <w:pStyle w:val="BodyText"/>
      </w:pPr>
      <w:r w:rsidRPr="00833704">
        <w:t xml:space="preserve">To complete the unit requirements safely and effectively, the individual must: </w:t>
      </w:r>
    </w:p>
    <w:p w:rsidR="00000000" w:rsidRPr="00833704" w:rsidP="00833704">
      <w:pPr>
        <w:pStyle w:val="ListBullet"/>
      </w:pPr>
      <w:r w:rsidRPr="00833704">
        <w:t>describe the key features of generic products available in the financial services industry</w:t>
      </w:r>
    </w:p>
    <w:p w:rsidR="00000000" w:rsidRPr="00833704" w:rsidP="00833704">
      <w:pPr>
        <w:pStyle w:val="ListBullet"/>
      </w:pPr>
      <w:r w:rsidRPr="00833704">
        <w:t>discuss the i</w:t>
      </w:r>
      <w:r w:rsidRPr="00833704">
        <w:t>mpact of taxation, social security, economic and other government policy on client investment and financial requirements</w:t>
      </w:r>
    </w:p>
    <w:p w:rsidR="00000000" w:rsidRPr="00833704" w:rsidP="00833704">
      <w:pPr>
        <w:pStyle w:val="ListBullet"/>
      </w:pPr>
      <w:r w:rsidRPr="00833704">
        <w:t>describe the key features of investment and savings vehicles, financial markets, asset classes and investment characteristics</w:t>
      </w:r>
    </w:p>
    <w:p w:rsidR="00000000" w:rsidRPr="00833704" w:rsidP="00833704">
      <w:pPr>
        <w:pStyle w:val="ListBullet"/>
      </w:pPr>
      <w:r w:rsidRPr="00833704">
        <w:t xml:space="preserve">identify </w:t>
      </w:r>
      <w:r w:rsidRPr="00833704">
        <w:t>investment risk factors and describe relationship to return expectations</w:t>
      </w:r>
    </w:p>
    <w:p w:rsidR="00000000" w:rsidRPr="00833704" w:rsidP="00833704">
      <w:pPr>
        <w:pStyle w:val="ListBullet"/>
      </w:pPr>
      <w:r w:rsidRPr="00833704">
        <w:t>discuss the principles of effective negotiation</w:t>
      </w:r>
    </w:p>
    <w:p w:rsidR="00000000" w:rsidRPr="00833704" w:rsidP="00833704">
      <w:pPr>
        <w:pStyle w:val="ListBullet"/>
      </w:pPr>
      <w:r w:rsidRPr="00833704">
        <w:t>describe the internal and external complaints and dispute resolution procedures available to clients</w:t>
      </w:r>
    </w:p>
    <w:p w:rsidR="00000000" w:rsidRPr="00833704" w:rsidP="00833704">
      <w:pPr>
        <w:pStyle w:val="ListBullet"/>
      </w:pPr>
      <w:r w:rsidRPr="00833704">
        <w:t>describe the key features of relevant industry codes of practice</w:t>
      </w:r>
    </w:p>
    <w:p w:rsidR="00000000" w:rsidRPr="00833704" w:rsidP="00833704">
      <w:pPr>
        <w:pStyle w:val="ListBullet"/>
      </w:pPr>
      <w:r w:rsidRPr="00833704">
        <w:t>outline the key ethical considerations in developing and preparing financial plans</w:t>
      </w:r>
    </w:p>
    <w:p w:rsidR="00000000" w:rsidRPr="00833704" w:rsidP="00833704">
      <w:pPr>
        <w:pStyle w:val="ListBullet"/>
      </w:pPr>
      <w:r w:rsidRPr="00833704">
        <w:t>outline the general impact of relevant:</w:t>
      </w:r>
    </w:p>
    <w:p w:rsidR="00000000" w:rsidRPr="00833704" w:rsidP="00833704">
      <w:pPr>
        <w:pStyle w:val="ListBullet2"/>
      </w:pPr>
      <w:r w:rsidRPr="00833704">
        <w:t>economic, taxation and social security policy on the client’s finan</w:t>
      </w:r>
      <w:r w:rsidRPr="00833704">
        <w:t>cial planning needs</w:t>
      </w:r>
    </w:p>
    <w:p w:rsidR="00000000" w:rsidRPr="00833704" w:rsidP="00833704">
      <w:pPr>
        <w:pStyle w:val="ListBullet2"/>
      </w:pPr>
      <w:r w:rsidRPr="00833704">
        <w:t>state and territory planning considerations on the client’s financial planning needs</w:t>
      </w:r>
    </w:p>
    <w:p w:rsidR="00000000" w:rsidRPr="00833704" w:rsidP="00833704">
      <w:pPr>
        <w:pStyle w:val="ListBullet"/>
      </w:pPr>
      <w:r w:rsidRPr="00833704">
        <w:t>explain the role of the financial planning adviser and financial planning practice, including compliance requirements and the disclosure of capacity</w:t>
      </w:r>
    </w:p>
    <w:p w:rsidR="00000000" w:rsidRPr="00833704" w:rsidP="00833704">
      <w:pPr>
        <w:pStyle w:val="ListBullet"/>
      </w:pPr>
      <w:r w:rsidRPr="00833704">
        <w:t>d</w:t>
      </w:r>
      <w:r w:rsidRPr="00833704">
        <w:t>escribe the key features of legislation and regulations affecting the financial services industry.</w:t>
      </w:r>
    </w:p>
    <w:p w:rsidR="00000000" w:rsidRPr="00833704" w:rsidP="00833704">
      <w:pPr>
        <w:pStyle w:val="AllowPageBreak"/>
      </w:pPr>
    </w:p>
    <w:p w:rsidR="00000000" w:rsidRPr="00833704" w:rsidP="00833704">
      <w:pPr>
        <w:pStyle w:val="Heading1"/>
      </w:pPr>
      <w:bookmarkStart w:id="4" w:name="O_676660"/>
      <w:bookmarkEnd w:id="4"/>
      <w:r w:rsidRPr="00833704">
        <w:t>Assessment Conditions</w:t>
      </w:r>
    </w:p>
    <w:p w:rsidR="00000000" w:rsidRPr="00833704" w:rsidP="00066381">
      <w:pPr>
        <w:pStyle w:val="BodyText"/>
      </w:pPr>
      <w:r w:rsidRPr="00833704">
        <w:t>Assessment must be conducted in a safe environment where evidence gathered demonstrates consistent performance of typi</w:t>
      </w:r>
      <w:r w:rsidRPr="00833704">
        <w:t>cal activities experienced in the financial planning field of work and include access to:</w:t>
      </w:r>
    </w:p>
    <w:p w:rsidR="00000000" w:rsidRPr="00833704" w:rsidP="00833704">
      <w:pPr>
        <w:pStyle w:val="ListBullet"/>
      </w:pPr>
      <w:r w:rsidRPr="00833704">
        <w:t>office equipment, technology, software and consumables.</w:t>
      </w:r>
    </w:p>
    <w:p w:rsidR="00000000" w:rsidRPr="00833704" w:rsidP="00833704">
      <w:pPr>
        <w:pStyle w:val="BodyText"/>
      </w:pPr>
    </w:p>
    <w:p w:rsidR="00000000" w:rsidRPr="00833704" w:rsidP="00066381">
      <w:pPr>
        <w:pStyle w:val="BodyText"/>
      </w:pPr>
      <w:r w:rsidRPr="00833704">
        <w:t>Assessors must satisfy NVR/AQTF assessor requirements.</w:t>
      </w:r>
    </w:p>
    <w:p w:rsidR="00000000" w:rsidRPr="00833704" w:rsidP="00833704">
      <w:pPr>
        <w:pStyle w:val="Heading1"/>
      </w:pPr>
      <w:bookmarkStart w:id="5" w:name="O_676663"/>
      <w:bookmarkEnd w:id="5"/>
      <w:r w:rsidRPr="00833704">
        <w:t>Links</w:t>
      </w:r>
    </w:p>
    <w:p w:rsidR="00000000" w:rsidRPr="00833704" w:rsidP="00066381">
      <w:pPr>
        <w:pStyle w:val="BodyText"/>
      </w:pPr>
      <w:r w:rsidRPr="008337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852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3704" w:rsidP="00833704"/>
    <w:sectPr w:rsidSect="00833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04" w:rsidRPr="00066381" w:rsidP="00066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81" w:rsidP="00833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6381" w:rsidP="00833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6381" w:rsidP="00833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704" w:rsidRPr="00066381" w:rsidP="000663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81" w:rsidRPr="002D2AF8" w:rsidP="00833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FNSFPL503 Develop and prepare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66381" w:rsidP="00833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0C9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865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18A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704"/>
  </w:style>
  <w:style w:type="character" w:customStyle="1" w:styleId="Heading1Char">
    <w:name w:val="Heading 1 Char"/>
    <w:basedOn w:val="DefaultParagraphFont"/>
    <w:link w:val="Heading1"/>
    <w:rsid w:val="00833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7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704"/>
    <w:rPr>
      <w:b/>
      <w:spacing w:val="0"/>
    </w:rPr>
  </w:style>
  <w:style w:type="paragraph" w:styleId="ListBullet2">
    <w:name w:val="List Bullet 2"/>
    <w:basedOn w:val="List2"/>
    <w:rsid w:val="008337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3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3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704"/>
    <w:rPr>
      <w:i/>
    </w:rPr>
  </w:style>
  <w:style w:type="paragraph" w:styleId="Caption">
    <w:name w:val="caption"/>
    <w:basedOn w:val="BodyText"/>
    <w:next w:val="Normal"/>
    <w:qFormat/>
    <w:rsid w:val="00833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704"/>
  </w:style>
  <w:style w:type="paragraph" w:styleId="TableofFigures">
    <w:name w:val="table of figures"/>
    <w:basedOn w:val="Normal"/>
    <w:next w:val="Normal"/>
    <w:semiHidden/>
    <w:rsid w:val="00833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3704"/>
    <w:rPr>
      <w:rFonts w:ascii="Wingdings" w:hAnsi="Wingdings"/>
    </w:rPr>
  </w:style>
  <w:style w:type="paragraph" w:customStyle="1" w:styleId="TableHeading">
    <w:name w:val="Table Heading"/>
    <w:basedOn w:val="HeadingBase"/>
    <w:rsid w:val="00833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704"/>
    <w:rPr>
      <w:color w:val="0033CC"/>
      <w:u w:val="none"/>
    </w:rPr>
  </w:style>
  <w:style w:type="paragraph" w:customStyle="1" w:styleId="BodyTextRight">
    <w:name w:val="Body Text Right"/>
    <w:basedOn w:val="BodyText"/>
    <w:rsid w:val="00833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704"/>
    <w:rPr>
      <w:sz w:val="32"/>
    </w:rPr>
  </w:style>
  <w:style w:type="paragraph" w:customStyle="1" w:styleId="HeadingProcedure">
    <w:name w:val="Heading Procedure"/>
    <w:basedOn w:val="HeadingBase"/>
    <w:next w:val="Normal"/>
    <w:rsid w:val="00833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704"/>
    <w:pPr>
      <w:spacing w:before="60" w:after="60"/>
    </w:pPr>
  </w:style>
  <w:style w:type="paragraph" w:styleId="ListContinue">
    <w:name w:val="List Continue"/>
    <w:basedOn w:val="List"/>
    <w:rsid w:val="00833704"/>
    <w:pPr>
      <w:ind w:firstLine="0"/>
    </w:pPr>
  </w:style>
  <w:style w:type="paragraph" w:customStyle="1" w:styleId="ListNote">
    <w:name w:val="List Note"/>
    <w:basedOn w:val="List"/>
    <w:rsid w:val="00833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704"/>
    <w:rPr>
      <w:rFonts w:ascii="Courier New" w:hAnsi="Courier New"/>
    </w:rPr>
  </w:style>
  <w:style w:type="paragraph" w:customStyle="1" w:styleId="NoteBullet">
    <w:name w:val="Note Bullet"/>
    <w:basedOn w:val="Note"/>
    <w:rsid w:val="00833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3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704"/>
    <w:rPr>
      <w:b/>
      <w:smallCaps/>
    </w:rPr>
  </w:style>
  <w:style w:type="paragraph" w:customStyle="1" w:styleId="TableListNumber">
    <w:name w:val="Table List Number"/>
    <w:basedOn w:val="ListNumber"/>
    <w:rsid w:val="00833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704"/>
    <w:pPr>
      <w:numPr>
        <w:numId w:val="9"/>
      </w:numPr>
    </w:pPr>
  </w:style>
  <w:style w:type="paragraph" w:customStyle="1" w:styleId="ListAlpha2">
    <w:name w:val="List Alpha 2"/>
    <w:basedOn w:val="List2"/>
    <w:rsid w:val="00833704"/>
    <w:pPr>
      <w:numPr>
        <w:numId w:val="8"/>
      </w:numPr>
    </w:pPr>
  </w:style>
  <w:style w:type="paragraph" w:styleId="List2">
    <w:name w:val="List 2"/>
    <w:basedOn w:val="BodyText"/>
    <w:rsid w:val="00833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3704"/>
    <w:pPr>
      <w:numPr>
        <w:numId w:val="4"/>
      </w:numPr>
    </w:pPr>
  </w:style>
  <w:style w:type="paragraph" w:styleId="ListContinue2">
    <w:name w:val="List Continue 2"/>
    <w:basedOn w:val="List2"/>
    <w:rsid w:val="00833704"/>
    <w:pPr>
      <w:ind w:firstLine="0"/>
    </w:pPr>
  </w:style>
  <w:style w:type="paragraph" w:styleId="ListContinue3">
    <w:name w:val="List Continue 3"/>
    <w:basedOn w:val="List3"/>
    <w:rsid w:val="00833704"/>
    <w:pPr>
      <w:ind w:left="1021" w:firstLine="0"/>
    </w:pPr>
  </w:style>
  <w:style w:type="paragraph" w:styleId="ListContinue4">
    <w:name w:val="List Continue 4"/>
    <w:basedOn w:val="List4"/>
    <w:rsid w:val="00833704"/>
    <w:pPr>
      <w:ind w:firstLine="0"/>
    </w:pPr>
  </w:style>
  <w:style w:type="paragraph" w:styleId="ListContinue5">
    <w:name w:val="List Continue 5"/>
    <w:basedOn w:val="List5"/>
    <w:rsid w:val="00833704"/>
    <w:pPr>
      <w:ind w:firstLine="0"/>
    </w:pPr>
  </w:style>
  <w:style w:type="paragraph" w:styleId="ListNumber3">
    <w:name w:val="List Number 3"/>
    <w:basedOn w:val="List3"/>
    <w:rsid w:val="00833704"/>
    <w:pPr>
      <w:numPr>
        <w:numId w:val="5"/>
      </w:numPr>
    </w:pPr>
  </w:style>
  <w:style w:type="paragraph" w:styleId="ListNumber4">
    <w:name w:val="List Number 4"/>
    <w:basedOn w:val="List4"/>
    <w:rsid w:val="00833704"/>
    <w:pPr>
      <w:numPr>
        <w:numId w:val="6"/>
      </w:numPr>
    </w:pPr>
  </w:style>
  <w:style w:type="paragraph" w:styleId="ListNumber5">
    <w:name w:val="List Number 5"/>
    <w:basedOn w:val="List5"/>
    <w:rsid w:val="00833704"/>
    <w:pPr>
      <w:numPr>
        <w:numId w:val="7"/>
      </w:numPr>
    </w:pPr>
  </w:style>
  <w:style w:type="paragraph" w:styleId="BlockText">
    <w:name w:val="Block Text"/>
    <w:basedOn w:val="Normal"/>
    <w:rsid w:val="00833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704"/>
    <w:rPr>
      <w:sz w:val="16"/>
      <w:vertAlign w:val="superscript"/>
    </w:rPr>
  </w:style>
  <w:style w:type="character" w:customStyle="1" w:styleId="Symbols">
    <w:name w:val="Symbols"/>
    <w:basedOn w:val="DefaultParagraphFont"/>
    <w:rsid w:val="00833704"/>
    <w:rPr>
      <w:rFonts w:ascii="Symbol" w:hAnsi="Symbol"/>
    </w:rPr>
  </w:style>
  <w:style w:type="character" w:customStyle="1" w:styleId="MenuOptions">
    <w:name w:val="Menu Options"/>
    <w:basedOn w:val="DefaultParagraphFont"/>
    <w:rsid w:val="00833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704"/>
    <w:rPr>
      <w:b/>
    </w:rPr>
  </w:style>
  <w:style w:type="character" w:customStyle="1" w:styleId="Underlined">
    <w:name w:val="Underlined"/>
    <w:basedOn w:val="DefaultParagraphFont"/>
    <w:rsid w:val="00833704"/>
    <w:rPr>
      <w:u w:val="single"/>
    </w:rPr>
  </w:style>
  <w:style w:type="paragraph" w:customStyle="1" w:styleId="TableBodyTextRight">
    <w:name w:val="Table Body Text Right"/>
    <w:basedOn w:val="TableBodyText"/>
    <w:rsid w:val="00833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704"/>
    <w:rPr>
      <w:sz w:val="18"/>
    </w:rPr>
  </w:style>
  <w:style w:type="paragraph" w:customStyle="1" w:styleId="BodySmallRight">
    <w:name w:val="Body Small Right"/>
    <w:basedOn w:val="BodyTextRight"/>
    <w:rsid w:val="00833704"/>
    <w:rPr>
      <w:sz w:val="18"/>
      <w:szCs w:val="18"/>
    </w:rPr>
  </w:style>
  <w:style w:type="paragraph" w:customStyle="1" w:styleId="MarginEdition">
    <w:name w:val="Margin Edition"/>
    <w:basedOn w:val="MarginNote"/>
    <w:rsid w:val="00833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704"/>
    <w:rPr>
      <w:sz w:val="2"/>
      <w:szCs w:val="2"/>
    </w:rPr>
  </w:style>
  <w:style w:type="character" w:customStyle="1" w:styleId="Small">
    <w:name w:val="Small"/>
    <w:basedOn w:val="DefaultParagraphFont"/>
    <w:rsid w:val="00833704"/>
    <w:rPr>
      <w:sz w:val="16"/>
    </w:rPr>
  </w:style>
  <w:style w:type="paragraph" w:customStyle="1" w:styleId="WideTable">
    <w:name w:val="Wide Table"/>
    <w:basedOn w:val="Normal"/>
    <w:rsid w:val="00833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704"/>
  </w:style>
  <w:style w:type="paragraph" w:styleId="Quote">
    <w:name w:val="Quote"/>
    <w:basedOn w:val="Heading1"/>
    <w:link w:val="QuoteChar"/>
    <w:qFormat/>
    <w:rsid w:val="00833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704"/>
    <w:pPr>
      <w:pageBreakBefore/>
    </w:pPr>
  </w:style>
  <w:style w:type="paragraph" w:customStyle="1" w:styleId="Border">
    <w:name w:val="Border"/>
    <w:basedOn w:val="Normal"/>
    <w:qFormat/>
    <w:rsid w:val="00833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704"/>
    <w:rPr>
      <w:u w:val="single"/>
    </w:rPr>
  </w:style>
  <w:style w:type="character" w:customStyle="1" w:styleId="BoldandItalics">
    <w:name w:val="Bold and Italics"/>
    <w:qFormat/>
    <w:rsid w:val="00833704"/>
    <w:rPr>
      <w:b/>
      <w:i/>
      <w:u w:val="none"/>
    </w:rPr>
  </w:style>
  <w:style w:type="paragraph" w:styleId="BalloonText">
    <w:name w:val="Balloon Text"/>
    <w:basedOn w:val="Normal"/>
    <w:link w:val="BalloonTextChar"/>
    <w:rsid w:val="00833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704"/>
    <w:pPr>
      <w:spacing w:before="0" w:after="0"/>
    </w:pPr>
  </w:style>
  <w:style w:type="paragraph" w:customStyle="1" w:styleId="BodyTextBold">
    <w:name w:val="Body Text Bold"/>
    <w:basedOn w:val="BodyText"/>
    <w:qFormat/>
    <w:rsid w:val="00833704"/>
    <w:rPr>
      <w:b/>
    </w:rPr>
  </w:style>
  <w:style w:type="character" w:styleId="Hyperlink">
    <w:name w:val="Hyperlink"/>
    <w:basedOn w:val="DefaultParagraphFont"/>
    <w:uiPriority w:val="99"/>
    <w:unhideWhenUsed/>
    <w:rsid w:val="000663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2621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FNSFPL503 Develop and prepare financial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