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C1C" w:rsidP="0080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FNSFPL502 Conduct financial planning analysis and research</w:t>
      </w:r>
      <w:r>
        <w:fldChar w:fldCharType="end"/>
      </w:r>
    </w:p>
    <w:p w:rsidR="00807C1C" w:rsidP="00807C1C">
      <w:pPr>
        <w:pStyle w:val="Version"/>
        <w:sectPr w:rsidSect="00120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46D" w:rsidP="0012046D">
      <w:pPr>
        <w:pStyle w:val="SuperHeading"/>
      </w:pPr>
      <w:r w:rsidRPr="0012046D">
        <w:t>FNSFPL502 Conduct financial planning analysis and research</w:t>
      </w:r>
    </w:p>
    <w:p w:rsidR="00000000" w:rsidRPr="0012046D" w:rsidP="0012046D">
      <w:pPr>
        <w:pStyle w:val="Heading1"/>
      </w:pPr>
      <w:bookmarkStart w:id="1" w:name="O_676627"/>
      <w:bookmarkEnd w:id="1"/>
      <w:r w:rsidRPr="001204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SpecialBold"/>
              </w:rPr>
              <w:t>Comments</w:t>
            </w:r>
          </w:p>
        </w:tc>
      </w:tr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This version first released with FNS Financial Services Training Package Version 1.0.</w:t>
            </w:r>
          </w:p>
        </w:tc>
      </w:tr>
    </w:tbl>
    <w:p w:rsidR="00000000" w:rsidRPr="0012046D" w:rsidP="0012046D">
      <w:pPr>
        <w:pStyle w:val="BodyText"/>
      </w:pP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2" w:name="O_676628"/>
      <w:bookmarkEnd w:id="2"/>
      <w:r w:rsidRPr="0012046D">
        <w:t>Application</w:t>
      </w:r>
    </w:p>
    <w:p w:rsidR="00000000" w:rsidRPr="0012046D" w:rsidP="00807C1C">
      <w:pPr>
        <w:pStyle w:val="BodyText"/>
      </w:pPr>
      <w:r w:rsidRPr="0012046D">
        <w:t>This unit describes the skills and knowledge required to undertake financi</w:t>
      </w:r>
      <w:r w:rsidRPr="0012046D">
        <w:t>al planning analysis and research. It encompasses evaluating a client’s current situation, identifying issues and researching requirements and parameters for extracting and analysing information, and summarising research information.</w:t>
      </w:r>
    </w:p>
    <w:p w:rsidR="00000000" w:rsidRPr="0012046D" w:rsidP="00807C1C">
      <w:pPr>
        <w:pStyle w:val="BodyText"/>
      </w:pPr>
      <w:r w:rsidRPr="0012046D">
        <w:t>It applies to individ</w:t>
      </w:r>
      <w:r w:rsidRPr="0012046D">
        <w:t xml:space="preserve">uals who, within their level of authority, apply specialised knowledge, systematic approaches and analytical techniques to research and prepare information customised for clients and/or situations. </w:t>
      </w:r>
    </w:p>
    <w:p w:rsidR="00000000" w:rsidRPr="0012046D" w:rsidP="00807C1C">
      <w:pPr>
        <w:pStyle w:val="BodyText"/>
      </w:pPr>
      <w:r w:rsidRPr="0012046D">
        <w:t xml:space="preserve">Work functions in the occupational areas where this unit </w:t>
      </w:r>
      <w:r w:rsidRPr="0012046D">
        <w:t>may be used are subject to regulatory requirements. Refer to the FNS Implementation Guide Companion Volume or the relevant regulator for specific guidance on requirements.</w:t>
      </w:r>
    </w:p>
    <w:p w:rsidR="00000000" w:rsidRPr="0012046D" w:rsidP="0012046D">
      <w:pPr>
        <w:pStyle w:val="Heading1"/>
      </w:pPr>
      <w:bookmarkStart w:id="3" w:name="O_676631"/>
      <w:bookmarkEnd w:id="3"/>
      <w:r w:rsidRPr="0012046D">
        <w:t>Unit Sector</w:t>
      </w:r>
    </w:p>
    <w:p w:rsidR="00000000" w:rsidRPr="0012046D" w:rsidP="00807C1C">
      <w:pPr>
        <w:pStyle w:val="BodyText"/>
      </w:pPr>
      <w:r w:rsidRPr="0012046D">
        <w:t>Financial planning</w:t>
      </w:r>
    </w:p>
    <w:p w:rsidR="00000000" w:rsidRPr="0012046D" w:rsidP="0012046D">
      <w:pPr>
        <w:pStyle w:val="Heading1"/>
      </w:pPr>
      <w:bookmarkStart w:id="4" w:name="O_676632"/>
      <w:bookmarkEnd w:id="4"/>
      <w:r w:rsidRPr="0012046D">
        <w:t>Elements and Perfor</w:t>
      </w:r>
      <w:r w:rsidRPr="0012046D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SpecialBold"/>
              </w:rPr>
              <w:t>PERFORMANCE CRITERIA</w:t>
            </w:r>
          </w:p>
        </w:tc>
      </w:tr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 Evaluate client’s current situation and identify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 xml:space="preserve">1.1 Analyse integrity of information provided by client </w:t>
            </w:r>
          </w:p>
          <w:p w:rsidR="00000000" w:rsidRPr="0012046D" w:rsidP="0012046D">
            <w:pPr>
              <w:pStyle w:val="BodyText"/>
            </w:pPr>
            <w:r w:rsidRPr="0012046D">
              <w:t>1.2 Identify, quantify and test client objectives for viability</w:t>
            </w:r>
          </w:p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1.3 Establish basis for strategy development in line with confirmed objectives</w:t>
            </w:r>
          </w:p>
        </w:tc>
      </w:tr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 xml:space="preserve">2. Identify research requirements and </w:t>
            </w:r>
            <w:r w:rsidRPr="0012046D">
              <w:t>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 xml:space="preserve">2.1 Establish aims and objectives of research including strategy, product and performance parameters against client requirements </w:t>
            </w:r>
            <w:r w:rsidRPr="0012046D">
              <w:t xml:space="preserve">and expectations, with all issues identified </w:t>
            </w:r>
          </w:p>
          <w:p w:rsidR="00000000" w:rsidRPr="0012046D" w:rsidP="0012046D">
            <w:pPr>
              <w:pStyle w:val="BodyText"/>
            </w:pPr>
            <w:r w:rsidRPr="0012046D">
              <w:t xml:space="preserve">2.2 Identify and access wide range of relevant internal and external information </w:t>
            </w:r>
            <w:r w:rsidRPr="0012046D">
              <w:t xml:space="preserve">resources required for research </w:t>
            </w:r>
          </w:p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2.3 Establish timeframes and prioritise requests for information to ensure milestones are met</w:t>
            </w:r>
          </w:p>
        </w:tc>
      </w:tr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3. Extract and analyse information according to research requirements and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3.1 Establish data extraction criteria that</w:t>
            </w:r>
            <w:r w:rsidRPr="0012046D">
              <w:t xml:space="preserve"> are relevant to intended use and client requirements</w:t>
            </w:r>
          </w:p>
          <w:p w:rsidR="00000000" w:rsidRPr="0012046D" w:rsidP="0012046D">
            <w:pPr>
              <w:pStyle w:val="BodyText"/>
            </w:pPr>
            <w:r w:rsidRPr="0012046D">
              <w:t>3.2 Identify trends to provide meaningful information on performance of possible strategies, products and markets</w:t>
            </w:r>
          </w:p>
          <w:p w:rsidR="00000000" w:rsidRPr="0012046D" w:rsidP="0012046D">
            <w:pPr>
              <w:pStyle w:val="BodyText"/>
            </w:pPr>
            <w:r w:rsidRPr="0012046D">
              <w:t>3.3 Identify taxation and other government legislation that needs to be considered in ch</w:t>
            </w:r>
            <w:r w:rsidRPr="0012046D">
              <w:t>oice of financial planning strategies</w:t>
            </w:r>
          </w:p>
          <w:p w:rsidR="00000000" w:rsidRPr="0012046D" w:rsidP="0012046D">
            <w:pPr>
              <w:pStyle w:val="BodyText"/>
            </w:pPr>
            <w:r w:rsidRPr="0012046D">
              <w:t>3.4 Conduct risk assessment of strategies and products identified through research</w:t>
            </w:r>
          </w:p>
          <w:p w:rsidR="00000000" w:rsidRPr="0012046D" w:rsidP="0012046D">
            <w:pPr>
              <w:pStyle w:val="BodyText"/>
            </w:pPr>
            <w:r w:rsidRPr="0012046D">
              <w:t>3.5 Analyse financial products within appropriate timeframes to ensure currency of decision making</w:t>
            </w:r>
          </w:p>
          <w:p w:rsidR="00000000" w:rsidRPr="0012046D" w:rsidP="0012046D">
            <w:pPr>
              <w:pStyle w:val="BodyText"/>
            </w:pPr>
            <w:r w:rsidRPr="0012046D">
              <w:t>3.6 Prioritise information according</w:t>
            </w:r>
            <w:r w:rsidRPr="0012046D">
              <w:t xml:space="preserve"> to client requirements and expectations</w:t>
            </w:r>
          </w:p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 xml:space="preserve">3.7 Identify issues that require specialist research or advice and obtain appropriate advice </w:t>
            </w:r>
          </w:p>
        </w:tc>
      </w:tr>
      <w:tr w:rsidTr="001204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4. Summarise research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4.1 Collate and check information on financial strategies and products against researc</w:t>
            </w:r>
            <w:r w:rsidRPr="0012046D">
              <w:t>h specification</w:t>
            </w:r>
          </w:p>
          <w:p w:rsidR="00000000" w:rsidRPr="0012046D" w:rsidP="0012046D">
            <w:pPr>
              <w:pStyle w:val="BodyText"/>
            </w:pPr>
            <w:r w:rsidRPr="0012046D">
              <w:t>4.2 Prepare and check written performance, trend and risk analyses against research specification</w:t>
            </w:r>
          </w:p>
          <w:p w:rsidR="00000000" w:rsidRPr="0012046D" w:rsidP="0012046D">
            <w:pPr>
              <w:pStyle w:val="BodyText"/>
            </w:pPr>
            <w:r w:rsidRPr="0012046D">
              <w:t xml:space="preserve">4.3 Document any qualifications or issues for further research </w:t>
            </w:r>
          </w:p>
        </w:tc>
      </w:tr>
    </w:tbl>
    <w:p w:rsidR="00000000" w:rsidRPr="0012046D" w:rsidP="0012046D">
      <w:pPr>
        <w:pStyle w:val="BodyText"/>
      </w:pP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5" w:name="O_676633"/>
      <w:bookmarkEnd w:id="5"/>
      <w:r w:rsidRPr="0012046D">
        <w:t>Foundation Skills</w:t>
      </w:r>
    </w:p>
    <w:p w:rsidR="00000000" w:rsidRPr="00807C1C" w:rsidP="00807C1C">
      <w:pPr>
        <w:pStyle w:val="BodyText"/>
        <w:rPr>
          <w:i/>
        </w:rPr>
      </w:pPr>
      <w:r w:rsidRPr="00807C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SpecialBold"/>
              </w:rPr>
              <w:t>Description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1.1-1.3, 2.2, 3.3, 3.5, 3.7,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ListBullet"/>
              <w:rPr>
                <w:lang w:val="en-NZ"/>
              </w:rPr>
            </w:pPr>
            <w:r w:rsidRPr="0012046D">
              <w:t>Researche</w:t>
            </w:r>
            <w:r w:rsidRPr="0012046D">
              <w:t>s, analyses and compares complex information to determine and confirm work requirements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2.1, 2.3, 3.6, 4.2, 4.3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ListBullet"/>
              <w:rPr>
                <w:lang w:val="en-NZ"/>
              </w:rPr>
            </w:pPr>
            <w:r w:rsidRPr="0012046D">
              <w:t xml:space="preserve">Uses language, concepts and terminology appropriate to the audience and purpose to share, convey and </w:t>
            </w:r>
            <w:r w:rsidRPr="0012046D">
              <w:t xml:space="preserve">clarify explicit information and </w:t>
            </w:r>
            <w:r w:rsidRPr="0012046D">
              <w:t xml:space="preserve">requirements 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1.1, 1.3, 2.3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ListBullet"/>
              <w:rPr>
                <w:lang w:val="en-NZ"/>
              </w:rPr>
            </w:pPr>
            <w:r w:rsidRPr="0012046D">
              <w:t>Uses active listening and questioning techniques to clarify and elicit information from a range of stakeholders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1.2, 3.2, 3.4, 3.5, 4.1, 4.2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ListBullet"/>
            </w:pPr>
            <w:r w:rsidRPr="0012046D">
              <w:t>Performs calculations and uses analytical techniques to determine trends and make comparisons of financial information</w:t>
            </w:r>
          </w:p>
          <w:p w:rsidR="00000000" w:rsidP="0012046D">
            <w:pPr>
              <w:pStyle w:val="ListBullet"/>
              <w:rPr>
                <w:lang w:val="en-NZ"/>
              </w:rPr>
            </w:pPr>
            <w:r w:rsidRPr="0012046D">
              <w:t>Develops timelines to plan and monitor progress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ListBullet"/>
              <w:rPr>
                <w:lang w:val="en-NZ"/>
              </w:rPr>
            </w:pPr>
            <w:r w:rsidRPr="0012046D">
              <w:t>Selects and uses appropriate conventions and protocols when co</w:t>
            </w:r>
            <w:r w:rsidRPr="0012046D">
              <w:t>mmunicating with internal and external stakeholders to seek or share information</w:t>
            </w:r>
          </w:p>
        </w:tc>
      </w:tr>
      <w:tr w:rsidTr="001204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1.1-1.3, 2.1-2.3, 3.1-3.7,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ListBullet"/>
            </w:pPr>
            <w:r w:rsidRPr="0012046D">
              <w:t>Plans, organises and implements processes to ensure required tasks are completed efficiently and effectively</w:t>
            </w:r>
          </w:p>
          <w:p w:rsidR="00000000" w:rsidRPr="0012046D" w:rsidP="0012046D">
            <w:pPr>
              <w:pStyle w:val="ListBullet"/>
            </w:pPr>
            <w:r w:rsidRPr="0012046D">
              <w:t>Systematically gathers, analyses and evaluates research findings to decide on appropriate products or advice</w:t>
            </w:r>
          </w:p>
          <w:p w:rsidR="00000000" w:rsidRPr="0012046D" w:rsidP="0012046D">
            <w:pPr>
              <w:pStyle w:val="ListBullet"/>
            </w:pPr>
            <w:r w:rsidRPr="0012046D">
              <w:t>Uses the main features and functions of digital tools to complete work tasks and to access information</w:t>
            </w:r>
          </w:p>
        </w:tc>
      </w:tr>
    </w:tbl>
    <w:p w:rsidR="00000000" w:rsidRPr="0012046D" w:rsidP="0012046D">
      <w:pPr>
        <w:pStyle w:val="BodyText"/>
      </w:pP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6" w:name="O_676644"/>
      <w:bookmarkEnd w:id="6"/>
      <w:r w:rsidRPr="0012046D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 xml:space="preserve">Code </w:t>
            </w:r>
            <w:r w:rsidRPr="0012046D">
              <w:rPr>
                <w:rStyle w:val="SpecialBold"/>
              </w:rPr>
              <w:t xml:space="preserve">and title </w:t>
            </w:r>
          </w:p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Code and title</w:t>
            </w:r>
          </w:p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SpecialBold"/>
              </w:rPr>
              <w:t>Equivalence status</w:t>
            </w:r>
          </w:p>
        </w:tc>
      </w:tr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FNSFPL502 Conduct financial planning analysis and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FNSFPL502A Conduct financial planning and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Updated to meet Standards for Training Packages</w:t>
            </w:r>
          </w:p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Minor rewording and reorganisation of performance criteria to clarify intent of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Equivalent unit</w:t>
            </w:r>
          </w:p>
        </w:tc>
      </w:tr>
    </w:tbl>
    <w:p w:rsidR="00000000" w:rsidRPr="0012046D" w:rsidP="0012046D">
      <w:pPr>
        <w:pStyle w:val="BodyText"/>
      </w:pP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7" w:name="O_676642"/>
      <w:bookmarkEnd w:id="7"/>
      <w:r w:rsidRPr="0012046D">
        <w:t>Links</w:t>
      </w:r>
    </w:p>
    <w:p w:rsidR="00000000" w:rsidRPr="0012046D" w:rsidP="00807C1C">
      <w:pPr>
        <w:pStyle w:val="BodyText"/>
      </w:pPr>
      <w:r w:rsidRPr="00120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75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046D" w:rsidP="00807C1C">
      <w:pPr>
        <w:pStyle w:val="BodyText"/>
        <w:sectPr w:rsidSect="00120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046D" w:rsidP="0012046D">
      <w:pPr>
        <w:pStyle w:val="SuperHeading"/>
      </w:pPr>
      <w:r w:rsidRPr="0012046D">
        <w:t>Assessment Requirements for FNSFPL502 Conduct financial planning analysis and research</w:t>
      </w:r>
    </w:p>
    <w:p w:rsidR="00000000" w:rsidRPr="0012046D" w:rsidP="0012046D">
      <w:pPr>
        <w:pStyle w:val="Heading1"/>
      </w:pPr>
      <w:bookmarkStart w:id="8" w:name="O_676637"/>
      <w:bookmarkEnd w:id="8"/>
      <w:r w:rsidRPr="001204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rPr>
                <w:rStyle w:val="SpecialBold"/>
              </w:rPr>
              <w:t>Comments</w:t>
            </w:r>
          </w:p>
        </w:tc>
      </w:tr>
      <w:tr w:rsidTr="00120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D">
            <w:pPr>
              <w:pStyle w:val="BodyText"/>
              <w:rPr>
                <w:lang w:val="en-NZ"/>
              </w:rPr>
            </w:pPr>
            <w:r w:rsidRPr="001204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D" w:rsidP="0012046D">
            <w:pPr>
              <w:pStyle w:val="BodyText"/>
            </w:pPr>
            <w:r w:rsidRPr="0012046D">
              <w:t>This version first released with FNS Financial Services Training Package Version 1.0.</w:t>
            </w:r>
          </w:p>
        </w:tc>
      </w:tr>
    </w:tbl>
    <w:p w:rsidR="00000000" w:rsidRPr="0012046D" w:rsidP="0012046D">
      <w:pPr>
        <w:pStyle w:val="BodyText"/>
      </w:pP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9" w:name="O_676638"/>
      <w:bookmarkEnd w:id="9"/>
      <w:r w:rsidRPr="0012046D">
        <w:t>Performance Evidence</w:t>
      </w:r>
    </w:p>
    <w:p w:rsidR="00000000" w:rsidRPr="0012046D" w:rsidP="00807C1C">
      <w:pPr>
        <w:pStyle w:val="BodyText"/>
      </w:pPr>
      <w:r w:rsidRPr="0012046D">
        <w:t>Evidence of the ability to:</w:t>
      </w:r>
    </w:p>
    <w:p w:rsidR="00000000" w:rsidRPr="0012046D" w:rsidP="0012046D">
      <w:pPr>
        <w:pStyle w:val="ListBullet"/>
      </w:pPr>
      <w:r w:rsidRPr="0012046D">
        <w:t>conduct financial planning research that demonstrates:</w:t>
      </w:r>
    </w:p>
    <w:p w:rsidR="00000000" w:rsidRPr="0012046D" w:rsidP="0012046D">
      <w:pPr>
        <w:pStyle w:val="ListBullet2"/>
      </w:pPr>
      <w:r w:rsidRPr="0012046D">
        <w:t>evaluation of client’</w:t>
      </w:r>
      <w:r w:rsidRPr="0012046D">
        <w:t>s current situation and identification of issues</w:t>
      </w:r>
    </w:p>
    <w:p w:rsidR="00000000" w:rsidRPr="0012046D" w:rsidP="0012046D">
      <w:pPr>
        <w:pStyle w:val="ListBullet2"/>
      </w:pPr>
      <w:r w:rsidRPr="0012046D">
        <w:t xml:space="preserve">identification of research requirements and parameters </w:t>
      </w:r>
    </w:p>
    <w:p w:rsidR="00000000" w:rsidRPr="0012046D" w:rsidP="0012046D">
      <w:pPr>
        <w:pStyle w:val="ListBullet2"/>
      </w:pPr>
      <w:r w:rsidRPr="0012046D">
        <w:t xml:space="preserve">extraction and analysis of information </w:t>
      </w:r>
    </w:p>
    <w:p w:rsidR="00000000" w:rsidRPr="0012046D" w:rsidP="0012046D">
      <w:pPr>
        <w:pStyle w:val="ListBullet2"/>
      </w:pPr>
      <w:r w:rsidRPr="0012046D">
        <w:t xml:space="preserve">use of a wide range of available information sources </w:t>
      </w:r>
    </w:p>
    <w:p w:rsidR="00000000" w:rsidRPr="0012046D" w:rsidP="0012046D">
      <w:pPr>
        <w:pStyle w:val="ListBullet2"/>
      </w:pPr>
      <w:r w:rsidRPr="0012046D">
        <w:t>compliance with relevant legislative and regulatory requi</w:t>
      </w:r>
      <w:r w:rsidRPr="0012046D">
        <w:t>rements, relevant industry codes of practice and organisational operating guidelines</w:t>
      </w:r>
    </w:p>
    <w:p w:rsidR="00000000" w:rsidRPr="0012046D" w:rsidP="0012046D">
      <w:pPr>
        <w:pStyle w:val="ListBullet"/>
      </w:pPr>
      <w:r w:rsidRPr="0012046D">
        <w:t xml:space="preserve">accurately summarise research information and test its integrity </w:t>
      </w:r>
    </w:p>
    <w:p w:rsidR="00000000" w:rsidRPr="0012046D" w:rsidP="0012046D">
      <w:pPr>
        <w:pStyle w:val="ListBullet"/>
      </w:pPr>
      <w:r w:rsidRPr="0012046D">
        <w:t>prioritise findings, validated against client requirements, and document research for financial plans.</w:t>
      </w:r>
    </w:p>
    <w:p w:rsidR="00000000" w:rsidRPr="0012046D" w:rsidP="0012046D">
      <w:pPr>
        <w:pStyle w:val="BodyText"/>
      </w:pPr>
    </w:p>
    <w:p w:rsidR="00807C1C" w:rsidP="00807C1C">
      <w:pPr>
        <w:pStyle w:val="BodyText"/>
      </w:pPr>
      <w:r w:rsidRPr="0012046D">
        <w:t>Note: If a specific volume or frequency is not stated, then evidence must be provided at least once.</w:t>
      </w:r>
    </w:p>
    <w:p w:rsidR="00000000" w:rsidRPr="0012046D" w:rsidP="0012046D">
      <w:pPr>
        <w:pStyle w:val="Heading1"/>
      </w:pPr>
      <w:bookmarkStart w:id="10" w:name="O_676639"/>
      <w:bookmarkEnd w:id="10"/>
      <w:r w:rsidRPr="0012046D">
        <w:t>Knowledge Evidence</w:t>
      </w:r>
    </w:p>
    <w:p w:rsidR="00000000" w:rsidRPr="0012046D" w:rsidP="00807C1C">
      <w:pPr>
        <w:pStyle w:val="BodyText"/>
      </w:pPr>
      <w:r w:rsidRPr="0012046D">
        <w:t xml:space="preserve">To complete the unit requirements safely and effectively, the individual must: </w:t>
      </w:r>
    </w:p>
    <w:p w:rsidR="00000000" w:rsidRPr="0012046D" w:rsidP="0012046D">
      <w:pPr>
        <w:pStyle w:val="ListBullet"/>
      </w:pPr>
      <w:r w:rsidRPr="0012046D">
        <w:t>identify and describe a wide range of financial products and services</w:t>
      </w:r>
    </w:p>
    <w:p w:rsidR="00000000" w:rsidRPr="0012046D" w:rsidP="0012046D">
      <w:pPr>
        <w:pStyle w:val="ListBullet"/>
      </w:pPr>
      <w:r w:rsidRPr="0012046D">
        <w:t>discuss the risks and implications associated with use of financial products and services</w:t>
      </w:r>
    </w:p>
    <w:p w:rsidR="00000000" w:rsidRPr="0012046D" w:rsidP="0012046D">
      <w:pPr>
        <w:pStyle w:val="ListBullet"/>
      </w:pPr>
      <w:r w:rsidRPr="0012046D">
        <w:t>explain financial products and services and the associated benefits from a financial planning pe</w:t>
      </w:r>
      <w:r w:rsidRPr="0012046D">
        <w:t>rspective</w:t>
      </w:r>
    </w:p>
    <w:p w:rsidR="00000000" w:rsidRPr="0012046D" w:rsidP="0012046D">
      <w:pPr>
        <w:pStyle w:val="ListBullet"/>
      </w:pPr>
      <w:r w:rsidRPr="0012046D">
        <w:t>identify financial industry information sources and outline research techniques for accessing this information</w:t>
      </w:r>
    </w:p>
    <w:p w:rsidR="00000000" w:rsidRPr="0012046D" w:rsidP="0012046D">
      <w:pPr>
        <w:pStyle w:val="ListBullet"/>
      </w:pPr>
      <w:r w:rsidRPr="0012046D">
        <w:t>compare and contrast financial planning strategies</w:t>
      </w:r>
    </w:p>
    <w:p w:rsidR="00000000" w:rsidRPr="0012046D" w:rsidP="0012046D">
      <w:pPr>
        <w:pStyle w:val="ListBullet"/>
      </w:pPr>
      <w:r w:rsidRPr="0012046D">
        <w:t>describe the key features of:</w:t>
      </w:r>
    </w:p>
    <w:p w:rsidR="00000000" w:rsidRPr="0012046D" w:rsidP="0012046D">
      <w:pPr>
        <w:pStyle w:val="ListBullet2"/>
      </w:pPr>
      <w:r w:rsidRPr="0012046D">
        <w:t>organisational policy and procedures relating to rese</w:t>
      </w:r>
      <w:r w:rsidRPr="0012046D">
        <w:t xml:space="preserve">arch </w:t>
      </w:r>
    </w:p>
    <w:p w:rsidR="00000000" w:rsidRPr="0012046D" w:rsidP="0012046D">
      <w:pPr>
        <w:pStyle w:val="ListBullet2"/>
      </w:pPr>
      <w:r w:rsidRPr="0012046D">
        <w:t>relevant legislation and regulations governing trusts and companies</w:t>
      </w:r>
    </w:p>
    <w:p w:rsidR="00000000" w:rsidRPr="0012046D" w:rsidP="0012046D">
      <w:pPr>
        <w:pStyle w:val="ListBullet2"/>
      </w:pPr>
      <w:r w:rsidRPr="0012046D">
        <w:t>relevant industry code of practice requirements</w:t>
      </w:r>
    </w:p>
    <w:p w:rsidR="00000000" w:rsidRPr="0012046D" w:rsidP="0012046D">
      <w:pPr>
        <w:pStyle w:val="ListBullet"/>
      </w:pPr>
      <w:r w:rsidRPr="0012046D">
        <w:t>describe the key features of taxation and social security systems and regulations, and their effect on specified financial products</w:t>
      </w:r>
    </w:p>
    <w:p w:rsidR="00000000" w:rsidRPr="0012046D" w:rsidP="0012046D">
      <w:pPr>
        <w:pStyle w:val="ListBullet"/>
      </w:pPr>
      <w:r w:rsidRPr="0012046D">
        <w:t>o</w:t>
      </w:r>
      <w:r w:rsidRPr="0012046D">
        <w:t>utline the key aspects of theories of investment, portfolio management and management of investment and risk.</w:t>
      </w:r>
    </w:p>
    <w:p w:rsidR="00000000" w:rsidRPr="0012046D" w:rsidP="0012046D">
      <w:pPr>
        <w:pStyle w:val="AllowPageBreak"/>
      </w:pPr>
    </w:p>
    <w:p w:rsidR="00000000" w:rsidRPr="0012046D" w:rsidP="0012046D">
      <w:pPr>
        <w:pStyle w:val="Heading1"/>
      </w:pPr>
      <w:bookmarkStart w:id="11" w:name="O_676640"/>
      <w:bookmarkEnd w:id="11"/>
      <w:r w:rsidRPr="0012046D">
        <w:t>Assessment Conditions</w:t>
      </w:r>
    </w:p>
    <w:p w:rsidR="00000000" w:rsidRPr="0012046D" w:rsidP="00807C1C">
      <w:pPr>
        <w:pStyle w:val="BodyText"/>
      </w:pPr>
      <w:r w:rsidRPr="0012046D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12046D" w:rsidP="0012046D">
      <w:pPr>
        <w:pStyle w:val="ListBullet"/>
      </w:pPr>
      <w:r w:rsidRPr="0012046D">
        <w:t>office equipment, technology, software and cons</w:t>
      </w:r>
      <w:r w:rsidRPr="0012046D">
        <w:t>umables.</w:t>
      </w:r>
    </w:p>
    <w:p w:rsidR="00000000" w:rsidRPr="0012046D" w:rsidP="0012046D">
      <w:pPr>
        <w:pStyle w:val="BodyText"/>
      </w:pPr>
    </w:p>
    <w:p w:rsidR="00000000" w:rsidRPr="0012046D" w:rsidP="00807C1C">
      <w:pPr>
        <w:pStyle w:val="BodyText"/>
      </w:pPr>
      <w:r w:rsidRPr="0012046D">
        <w:t>Assessors must satisfy NVR/AQTF assessor requirements.</w:t>
      </w:r>
    </w:p>
    <w:p w:rsidR="00000000" w:rsidRPr="0012046D" w:rsidP="0012046D">
      <w:pPr>
        <w:pStyle w:val="Heading1"/>
      </w:pPr>
      <w:bookmarkStart w:id="12" w:name="O_676643"/>
      <w:bookmarkEnd w:id="12"/>
      <w:r w:rsidRPr="0012046D">
        <w:t>Links</w:t>
      </w:r>
    </w:p>
    <w:p w:rsidR="00000000" w:rsidRPr="0012046D" w:rsidP="00807C1C">
      <w:pPr>
        <w:pStyle w:val="BodyText"/>
      </w:pPr>
      <w:r w:rsidRPr="00120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75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046D" w:rsidP="0012046D"/>
    <w:sectPr w:rsidSect="00120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 w:rsidRPr="00807C1C" w:rsidP="0080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1C" w:rsidP="0012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7C1C" w:rsidP="0012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7C1C" w:rsidP="00120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 w:rsidP="0012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C1C">
      <w:t>Approved</w:t>
    </w:r>
    <w:r w:rsidR="00807C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C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C1C">
      <w:rPr>
        <w:noProof/>
      </w:rPr>
      <w:t>5</w:t>
    </w:r>
    <w:r>
      <w:rPr>
        <w:noProof/>
      </w:rPr>
      <w:fldChar w:fldCharType="end"/>
    </w:r>
  </w:p>
  <w:p w:rsidR="0012046D" w:rsidP="0012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C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C1C">
      <w:t>Future Skills Organisation</w:t>
    </w:r>
    <w:r w:rsidR="00807C1C">
      <w:fldChar w:fldCharType="end"/>
    </w:r>
  </w:p>
  <w:p w:rsidR="0012046D" w:rsidP="00120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46D" w:rsidRPr="00807C1C" w:rsidP="00807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1C" w:rsidRPr="002D2AF8" w:rsidP="0012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FNSFPL502 Conduct financial planning analysis and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C1C" w:rsidP="00120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D" w:rsidRPr="002D2AF8" w:rsidP="0012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C1C">
      <w:t>FNSFPL502 Conduct financial planning analysis and research</w:t>
    </w:r>
    <w:r w:rsidR="00807C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C1C">
      <w:rPr>
        <w:noProof/>
      </w:rPr>
      <w:t>2 March 2025</w:t>
    </w:r>
    <w:r>
      <w:fldChar w:fldCharType="end"/>
    </w:r>
  </w:p>
  <w:p w:rsidR="0012046D" w:rsidP="00120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AE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60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E0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46D"/>
  </w:style>
  <w:style w:type="character" w:customStyle="1" w:styleId="Heading1Char">
    <w:name w:val="Heading 1 Char"/>
    <w:basedOn w:val="DefaultParagraphFont"/>
    <w:link w:val="Heading1"/>
    <w:rsid w:val="00120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46D"/>
    <w:rPr>
      <w:b/>
      <w:spacing w:val="0"/>
    </w:rPr>
  </w:style>
  <w:style w:type="paragraph" w:styleId="ListBullet2">
    <w:name w:val="List Bullet 2"/>
    <w:basedOn w:val="List2"/>
    <w:rsid w:val="00120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046D"/>
    <w:rPr>
      <w:i/>
    </w:rPr>
  </w:style>
  <w:style w:type="paragraph" w:customStyle="1" w:styleId="SuperHeading">
    <w:name w:val="SuperHeading"/>
    <w:basedOn w:val="Normal"/>
    <w:rsid w:val="00120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46D"/>
  </w:style>
  <w:style w:type="paragraph" w:styleId="TableofFigures">
    <w:name w:val="table of figures"/>
    <w:basedOn w:val="Normal"/>
    <w:next w:val="Normal"/>
    <w:semiHidden/>
    <w:rsid w:val="00120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46D"/>
    <w:rPr>
      <w:rFonts w:ascii="Wingdings" w:hAnsi="Wingdings"/>
    </w:rPr>
  </w:style>
  <w:style w:type="paragraph" w:customStyle="1" w:styleId="TableHeading">
    <w:name w:val="Table Heading"/>
    <w:basedOn w:val="HeadingBase"/>
    <w:rsid w:val="00120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46D"/>
    <w:rPr>
      <w:color w:val="0033CC"/>
      <w:u w:val="none"/>
    </w:rPr>
  </w:style>
  <w:style w:type="paragraph" w:customStyle="1" w:styleId="BodyTextRight">
    <w:name w:val="Body Text Right"/>
    <w:basedOn w:val="BodyText"/>
    <w:rsid w:val="00120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46D"/>
    <w:rPr>
      <w:sz w:val="32"/>
    </w:rPr>
  </w:style>
  <w:style w:type="paragraph" w:customStyle="1" w:styleId="HeadingProcedure">
    <w:name w:val="Heading Procedure"/>
    <w:basedOn w:val="HeadingBase"/>
    <w:next w:val="Normal"/>
    <w:rsid w:val="00120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46D"/>
    <w:pPr>
      <w:spacing w:before="60" w:after="60"/>
    </w:pPr>
  </w:style>
  <w:style w:type="paragraph" w:styleId="ListContinue">
    <w:name w:val="List Continue"/>
    <w:basedOn w:val="List"/>
    <w:rsid w:val="0012046D"/>
    <w:pPr>
      <w:ind w:firstLine="0"/>
    </w:pPr>
  </w:style>
  <w:style w:type="paragraph" w:customStyle="1" w:styleId="ListNote">
    <w:name w:val="List Note"/>
    <w:basedOn w:val="List"/>
    <w:rsid w:val="00120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46D"/>
    <w:rPr>
      <w:rFonts w:ascii="Courier New" w:hAnsi="Courier New"/>
    </w:rPr>
  </w:style>
  <w:style w:type="paragraph" w:customStyle="1" w:styleId="NoteBullet">
    <w:name w:val="Note Bullet"/>
    <w:basedOn w:val="Note"/>
    <w:rsid w:val="00120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46D"/>
    <w:rPr>
      <w:b/>
      <w:smallCaps/>
    </w:rPr>
  </w:style>
  <w:style w:type="paragraph" w:customStyle="1" w:styleId="TableListNumber">
    <w:name w:val="Table List Number"/>
    <w:basedOn w:val="ListNumber"/>
    <w:rsid w:val="00120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46D"/>
    <w:pPr>
      <w:numPr>
        <w:numId w:val="9"/>
      </w:numPr>
    </w:pPr>
  </w:style>
  <w:style w:type="paragraph" w:customStyle="1" w:styleId="ListAlpha2">
    <w:name w:val="List Alpha 2"/>
    <w:basedOn w:val="List2"/>
    <w:rsid w:val="0012046D"/>
    <w:pPr>
      <w:numPr>
        <w:numId w:val="8"/>
      </w:numPr>
    </w:pPr>
  </w:style>
  <w:style w:type="paragraph" w:styleId="List2">
    <w:name w:val="List 2"/>
    <w:basedOn w:val="BodyText"/>
    <w:rsid w:val="00120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46D"/>
    <w:pPr>
      <w:numPr>
        <w:numId w:val="4"/>
      </w:numPr>
    </w:pPr>
  </w:style>
  <w:style w:type="paragraph" w:styleId="ListContinue2">
    <w:name w:val="List Continue 2"/>
    <w:basedOn w:val="List2"/>
    <w:rsid w:val="0012046D"/>
    <w:pPr>
      <w:ind w:firstLine="0"/>
    </w:pPr>
  </w:style>
  <w:style w:type="paragraph" w:styleId="ListContinue3">
    <w:name w:val="List Continue 3"/>
    <w:basedOn w:val="List3"/>
    <w:rsid w:val="0012046D"/>
    <w:pPr>
      <w:ind w:left="1021" w:firstLine="0"/>
    </w:pPr>
  </w:style>
  <w:style w:type="paragraph" w:styleId="ListContinue4">
    <w:name w:val="List Continue 4"/>
    <w:basedOn w:val="List4"/>
    <w:rsid w:val="0012046D"/>
    <w:pPr>
      <w:ind w:firstLine="0"/>
    </w:pPr>
  </w:style>
  <w:style w:type="paragraph" w:styleId="ListContinue5">
    <w:name w:val="List Continue 5"/>
    <w:basedOn w:val="List5"/>
    <w:rsid w:val="0012046D"/>
    <w:pPr>
      <w:ind w:firstLine="0"/>
    </w:pPr>
  </w:style>
  <w:style w:type="paragraph" w:styleId="ListNumber3">
    <w:name w:val="List Number 3"/>
    <w:basedOn w:val="List3"/>
    <w:rsid w:val="0012046D"/>
    <w:pPr>
      <w:numPr>
        <w:numId w:val="5"/>
      </w:numPr>
    </w:pPr>
  </w:style>
  <w:style w:type="paragraph" w:styleId="ListNumber4">
    <w:name w:val="List Number 4"/>
    <w:basedOn w:val="List4"/>
    <w:rsid w:val="0012046D"/>
    <w:pPr>
      <w:numPr>
        <w:numId w:val="6"/>
      </w:numPr>
    </w:pPr>
  </w:style>
  <w:style w:type="paragraph" w:styleId="ListNumber5">
    <w:name w:val="List Number 5"/>
    <w:basedOn w:val="List5"/>
    <w:rsid w:val="0012046D"/>
    <w:pPr>
      <w:numPr>
        <w:numId w:val="7"/>
      </w:numPr>
    </w:pPr>
  </w:style>
  <w:style w:type="paragraph" w:styleId="BlockText">
    <w:name w:val="Block Text"/>
    <w:basedOn w:val="Normal"/>
    <w:rsid w:val="00120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46D"/>
    <w:rPr>
      <w:sz w:val="16"/>
      <w:vertAlign w:val="superscript"/>
    </w:rPr>
  </w:style>
  <w:style w:type="character" w:customStyle="1" w:styleId="Symbols">
    <w:name w:val="Symbols"/>
    <w:basedOn w:val="DefaultParagraphFont"/>
    <w:rsid w:val="0012046D"/>
    <w:rPr>
      <w:rFonts w:ascii="Symbol" w:hAnsi="Symbol"/>
    </w:rPr>
  </w:style>
  <w:style w:type="character" w:customStyle="1" w:styleId="MenuOptions">
    <w:name w:val="Menu Options"/>
    <w:basedOn w:val="DefaultParagraphFont"/>
    <w:rsid w:val="00120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46D"/>
    <w:rPr>
      <w:b/>
    </w:rPr>
  </w:style>
  <w:style w:type="character" w:customStyle="1" w:styleId="Underlined">
    <w:name w:val="Underlined"/>
    <w:basedOn w:val="DefaultParagraphFont"/>
    <w:rsid w:val="0012046D"/>
    <w:rPr>
      <w:u w:val="single"/>
    </w:rPr>
  </w:style>
  <w:style w:type="paragraph" w:customStyle="1" w:styleId="TableBodyTextRight">
    <w:name w:val="Table Body Text Right"/>
    <w:basedOn w:val="TableBodyText"/>
    <w:rsid w:val="00120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46D"/>
    <w:rPr>
      <w:sz w:val="18"/>
    </w:rPr>
  </w:style>
  <w:style w:type="paragraph" w:customStyle="1" w:styleId="BodySmallRight">
    <w:name w:val="Body Small Right"/>
    <w:basedOn w:val="BodyTextRight"/>
    <w:rsid w:val="0012046D"/>
    <w:rPr>
      <w:sz w:val="18"/>
      <w:szCs w:val="18"/>
    </w:rPr>
  </w:style>
  <w:style w:type="paragraph" w:customStyle="1" w:styleId="MarginEdition">
    <w:name w:val="Margin Edition"/>
    <w:basedOn w:val="MarginNote"/>
    <w:rsid w:val="00120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46D"/>
    <w:rPr>
      <w:sz w:val="2"/>
      <w:szCs w:val="2"/>
    </w:rPr>
  </w:style>
  <w:style w:type="character" w:customStyle="1" w:styleId="Small">
    <w:name w:val="Small"/>
    <w:basedOn w:val="DefaultParagraphFont"/>
    <w:rsid w:val="0012046D"/>
    <w:rPr>
      <w:sz w:val="16"/>
    </w:rPr>
  </w:style>
  <w:style w:type="paragraph" w:customStyle="1" w:styleId="WideTable">
    <w:name w:val="Wide Table"/>
    <w:basedOn w:val="Normal"/>
    <w:rsid w:val="00120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46D"/>
  </w:style>
  <w:style w:type="paragraph" w:styleId="Quote">
    <w:name w:val="Quote"/>
    <w:basedOn w:val="Heading1"/>
    <w:link w:val="QuoteChar"/>
    <w:qFormat/>
    <w:rsid w:val="00120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46D"/>
    <w:pPr>
      <w:pageBreakBefore/>
    </w:pPr>
  </w:style>
  <w:style w:type="paragraph" w:customStyle="1" w:styleId="Border">
    <w:name w:val="Border"/>
    <w:basedOn w:val="Normal"/>
    <w:qFormat/>
    <w:rsid w:val="00120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46D"/>
    <w:rPr>
      <w:u w:val="single"/>
    </w:rPr>
  </w:style>
  <w:style w:type="character" w:customStyle="1" w:styleId="BoldandItalics">
    <w:name w:val="Bold and Italics"/>
    <w:qFormat/>
    <w:rsid w:val="0012046D"/>
    <w:rPr>
      <w:b/>
      <w:i/>
      <w:u w:val="none"/>
    </w:rPr>
  </w:style>
  <w:style w:type="paragraph" w:styleId="BalloonText">
    <w:name w:val="Balloon Text"/>
    <w:basedOn w:val="Normal"/>
    <w:link w:val="BalloonTextChar"/>
    <w:rsid w:val="00120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46D"/>
    <w:pPr>
      <w:spacing w:before="0" w:after="0"/>
    </w:pPr>
  </w:style>
  <w:style w:type="paragraph" w:customStyle="1" w:styleId="BodyTextBold">
    <w:name w:val="Body Text Bold"/>
    <w:basedOn w:val="BodyText"/>
    <w:qFormat/>
    <w:rsid w:val="0012046D"/>
    <w:rPr>
      <w:b/>
    </w:rPr>
  </w:style>
  <w:style w:type="character" w:styleId="Hyperlink">
    <w:name w:val="Hyperlink"/>
    <w:basedOn w:val="DefaultParagraphFont"/>
    <w:uiPriority w:val="99"/>
    <w:unhideWhenUsed/>
    <w:rsid w:val="00807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1004</Words>
  <Characters>6709</Characters>
  <Application>Microsoft Office Word</Application>
  <DocSecurity>0</DocSecurity>
  <Lines>223</Lines>
  <Paragraphs>135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FNSFPL502 Conduct financial planning analysis and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