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A91" w:rsidP="006D1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FNSFPL502 Conduct financial planning analysis and research</w:t>
      </w:r>
      <w:r>
        <w:fldChar w:fldCharType="end"/>
      </w:r>
    </w:p>
    <w:p w:rsidR="006D1A91" w:rsidP="006D1A91">
      <w:pPr>
        <w:pStyle w:val="Version"/>
        <w:sectPr w:rsidSect="00CA1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C95" w:rsidP="00CA1C95">
      <w:pPr>
        <w:pStyle w:val="SuperHeading"/>
      </w:pPr>
      <w:r w:rsidRPr="00CA1C95">
        <w:t>Assessment Requirements for FNSFPL502 Conduct financial planning analysis and research</w:t>
      </w:r>
    </w:p>
    <w:p w:rsidR="00000000" w:rsidRPr="00CA1C95" w:rsidP="00CA1C95">
      <w:pPr>
        <w:pStyle w:val="Heading1"/>
      </w:pPr>
      <w:bookmarkStart w:id="1" w:name="O_676637"/>
      <w:bookmarkEnd w:id="1"/>
      <w:r w:rsidRPr="00CA1C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A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95" w:rsidP="00CA1C95">
            <w:pPr>
              <w:pStyle w:val="BodyText"/>
            </w:pPr>
            <w:r w:rsidRPr="00CA1C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95">
            <w:pPr>
              <w:pStyle w:val="BodyText"/>
              <w:rPr>
                <w:lang w:val="en-NZ"/>
              </w:rPr>
            </w:pPr>
            <w:r w:rsidRPr="00CA1C95">
              <w:rPr>
                <w:rStyle w:val="SpecialBold"/>
              </w:rPr>
              <w:t>Comments</w:t>
            </w:r>
          </w:p>
        </w:tc>
      </w:tr>
      <w:tr w:rsidTr="00CA1C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C95">
            <w:pPr>
              <w:pStyle w:val="BodyText"/>
              <w:rPr>
                <w:lang w:val="en-NZ"/>
              </w:rPr>
            </w:pPr>
            <w:r w:rsidRPr="00CA1C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C95" w:rsidP="00CA1C95">
            <w:pPr>
              <w:pStyle w:val="BodyText"/>
            </w:pPr>
            <w:r w:rsidRPr="00CA1C95">
              <w:t>This version first released with FNS Financial Services Training Package Version 1.0.</w:t>
            </w:r>
          </w:p>
        </w:tc>
      </w:tr>
    </w:tbl>
    <w:p w:rsidR="00000000" w:rsidRPr="00CA1C95" w:rsidP="00CA1C95">
      <w:pPr>
        <w:pStyle w:val="BodyText"/>
      </w:pPr>
    </w:p>
    <w:p w:rsidR="00000000" w:rsidRPr="00CA1C95" w:rsidP="00CA1C95">
      <w:pPr>
        <w:pStyle w:val="AllowPageBreak"/>
      </w:pPr>
    </w:p>
    <w:p w:rsidR="00000000" w:rsidRPr="00CA1C95" w:rsidP="00CA1C95">
      <w:pPr>
        <w:pStyle w:val="Heading1"/>
      </w:pPr>
      <w:bookmarkStart w:id="2" w:name="O_676638"/>
      <w:bookmarkEnd w:id="2"/>
      <w:r w:rsidRPr="00CA1C95">
        <w:t>Performance Evidence</w:t>
      </w:r>
    </w:p>
    <w:p w:rsidR="00000000" w:rsidRPr="00CA1C95" w:rsidP="006D1A91">
      <w:pPr>
        <w:pStyle w:val="BodyText"/>
      </w:pPr>
      <w:r w:rsidRPr="00CA1C95">
        <w:t>Evidence of the ability to:</w:t>
      </w:r>
    </w:p>
    <w:p w:rsidR="00000000" w:rsidRPr="00CA1C95" w:rsidP="00CA1C95">
      <w:pPr>
        <w:pStyle w:val="ListBullet"/>
      </w:pPr>
      <w:r w:rsidRPr="00CA1C95">
        <w:t>conduct financial planning research that demonstrates:</w:t>
      </w:r>
    </w:p>
    <w:p w:rsidR="00000000" w:rsidRPr="00CA1C95" w:rsidP="00CA1C95">
      <w:pPr>
        <w:pStyle w:val="ListBullet2"/>
      </w:pPr>
      <w:r w:rsidRPr="00CA1C95">
        <w:t>evaluation of client’s current situation and identification of issues</w:t>
      </w:r>
    </w:p>
    <w:p w:rsidR="00000000" w:rsidRPr="00CA1C95" w:rsidP="00CA1C95">
      <w:pPr>
        <w:pStyle w:val="ListBullet2"/>
      </w:pPr>
      <w:r w:rsidRPr="00CA1C95">
        <w:t xml:space="preserve">identification of research requirements and parameters </w:t>
      </w:r>
    </w:p>
    <w:p w:rsidR="00000000" w:rsidRPr="00CA1C95" w:rsidP="00CA1C95">
      <w:pPr>
        <w:pStyle w:val="ListBullet2"/>
      </w:pPr>
      <w:r w:rsidRPr="00CA1C95">
        <w:t>extra</w:t>
      </w:r>
      <w:r w:rsidRPr="00CA1C95">
        <w:t xml:space="preserve">ction and analysis of information </w:t>
      </w:r>
    </w:p>
    <w:p w:rsidR="00000000" w:rsidRPr="00CA1C95" w:rsidP="00CA1C95">
      <w:pPr>
        <w:pStyle w:val="ListBullet2"/>
      </w:pPr>
      <w:r w:rsidRPr="00CA1C95">
        <w:t xml:space="preserve">use of a wide range of available information sources </w:t>
      </w:r>
    </w:p>
    <w:p w:rsidR="00000000" w:rsidRPr="00CA1C95" w:rsidP="00CA1C95">
      <w:pPr>
        <w:pStyle w:val="ListBullet2"/>
      </w:pPr>
      <w:r w:rsidRPr="00CA1C95">
        <w:t>compliance with relevant legislative and regulatory requirements, relevant industry codes of practice and organisational operating guidelines</w:t>
      </w:r>
    </w:p>
    <w:p w:rsidR="00000000" w:rsidRPr="00CA1C95" w:rsidP="00CA1C95">
      <w:pPr>
        <w:pStyle w:val="ListBullet"/>
      </w:pPr>
      <w:r w:rsidRPr="00CA1C95">
        <w:t>accurately summarise res</w:t>
      </w:r>
      <w:r w:rsidRPr="00CA1C95">
        <w:t xml:space="preserve">earch information and test its integrity </w:t>
      </w:r>
    </w:p>
    <w:p w:rsidR="00000000" w:rsidRPr="00CA1C95" w:rsidP="00CA1C95">
      <w:pPr>
        <w:pStyle w:val="ListBullet"/>
      </w:pPr>
      <w:r w:rsidRPr="00CA1C95">
        <w:t>prioritise findings, validated against client requirements, and document research for financial plans.</w:t>
      </w:r>
    </w:p>
    <w:p w:rsidR="00000000" w:rsidRPr="00CA1C95" w:rsidP="00CA1C95">
      <w:pPr>
        <w:pStyle w:val="BodyText"/>
      </w:pPr>
    </w:p>
    <w:p w:rsidR="006D1A91" w:rsidP="006D1A91">
      <w:pPr>
        <w:pStyle w:val="BodyText"/>
      </w:pPr>
      <w:r w:rsidRPr="00CA1C95">
        <w:t>Note: If a specific volume or frequency is not stated, then evidence must be provided at least once.</w:t>
      </w:r>
    </w:p>
    <w:p w:rsidR="00000000" w:rsidRPr="00CA1C95" w:rsidP="00CA1C95">
      <w:pPr>
        <w:pStyle w:val="Heading1"/>
      </w:pPr>
      <w:bookmarkStart w:id="3" w:name="O_676639"/>
      <w:bookmarkEnd w:id="3"/>
      <w:r w:rsidRPr="00CA1C95">
        <w:t>Knowledge Evidence</w:t>
      </w:r>
    </w:p>
    <w:p w:rsidR="00000000" w:rsidRPr="00CA1C95" w:rsidP="006D1A91">
      <w:pPr>
        <w:pStyle w:val="BodyText"/>
      </w:pPr>
      <w:r w:rsidRPr="00CA1C95">
        <w:t xml:space="preserve">To complete the unit requirements safely and effectively, the individual must: </w:t>
      </w:r>
    </w:p>
    <w:p w:rsidR="00000000" w:rsidRPr="00CA1C95" w:rsidP="00CA1C95">
      <w:pPr>
        <w:pStyle w:val="ListBullet"/>
      </w:pPr>
      <w:r w:rsidRPr="00CA1C95">
        <w:t>identify and describe a wide range of financial products and services</w:t>
      </w:r>
    </w:p>
    <w:p w:rsidR="00000000" w:rsidRPr="00CA1C95" w:rsidP="00CA1C95">
      <w:pPr>
        <w:pStyle w:val="ListBullet"/>
      </w:pPr>
      <w:r w:rsidRPr="00CA1C95">
        <w:t xml:space="preserve">discuss the risks and implications associated with use of financial products </w:t>
      </w:r>
      <w:r w:rsidRPr="00CA1C95">
        <w:t>and services</w:t>
      </w:r>
    </w:p>
    <w:p w:rsidR="00000000" w:rsidRPr="00CA1C95" w:rsidP="00CA1C95">
      <w:pPr>
        <w:pStyle w:val="ListBullet"/>
      </w:pPr>
      <w:r w:rsidRPr="00CA1C95">
        <w:t>explain financial products and services and the associated benefits from a financial planning perspective</w:t>
      </w:r>
    </w:p>
    <w:p w:rsidR="00000000" w:rsidRPr="00CA1C95" w:rsidP="00CA1C95">
      <w:pPr>
        <w:pStyle w:val="ListBullet"/>
      </w:pPr>
      <w:r w:rsidRPr="00CA1C95">
        <w:t>identify financial industry information sources and outline research techniques for accessing this information</w:t>
      </w:r>
    </w:p>
    <w:p w:rsidR="00000000" w:rsidRPr="00CA1C95" w:rsidP="00CA1C95">
      <w:pPr>
        <w:pStyle w:val="ListBullet"/>
      </w:pPr>
      <w:r w:rsidRPr="00CA1C95">
        <w:t>compare and contrast financial planning strategies</w:t>
      </w:r>
    </w:p>
    <w:p w:rsidR="00000000" w:rsidRPr="00CA1C95" w:rsidP="00CA1C95">
      <w:pPr>
        <w:pStyle w:val="ListBullet"/>
      </w:pPr>
      <w:r w:rsidRPr="00CA1C95">
        <w:t>describe the key features of:</w:t>
      </w:r>
    </w:p>
    <w:p w:rsidR="00000000" w:rsidRPr="00CA1C95" w:rsidP="00CA1C95">
      <w:pPr>
        <w:pStyle w:val="ListBullet2"/>
      </w:pPr>
      <w:r w:rsidRPr="00CA1C95">
        <w:t xml:space="preserve">organisational policy and procedures relating to research </w:t>
      </w:r>
    </w:p>
    <w:p w:rsidR="00000000" w:rsidRPr="00CA1C95" w:rsidP="00CA1C95">
      <w:pPr>
        <w:pStyle w:val="ListBullet2"/>
      </w:pPr>
      <w:r w:rsidRPr="00CA1C95">
        <w:t>relevant legislation and regulations governing trusts and companies</w:t>
      </w:r>
    </w:p>
    <w:p w:rsidR="00000000" w:rsidRPr="00CA1C95" w:rsidP="00CA1C95">
      <w:pPr>
        <w:pStyle w:val="ListBullet2"/>
      </w:pPr>
      <w:r w:rsidRPr="00CA1C95">
        <w:t>relevant industry code of practice requirements</w:t>
      </w:r>
    </w:p>
    <w:p w:rsidR="00000000" w:rsidRPr="00CA1C95" w:rsidP="00CA1C95">
      <w:pPr>
        <w:pStyle w:val="ListBullet"/>
      </w:pPr>
      <w:r w:rsidRPr="00CA1C95">
        <w:t>describe the key features of taxation and social security systems and regulations, and their effect on specified financial products</w:t>
      </w:r>
    </w:p>
    <w:p w:rsidR="00000000" w:rsidRPr="00CA1C95" w:rsidP="00CA1C95">
      <w:pPr>
        <w:pStyle w:val="ListBullet"/>
      </w:pPr>
      <w:r w:rsidRPr="00CA1C95">
        <w:t>outline the key aspects of theories of investment, portfolio management and management of investment and risk.</w:t>
      </w:r>
    </w:p>
    <w:p w:rsidR="00000000" w:rsidRPr="00CA1C95" w:rsidP="00CA1C95">
      <w:pPr>
        <w:pStyle w:val="AllowPageBreak"/>
      </w:pPr>
    </w:p>
    <w:p w:rsidR="00000000" w:rsidRPr="00CA1C95" w:rsidP="00CA1C95">
      <w:pPr>
        <w:pStyle w:val="Heading1"/>
      </w:pPr>
      <w:bookmarkStart w:id="4" w:name="O_676640"/>
      <w:bookmarkEnd w:id="4"/>
      <w:r w:rsidRPr="00CA1C95">
        <w:t>Assessment Conditions</w:t>
      </w:r>
    </w:p>
    <w:p w:rsidR="00000000" w:rsidRPr="00CA1C95" w:rsidP="006D1A91">
      <w:pPr>
        <w:pStyle w:val="BodyText"/>
      </w:pPr>
      <w:r w:rsidRPr="00CA1C95">
        <w:t>Assessment must be conducted in a safe environment where evidence gathered demonstrates consistent performance of typical activities experienced in the financial planning field of work and include access to:</w:t>
      </w:r>
    </w:p>
    <w:p w:rsidR="00000000" w:rsidRPr="00CA1C95" w:rsidP="00CA1C95">
      <w:pPr>
        <w:pStyle w:val="ListBullet"/>
      </w:pPr>
      <w:r w:rsidRPr="00CA1C95">
        <w:t>office equipment, t</w:t>
      </w:r>
      <w:r w:rsidRPr="00CA1C95">
        <w:t>echnology, software and consumables.</w:t>
      </w:r>
    </w:p>
    <w:p w:rsidR="00000000" w:rsidRPr="00CA1C95" w:rsidP="00CA1C95">
      <w:pPr>
        <w:pStyle w:val="BodyText"/>
      </w:pPr>
    </w:p>
    <w:p w:rsidR="00000000" w:rsidRPr="00CA1C95" w:rsidP="006D1A91">
      <w:pPr>
        <w:pStyle w:val="BodyText"/>
      </w:pPr>
      <w:r w:rsidRPr="00CA1C95">
        <w:t>Assessors must satisfy NVR/AQTF assessor requirements.</w:t>
      </w:r>
    </w:p>
    <w:p w:rsidR="00000000" w:rsidRPr="00CA1C95" w:rsidP="00CA1C95">
      <w:pPr>
        <w:pStyle w:val="Heading1"/>
      </w:pPr>
      <w:bookmarkStart w:id="5" w:name="O_676643"/>
      <w:bookmarkEnd w:id="5"/>
      <w:r w:rsidRPr="00CA1C95">
        <w:t>Links</w:t>
      </w:r>
    </w:p>
    <w:p w:rsidR="00000000" w:rsidRPr="00CA1C95" w:rsidP="006D1A91">
      <w:pPr>
        <w:pStyle w:val="BodyText"/>
      </w:pPr>
      <w:r w:rsidRPr="00CA1C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91D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A1C95" w:rsidP="00CA1C95"/>
    <w:sectPr w:rsidSect="00CA1C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95" w:rsidRPr="006D1A91" w:rsidP="006D1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91" w:rsidP="00CA1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1A91" w:rsidP="00CA1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1A91" w:rsidP="00CA1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C95" w:rsidRPr="006D1A91" w:rsidP="006D1A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A91" w:rsidRPr="002D2AF8" w:rsidP="00CA1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FNSFPL502 Conduct financial planning analysis and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2021</w:t>
    </w:r>
    <w:r>
      <w:fldChar w:fldCharType="end"/>
    </w:r>
  </w:p>
  <w:p w:rsidR="006D1A91" w:rsidP="00CA1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E2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80D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703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C95"/>
  </w:style>
  <w:style w:type="character" w:customStyle="1" w:styleId="Heading1Char">
    <w:name w:val="Heading 1 Char"/>
    <w:basedOn w:val="DefaultParagraphFont"/>
    <w:link w:val="Heading1"/>
    <w:rsid w:val="00CA1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C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C95"/>
    <w:rPr>
      <w:b/>
      <w:spacing w:val="0"/>
    </w:rPr>
  </w:style>
  <w:style w:type="paragraph" w:styleId="ListBullet2">
    <w:name w:val="List Bullet 2"/>
    <w:basedOn w:val="List2"/>
    <w:rsid w:val="00CA1C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1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C95"/>
    <w:rPr>
      <w:i/>
    </w:rPr>
  </w:style>
  <w:style w:type="paragraph" w:styleId="Caption">
    <w:name w:val="caption"/>
    <w:basedOn w:val="BodyText"/>
    <w:next w:val="Normal"/>
    <w:qFormat/>
    <w:rsid w:val="00CA1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C95"/>
  </w:style>
  <w:style w:type="paragraph" w:styleId="TableofFigures">
    <w:name w:val="table of figures"/>
    <w:basedOn w:val="Normal"/>
    <w:next w:val="Normal"/>
    <w:semiHidden/>
    <w:rsid w:val="00CA1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C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C95"/>
    <w:rPr>
      <w:rFonts w:ascii="Wingdings" w:hAnsi="Wingdings"/>
    </w:rPr>
  </w:style>
  <w:style w:type="paragraph" w:customStyle="1" w:styleId="TableHeading">
    <w:name w:val="Table Heading"/>
    <w:basedOn w:val="HeadingBase"/>
    <w:rsid w:val="00CA1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C95"/>
    <w:rPr>
      <w:color w:val="0033CC"/>
      <w:u w:val="none"/>
    </w:rPr>
  </w:style>
  <w:style w:type="paragraph" w:customStyle="1" w:styleId="BodyTextRight">
    <w:name w:val="Body Text Right"/>
    <w:basedOn w:val="BodyText"/>
    <w:rsid w:val="00CA1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C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C95"/>
    <w:rPr>
      <w:sz w:val="32"/>
    </w:rPr>
  </w:style>
  <w:style w:type="paragraph" w:customStyle="1" w:styleId="HeadingProcedure">
    <w:name w:val="Heading Procedure"/>
    <w:basedOn w:val="HeadingBase"/>
    <w:next w:val="Normal"/>
    <w:rsid w:val="00CA1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C95"/>
    <w:pPr>
      <w:spacing w:before="60" w:after="60"/>
    </w:pPr>
  </w:style>
  <w:style w:type="paragraph" w:styleId="ListContinue">
    <w:name w:val="List Continue"/>
    <w:basedOn w:val="List"/>
    <w:rsid w:val="00CA1C95"/>
    <w:pPr>
      <w:ind w:firstLine="0"/>
    </w:pPr>
  </w:style>
  <w:style w:type="paragraph" w:customStyle="1" w:styleId="ListNote">
    <w:name w:val="List Note"/>
    <w:basedOn w:val="List"/>
    <w:rsid w:val="00CA1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C95"/>
    <w:rPr>
      <w:rFonts w:ascii="Courier New" w:hAnsi="Courier New"/>
    </w:rPr>
  </w:style>
  <w:style w:type="paragraph" w:customStyle="1" w:styleId="NoteBullet">
    <w:name w:val="Note Bullet"/>
    <w:basedOn w:val="Note"/>
    <w:rsid w:val="00CA1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C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C95"/>
    <w:rPr>
      <w:b/>
      <w:smallCaps/>
    </w:rPr>
  </w:style>
  <w:style w:type="paragraph" w:customStyle="1" w:styleId="TableListNumber">
    <w:name w:val="Table List Number"/>
    <w:basedOn w:val="ListNumber"/>
    <w:rsid w:val="00CA1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C95"/>
    <w:pPr>
      <w:numPr>
        <w:numId w:val="9"/>
      </w:numPr>
    </w:pPr>
  </w:style>
  <w:style w:type="paragraph" w:customStyle="1" w:styleId="ListAlpha2">
    <w:name w:val="List Alpha 2"/>
    <w:basedOn w:val="List2"/>
    <w:rsid w:val="00CA1C95"/>
    <w:pPr>
      <w:numPr>
        <w:numId w:val="8"/>
      </w:numPr>
    </w:pPr>
  </w:style>
  <w:style w:type="paragraph" w:styleId="List2">
    <w:name w:val="List 2"/>
    <w:basedOn w:val="BodyText"/>
    <w:rsid w:val="00CA1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C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C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C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C95"/>
    <w:pPr>
      <w:numPr>
        <w:numId w:val="4"/>
      </w:numPr>
    </w:pPr>
  </w:style>
  <w:style w:type="paragraph" w:styleId="ListContinue2">
    <w:name w:val="List Continue 2"/>
    <w:basedOn w:val="List2"/>
    <w:rsid w:val="00CA1C95"/>
    <w:pPr>
      <w:ind w:firstLine="0"/>
    </w:pPr>
  </w:style>
  <w:style w:type="paragraph" w:styleId="ListContinue3">
    <w:name w:val="List Continue 3"/>
    <w:basedOn w:val="List3"/>
    <w:rsid w:val="00CA1C95"/>
    <w:pPr>
      <w:ind w:left="1021" w:firstLine="0"/>
    </w:pPr>
  </w:style>
  <w:style w:type="paragraph" w:styleId="ListContinue4">
    <w:name w:val="List Continue 4"/>
    <w:basedOn w:val="List4"/>
    <w:rsid w:val="00CA1C95"/>
    <w:pPr>
      <w:ind w:firstLine="0"/>
    </w:pPr>
  </w:style>
  <w:style w:type="paragraph" w:styleId="ListContinue5">
    <w:name w:val="List Continue 5"/>
    <w:basedOn w:val="List5"/>
    <w:rsid w:val="00CA1C95"/>
    <w:pPr>
      <w:ind w:firstLine="0"/>
    </w:pPr>
  </w:style>
  <w:style w:type="paragraph" w:styleId="ListNumber3">
    <w:name w:val="List Number 3"/>
    <w:basedOn w:val="List3"/>
    <w:rsid w:val="00CA1C95"/>
    <w:pPr>
      <w:numPr>
        <w:numId w:val="5"/>
      </w:numPr>
    </w:pPr>
  </w:style>
  <w:style w:type="paragraph" w:styleId="ListNumber4">
    <w:name w:val="List Number 4"/>
    <w:basedOn w:val="List4"/>
    <w:rsid w:val="00CA1C95"/>
    <w:pPr>
      <w:numPr>
        <w:numId w:val="6"/>
      </w:numPr>
    </w:pPr>
  </w:style>
  <w:style w:type="paragraph" w:styleId="ListNumber5">
    <w:name w:val="List Number 5"/>
    <w:basedOn w:val="List5"/>
    <w:rsid w:val="00CA1C95"/>
    <w:pPr>
      <w:numPr>
        <w:numId w:val="7"/>
      </w:numPr>
    </w:pPr>
  </w:style>
  <w:style w:type="paragraph" w:styleId="BlockText">
    <w:name w:val="Block Text"/>
    <w:basedOn w:val="Normal"/>
    <w:rsid w:val="00CA1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C95"/>
    <w:rPr>
      <w:sz w:val="16"/>
      <w:vertAlign w:val="superscript"/>
    </w:rPr>
  </w:style>
  <w:style w:type="character" w:customStyle="1" w:styleId="Symbols">
    <w:name w:val="Symbols"/>
    <w:basedOn w:val="DefaultParagraphFont"/>
    <w:rsid w:val="00CA1C95"/>
    <w:rPr>
      <w:rFonts w:ascii="Symbol" w:hAnsi="Symbol"/>
    </w:rPr>
  </w:style>
  <w:style w:type="character" w:customStyle="1" w:styleId="MenuOptions">
    <w:name w:val="Menu Options"/>
    <w:basedOn w:val="DefaultParagraphFont"/>
    <w:rsid w:val="00CA1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C95"/>
    <w:rPr>
      <w:b/>
    </w:rPr>
  </w:style>
  <w:style w:type="character" w:customStyle="1" w:styleId="Underlined">
    <w:name w:val="Underlined"/>
    <w:basedOn w:val="DefaultParagraphFont"/>
    <w:rsid w:val="00CA1C95"/>
    <w:rPr>
      <w:u w:val="single"/>
    </w:rPr>
  </w:style>
  <w:style w:type="paragraph" w:customStyle="1" w:styleId="TableBodyTextRight">
    <w:name w:val="Table Body Text Right"/>
    <w:basedOn w:val="TableBodyText"/>
    <w:rsid w:val="00CA1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C95"/>
    <w:rPr>
      <w:sz w:val="18"/>
    </w:rPr>
  </w:style>
  <w:style w:type="paragraph" w:customStyle="1" w:styleId="BodySmallRight">
    <w:name w:val="Body Small Right"/>
    <w:basedOn w:val="BodyTextRight"/>
    <w:rsid w:val="00CA1C95"/>
    <w:rPr>
      <w:sz w:val="18"/>
      <w:szCs w:val="18"/>
    </w:rPr>
  </w:style>
  <w:style w:type="paragraph" w:customStyle="1" w:styleId="MarginEdition">
    <w:name w:val="Margin Edition"/>
    <w:basedOn w:val="MarginNote"/>
    <w:rsid w:val="00CA1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C95"/>
    <w:rPr>
      <w:sz w:val="2"/>
      <w:szCs w:val="2"/>
    </w:rPr>
  </w:style>
  <w:style w:type="character" w:customStyle="1" w:styleId="Small">
    <w:name w:val="Small"/>
    <w:basedOn w:val="DefaultParagraphFont"/>
    <w:rsid w:val="00CA1C95"/>
    <w:rPr>
      <w:sz w:val="16"/>
    </w:rPr>
  </w:style>
  <w:style w:type="paragraph" w:customStyle="1" w:styleId="WideTable">
    <w:name w:val="Wide Table"/>
    <w:basedOn w:val="Normal"/>
    <w:rsid w:val="00CA1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C95"/>
  </w:style>
  <w:style w:type="paragraph" w:styleId="Quote">
    <w:name w:val="Quote"/>
    <w:basedOn w:val="Heading1"/>
    <w:link w:val="QuoteChar"/>
    <w:qFormat/>
    <w:rsid w:val="00CA1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C95"/>
    <w:pPr>
      <w:pageBreakBefore/>
    </w:pPr>
  </w:style>
  <w:style w:type="paragraph" w:customStyle="1" w:styleId="Border">
    <w:name w:val="Border"/>
    <w:basedOn w:val="Normal"/>
    <w:qFormat/>
    <w:rsid w:val="00CA1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C95"/>
    <w:rPr>
      <w:u w:val="single"/>
    </w:rPr>
  </w:style>
  <w:style w:type="character" w:customStyle="1" w:styleId="BoldandItalics">
    <w:name w:val="Bold and Italics"/>
    <w:qFormat/>
    <w:rsid w:val="00CA1C95"/>
    <w:rPr>
      <w:b/>
      <w:i/>
      <w:u w:val="none"/>
    </w:rPr>
  </w:style>
  <w:style w:type="paragraph" w:styleId="BalloonText">
    <w:name w:val="Balloon Text"/>
    <w:basedOn w:val="Normal"/>
    <w:link w:val="BalloonTextChar"/>
    <w:rsid w:val="00CA1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C95"/>
    <w:pPr>
      <w:spacing w:before="0" w:after="0"/>
    </w:pPr>
  </w:style>
  <w:style w:type="paragraph" w:customStyle="1" w:styleId="BodyTextBold">
    <w:name w:val="Body Text Bold"/>
    <w:basedOn w:val="BodyText"/>
    <w:qFormat/>
    <w:rsid w:val="00CA1C95"/>
    <w:rPr>
      <w:b/>
    </w:rPr>
  </w:style>
  <w:style w:type="character" w:styleId="Hyperlink">
    <w:name w:val="Hyperlink"/>
    <w:basedOn w:val="DefaultParagraphFont"/>
    <w:uiPriority w:val="99"/>
    <w:unhideWhenUsed/>
    <w:rsid w:val="006D1A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2360</Characters>
  <Application>Microsoft Office Word</Application>
  <DocSecurity>0</DocSecurity>
  <Lines>65</Lines>
  <Paragraphs>45</Paragraphs>
  <ScaleCrop>false</ScaleCrop>
  <Company>Author-it Software Corporation Ltd.</Company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FNSFPL502 Conduct financial planning analysis and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2021-02-12T07:47:00Z</dcterms:created>
  <dcterms:modified xsi:type="dcterms:W3CDTF">2021-02-12T07:47:00Z</dcterms:modified>
</cp:coreProperties>
</file>