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407" w:rsidP="00443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FNSFPL402 Prepare financial plans to set strategies and guidelines</w:t>
      </w:r>
      <w:r>
        <w:fldChar w:fldCharType="end"/>
      </w:r>
    </w:p>
    <w:p w:rsidR="00443407" w:rsidP="00443407">
      <w:pPr>
        <w:pStyle w:val="Version"/>
        <w:sectPr w:rsidSect="009C1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47B" w:rsidP="009C147B">
      <w:pPr>
        <w:pStyle w:val="SuperHeading"/>
      </w:pPr>
      <w:r w:rsidRPr="009C147B">
        <w:t>FNSFPL402 Prepare financial plans to set strategies and guidelines</w:t>
      </w:r>
    </w:p>
    <w:p w:rsidR="00000000" w:rsidRPr="009C147B" w:rsidP="009C147B">
      <w:pPr>
        <w:pStyle w:val="Heading1"/>
      </w:pPr>
      <w:bookmarkStart w:id="1" w:name="O_676568"/>
      <w:bookmarkEnd w:id="1"/>
      <w:r w:rsidRPr="009C1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rPr>
                <w:rStyle w:val="SpecialBold"/>
              </w:rPr>
              <w:t>Comments</w:t>
            </w:r>
          </w:p>
        </w:tc>
      </w:tr>
      <w:tr w:rsidTr="009C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>This version first released with FNS Financial Services Training Package Version 1.0.</w:t>
            </w:r>
          </w:p>
        </w:tc>
      </w:tr>
    </w:tbl>
    <w:p w:rsidR="00000000" w:rsidRPr="009C147B" w:rsidP="009C147B">
      <w:pPr>
        <w:pStyle w:val="BodyText"/>
      </w:pPr>
    </w:p>
    <w:p w:rsidR="00000000" w:rsidRPr="009C147B" w:rsidP="009C147B">
      <w:pPr>
        <w:pStyle w:val="AllowPageBreak"/>
      </w:pPr>
    </w:p>
    <w:p w:rsidR="00000000" w:rsidRPr="009C147B" w:rsidP="009C147B">
      <w:pPr>
        <w:pStyle w:val="Heading1"/>
      </w:pPr>
      <w:bookmarkStart w:id="2" w:name="O_676569"/>
      <w:bookmarkEnd w:id="2"/>
      <w:r w:rsidRPr="009C147B">
        <w:t>Application</w:t>
      </w:r>
    </w:p>
    <w:p w:rsidR="00000000" w:rsidRPr="009C147B" w:rsidP="00443407">
      <w:pPr>
        <w:pStyle w:val="BodyText"/>
      </w:pPr>
      <w:r w:rsidRPr="009C147B">
        <w:t>This unit describes the skills and knowledge required to determine and prepare a financial plan according to organisational guidelines, where a client’s preferred strategies and key parameters have already been established by a qualified financial planner.</w:t>
      </w:r>
      <w:r w:rsidRPr="009C147B">
        <w:t xml:space="preserve"> It encompasses confirming financial plan objectives and scope, testing strategic assumptions, reviewing and settling a draft strategy and options according to organisational guidelines, and developing preliminary financial plans.</w:t>
      </w:r>
    </w:p>
    <w:p w:rsidR="00000000" w:rsidRPr="009C147B" w:rsidP="00443407">
      <w:pPr>
        <w:pStyle w:val="BodyText"/>
      </w:pPr>
      <w:r w:rsidRPr="009C147B">
        <w:t>It applies to individual</w:t>
      </w:r>
      <w:r w:rsidRPr="009C147B">
        <w:t>s who work within a team and use specialised knowledge and systematic approaches to recommend customised solutions for a diverse range of clients.</w:t>
      </w:r>
    </w:p>
    <w:p w:rsidR="00000000" w:rsidRPr="009C147B" w:rsidP="00443407">
      <w:pPr>
        <w:pStyle w:val="BodyText"/>
      </w:pPr>
      <w:r w:rsidRPr="009C147B">
        <w:t>Work functions in the occupational areas where this unit may be used are subject to regulatory requirements.</w:t>
      </w:r>
      <w:r w:rsidRPr="009C147B">
        <w:t xml:space="preserve"> Refer to the FNS Implementation Guide Companion Volume or the relevant regulator for specific guidance on requirements.</w:t>
      </w:r>
    </w:p>
    <w:p w:rsidR="00000000" w:rsidRPr="009C147B" w:rsidP="009C147B">
      <w:pPr>
        <w:pStyle w:val="Heading1"/>
      </w:pPr>
      <w:bookmarkStart w:id="3" w:name="O_676572"/>
      <w:bookmarkEnd w:id="3"/>
      <w:r w:rsidRPr="009C147B">
        <w:t>Unit Sector</w:t>
      </w:r>
    </w:p>
    <w:p w:rsidR="00000000" w:rsidRPr="009C147B" w:rsidP="00443407">
      <w:pPr>
        <w:pStyle w:val="BodyText"/>
      </w:pPr>
      <w:r w:rsidRPr="009C147B">
        <w:t>Financial planning</w:t>
      </w:r>
    </w:p>
    <w:p w:rsidR="00000000" w:rsidRPr="009C147B" w:rsidP="009C147B">
      <w:pPr>
        <w:pStyle w:val="Heading1"/>
      </w:pPr>
      <w:bookmarkStart w:id="4" w:name="O_676573"/>
      <w:bookmarkEnd w:id="4"/>
      <w:r w:rsidRPr="009C14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rPr>
                <w:rStyle w:val="SpecialBold"/>
              </w:rPr>
              <w:t>PERFORMANCE CRITERIA</w:t>
            </w:r>
          </w:p>
        </w:tc>
      </w:tr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 Confirm plan objectives and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 xml:space="preserve">1.1 Check plan strategy and key parameters with qualified financial planner and </w:t>
            </w:r>
            <w:r w:rsidRPr="009C147B">
              <w:t>client</w:t>
            </w:r>
          </w:p>
          <w:p w:rsidR="00000000" w:rsidRPr="009C147B" w:rsidP="009C147B">
            <w:pPr>
              <w:pStyle w:val="BodyText"/>
            </w:pPr>
            <w:r w:rsidRPr="009C147B">
              <w:t xml:space="preserve">1.2 Establish research topics and review and compare research </w:t>
            </w:r>
            <w:r w:rsidRPr="009C147B">
              <w:t>results to client requirements and expectations, as set out in strategy and key parameters</w:t>
            </w:r>
          </w:p>
          <w:p w:rsidR="00000000" w:rsidRPr="009C147B" w:rsidP="009C147B">
            <w:pPr>
              <w:pStyle w:val="BodyText"/>
            </w:pPr>
            <w:r w:rsidRPr="009C147B">
              <w:t xml:space="preserve">1.3 Analyse current client situation to determine opportunities and constraints within strategy </w:t>
            </w:r>
            <w:r w:rsidRPr="009C147B">
              <w:t>boundaries</w:t>
            </w:r>
          </w:p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1.4 Develop plan objectives for asset growth, income, risk, taxation and any other objectives set out in plan strategy</w:t>
            </w:r>
          </w:p>
        </w:tc>
      </w:tr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2. Test strategic assumptions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>2.1 Test client related key assumptions against draft strategy</w:t>
            </w:r>
          </w:p>
          <w:p w:rsidR="00000000" w:rsidRPr="009C147B" w:rsidP="009C147B">
            <w:pPr>
              <w:pStyle w:val="BodyText"/>
            </w:pPr>
            <w:r w:rsidRPr="009C147B">
              <w:t xml:space="preserve">2.2 Test and review economic key assumptions in strategy as required </w:t>
            </w:r>
          </w:p>
          <w:p w:rsidR="00000000" w:rsidRPr="009C147B" w:rsidP="009C147B">
            <w:pPr>
              <w:pStyle w:val="BodyText"/>
            </w:pPr>
            <w:r w:rsidRPr="009C147B">
              <w:t>2.3 Test legislative and regulatory assumptions, including taxation assumptions, against strategy</w:t>
            </w:r>
          </w:p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2.4 Obtain clarification from strategy author on any identified discrepancies</w:t>
            </w:r>
          </w:p>
        </w:tc>
      </w:tr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3. Develo</w:t>
            </w:r>
            <w:r w:rsidRPr="009C147B">
              <w:t>p financial plan to set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 xml:space="preserve">3.1 Analyse and model strategic options set by financial planner </w:t>
            </w:r>
          </w:p>
          <w:p w:rsidR="00000000" w:rsidRPr="009C147B" w:rsidP="009C147B">
            <w:pPr>
              <w:pStyle w:val="BodyText"/>
            </w:pPr>
            <w:r w:rsidRPr="009C147B">
              <w:t>3.2 Identify and discuss inconsistencies in strategic options with strategy author</w:t>
            </w:r>
          </w:p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3.3 Develop financial plan according to established organisational guideli</w:t>
            </w:r>
            <w:r w:rsidRPr="009C147B">
              <w:t>nes</w:t>
            </w:r>
          </w:p>
        </w:tc>
      </w:tr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 xml:space="preserve">4. Review and settle draft strategy and options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>4.1 Select strategic options for review and mode of presentation according to organisational guidelines</w:t>
            </w:r>
          </w:p>
          <w:p w:rsidR="00000000" w:rsidRPr="009C147B" w:rsidP="009C147B">
            <w:pPr>
              <w:pStyle w:val="BodyText"/>
            </w:pPr>
            <w:r w:rsidRPr="009C147B">
              <w:t>4.2 Review each strategic option with strategy author, including positives, negatives and risks fo</w:t>
            </w:r>
            <w:r w:rsidRPr="009C147B">
              <w:t>r each option</w:t>
            </w:r>
          </w:p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4.3 Establish broad agreement on strategies with strategy author</w:t>
            </w:r>
          </w:p>
        </w:tc>
      </w:tr>
      <w:tr w:rsidTr="009C14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 xml:space="preserve">5. Develop preliminary financial plan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>5.1 Select specific products and options that meet given strategy and key parameters</w:t>
            </w:r>
          </w:p>
          <w:p w:rsidR="00000000" w:rsidRPr="009C147B" w:rsidP="009C147B">
            <w:pPr>
              <w:pStyle w:val="BodyText"/>
            </w:pPr>
            <w:r w:rsidRPr="009C147B">
              <w:t>5.2 Incorporate cash flow and liquidity, and set cap</w:t>
            </w:r>
            <w:r w:rsidRPr="009C147B">
              <w:t>ital preservation and/or estate planning requirements consistent with given strategy and key parameters</w:t>
            </w:r>
          </w:p>
          <w:p w:rsidR="00000000" w:rsidRPr="009C147B" w:rsidP="009C147B">
            <w:pPr>
              <w:pStyle w:val="BodyText"/>
            </w:pPr>
            <w:r w:rsidRPr="009C147B">
              <w:t>5.3 Develop recommendations for financial asset allocation structure according to organisational guidelines</w:t>
            </w:r>
          </w:p>
          <w:p w:rsidR="00000000" w:rsidRPr="009C147B" w:rsidP="009C147B">
            <w:pPr>
              <w:pStyle w:val="BodyText"/>
            </w:pPr>
            <w:r w:rsidRPr="009C147B">
              <w:t>5.4 Develop recommendations for changes to i</w:t>
            </w:r>
            <w:r w:rsidRPr="009C147B">
              <w:t>ncome and taxation arrangements, including referral advice to accountants and/or lawyers as appropriate</w:t>
            </w:r>
          </w:p>
          <w:p w:rsidR="00000000" w:rsidRPr="009C147B" w:rsidP="009C147B">
            <w:pPr>
              <w:pStyle w:val="BodyText"/>
            </w:pPr>
            <w:r w:rsidRPr="009C147B">
              <w:t xml:space="preserve">5.5 Develop recommendations on risk management strategies and products, and incorporate according to organisational guidelines </w:t>
            </w:r>
          </w:p>
          <w:p w:rsidR="00000000" w:rsidRPr="009C147B" w:rsidP="009C147B">
            <w:pPr>
              <w:pStyle w:val="BodyText"/>
            </w:pPr>
            <w:r w:rsidRPr="009C147B">
              <w:t>5.6 Check all recommenda</w:t>
            </w:r>
            <w:r w:rsidRPr="009C147B">
              <w:t xml:space="preserve">tions to ensure consistency with given </w:t>
            </w:r>
            <w:r w:rsidRPr="009C147B">
              <w:t>strategy and key parameters, and that they meet specific objectives with high dependability of outcome</w:t>
            </w:r>
          </w:p>
          <w:p w:rsidR="00000000" w:rsidRPr="009C147B" w:rsidP="009C147B">
            <w:pPr>
              <w:pStyle w:val="BodyText"/>
            </w:pPr>
            <w:r w:rsidRPr="009C147B">
              <w:t>5.7 Incorporate description of anticipated fees and charges, and information on internal and external complaints resolution procedures into the plan, where appropriate</w:t>
            </w:r>
          </w:p>
          <w:p w:rsidR="00000000" w:rsidRPr="009C147B" w:rsidP="009C147B">
            <w:pPr>
              <w:pStyle w:val="BodyText"/>
            </w:pPr>
            <w:r w:rsidRPr="009C147B">
              <w:t>5.8 Document preliminary financial plan according to organisational guidelines and proce</w:t>
            </w:r>
            <w:r w:rsidRPr="009C147B">
              <w:t>dures</w:t>
            </w:r>
          </w:p>
        </w:tc>
      </w:tr>
    </w:tbl>
    <w:p w:rsidR="00000000" w:rsidRPr="009C147B" w:rsidP="009C147B">
      <w:pPr>
        <w:pStyle w:val="BodyText"/>
      </w:pPr>
    </w:p>
    <w:p w:rsidR="00000000" w:rsidRPr="009C147B" w:rsidP="009C147B">
      <w:pPr>
        <w:pStyle w:val="AllowPageBreak"/>
      </w:pPr>
    </w:p>
    <w:p w:rsidR="00000000" w:rsidRPr="009C147B" w:rsidP="009C147B">
      <w:pPr>
        <w:pStyle w:val="Heading1"/>
      </w:pPr>
      <w:bookmarkStart w:id="5" w:name="O_676574"/>
      <w:bookmarkEnd w:id="5"/>
      <w:r w:rsidRPr="009C147B">
        <w:t>Foundation Skills</w:t>
      </w:r>
    </w:p>
    <w:p w:rsidR="00000000" w:rsidRPr="00443407" w:rsidP="00443407">
      <w:pPr>
        <w:pStyle w:val="BodyText"/>
        <w:rPr>
          <w:i/>
        </w:rPr>
      </w:pPr>
      <w:r w:rsidRPr="004434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rPr>
                <w:rStyle w:val="SpecialBold"/>
              </w:rPr>
              <w:t>Description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1.1-1</w:t>
            </w:r>
            <w:r w:rsidRPr="009C147B">
              <w:t>.3, 4.2,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ListBullet"/>
              <w:rPr>
                <w:lang w:val="en-NZ"/>
              </w:rPr>
            </w:pPr>
            <w:r w:rsidRPr="009C147B">
              <w:t xml:space="preserve">Interprets and analyses information from a range of sources and records and consolidates information relevant to requirements 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1.1, 1.4, 2.4, 3.2, 3.3, 4.1-4.3, 5.2-5.8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ListBullet"/>
            </w:pPr>
            <w:r w:rsidRPr="009C147B">
              <w:t>Prepares reports using format, terminology and conventions specific to requirements, audience and purpose</w:t>
            </w:r>
          </w:p>
          <w:p w:rsidR="00000000" w:rsidP="009C147B">
            <w:pPr>
              <w:pStyle w:val="ListBullet"/>
              <w:rPr>
                <w:lang w:val="en-NZ"/>
              </w:rPr>
            </w:pPr>
            <w:r w:rsidRPr="009C147B">
              <w:t>Writes, edits and proofreads documents to ensure clarity of meaning, accuracy and consistency of information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1.1, 2.4, 3.2, 4.2, 4</w:t>
            </w:r>
            <w:r w:rsidRPr="009C147B">
              <w:t>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ListBullet"/>
            </w:pPr>
            <w:r w:rsidRPr="009C147B">
              <w:t>Participates in verbal exchanges using active listening and questioning techniques to share, convey and clarify information</w:t>
            </w:r>
          </w:p>
          <w:p w:rsidR="00000000" w:rsidP="009C147B">
            <w:pPr>
              <w:pStyle w:val="ListBullet"/>
              <w:rPr>
                <w:lang w:val="en-NZ"/>
              </w:rPr>
            </w:pPr>
            <w:r w:rsidRPr="009C147B">
              <w:t>Uses language, terminology and concepts appropriate to the audience and purpose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1.1-1.3, 2.2, 2.3, 3.1-3.3, 4.2, 5.2-5</w:t>
            </w:r>
            <w:r w:rsidRPr="009C147B">
              <w:t>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ListBullet"/>
              <w:rPr>
                <w:lang w:val="en-NZ"/>
              </w:rPr>
            </w:pPr>
            <w:r w:rsidRPr="009C147B">
              <w:t xml:space="preserve">Uses mathematical equations to perform calculations and comparative analysis techniques to compare financial information 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2.3, 3.3, 4.1, 5.3, 5.5, 5.8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ListBullet"/>
              <w:rPr>
                <w:lang w:val="en-NZ"/>
              </w:rPr>
            </w:pPr>
            <w:r w:rsidRPr="009C147B">
              <w:t>Takes personal responsibility for ensuring that documentation and processes comply with policies, procedures and legislative requirements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1.1, 2.4, 3.2, 4.2, 4.3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ListBullet"/>
            </w:pPr>
            <w:r w:rsidRPr="009C147B">
              <w:t>Selects and uses appropriate conventions and protocols to communicate w</w:t>
            </w:r>
            <w:r w:rsidRPr="009C147B">
              <w:t>ith clients, colleagues and other stakeholders</w:t>
            </w:r>
          </w:p>
          <w:p w:rsidR="00000000" w:rsidP="009C147B">
            <w:pPr>
              <w:pStyle w:val="ListBullet"/>
              <w:rPr>
                <w:lang w:val="en-NZ"/>
              </w:rPr>
            </w:pPr>
            <w:r w:rsidRPr="009C147B">
              <w:t>Maintains knowledge of compliance legislation necessary to perform own role</w:t>
            </w:r>
          </w:p>
        </w:tc>
      </w:tr>
      <w:tr w:rsidTr="009C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1.1-1.4, 2.1, 2.2, 2.4, 3.1, 3.2, 4.1-4.3, 5.1-5.8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ListBullet"/>
            </w:pPr>
            <w:r w:rsidRPr="009C147B">
              <w:t>Takes responsibility for planning, sequencing and prioritising</w:t>
            </w:r>
            <w:r w:rsidRPr="009C147B">
              <w:t xml:space="preserve"> tasks and own workload for efficiency and effectiveness </w:t>
            </w:r>
          </w:p>
          <w:p w:rsidR="00000000" w:rsidRPr="009C147B" w:rsidP="009C147B">
            <w:pPr>
              <w:pStyle w:val="ListBullet"/>
            </w:pPr>
            <w:r w:rsidRPr="009C147B">
              <w:t xml:space="preserve">Systematically gathers and analyses all relevant information and evaluates options to decide on appropriate financial plan components </w:t>
            </w:r>
          </w:p>
          <w:p w:rsidR="00000000" w:rsidRPr="009C147B" w:rsidP="009C147B">
            <w:pPr>
              <w:pStyle w:val="ListBullet"/>
            </w:pPr>
            <w:r w:rsidRPr="009C147B">
              <w:t>Uses the main features and functions of digital tools to comple</w:t>
            </w:r>
            <w:r w:rsidRPr="009C147B">
              <w:t>te work tasks</w:t>
            </w:r>
          </w:p>
        </w:tc>
      </w:tr>
    </w:tbl>
    <w:p w:rsidR="00000000" w:rsidRPr="009C147B" w:rsidP="009C147B">
      <w:pPr>
        <w:pStyle w:val="BodyText"/>
      </w:pPr>
    </w:p>
    <w:p w:rsidR="00000000" w:rsidRPr="009C147B" w:rsidP="009C147B">
      <w:pPr>
        <w:pStyle w:val="AllowPageBreak"/>
      </w:pPr>
    </w:p>
    <w:p w:rsidR="00000000" w:rsidRPr="009C147B" w:rsidP="009C147B">
      <w:pPr>
        <w:pStyle w:val="Heading1"/>
      </w:pPr>
      <w:bookmarkStart w:id="6" w:name="O_676576"/>
      <w:bookmarkEnd w:id="6"/>
      <w:r w:rsidRPr="009C14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C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 xml:space="preserve">Code and title </w:t>
            </w:r>
          </w:p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Code and title</w:t>
            </w:r>
          </w:p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rPr>
                <w:rStyle w:val="SpecialBold"/>
              </w:rPr>
              <w:t>Equivalence status</w:t>
            </w:r>
          </w:p>
        </w:tc>
      </w:tr>
      <w:tr w:rsidTr="009C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FNSFPL402 Prepare financial plans to set strategies and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FNSFPL402A Prepare financial plans to set strategies and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7B">
            <w:pPr>
              <w:pStyle w:val="BodyText"/>
              <w:rPr>
                <w:lang w:val="en-NZ"/>
              </w:rPr>
            </w:pPr>
            <w:r w:rsidRPr="009C147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7B" w:rsidP="009C147B">
            <w:pPr>
              <w:pStyle w:val="BodyText"/>
            </w:pPr>
            <w:r w:rsidRPr="009C147B">
              <w:t>Equivalent unit</w:t>
            </w:r>
          </w:p>
        </w:tc>
      </w:tr>
    </w:tbl>
    <w:p w:rsidR="00000000" w:rsidRPr="009C147B" w:rsidP="009C147B">
      <w:pPr>
        <w:pStyle w:val="BodyText"/>
      </w:pPr>
    </w:p>
    <w:p w:rsidR="00000000" w:rsidRPr="009C147B" w:rsidP="009C147B">
      <w:pPr>
        <w:pStyle w:val="AllowPageBreak"/>
      </w:pPr>
    </w:p>
    <w:p w:rsidR="00000000" w:rsidRPr="009C147B" w:rsidP="009C147B">
      <w:pPr>
        <w:pStyle w:val="Heading1"/>
      </w:pPr>
      <w:bookmarkStart w:id="7" w:name="O_676583"/>
      <w:bookmarkEnd w:id="7"/>
      <w:r w:rsidRPr="009C147B">
        <w:t>Links</w:t>
      </w:r>
    </w:p>
    <w:p w:rsidR="00000000" w:rsidRPr="009C147B" w:rsidP="00443407">
      <w:pPr>
        <w:pStyle w:val="BodyText"/>
      </w:pPr>
      <w:r w:rsidRPr="009C1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14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147B" w:rsidP="009C147B"/>
    <w:sectPr w:rsidSect="009C1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7B" w:rsidRPr="00443407" w:rsidP="00443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07" w:rsidP="009C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407" w:rsidP="009C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407" w:rsidP="009C1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47B" w:rsidRPr="00443407" w:rsidP="00443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07" w:rsidRPr="002D2AF8" w:rsidP="009C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FNSFPL402 Prepare financial plans to set strategies and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43407" w:rsidP="009C1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C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78D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47B"/>
  </w:style>
  <w:style w:type="character" w:customStyle="1" w:styleId="Heading1Char">
    <w:name w:val="Heading 1 Char"/>
    <w:basedOn w:val="DefaultParagraphFont"/>
    <w:link w:val="Heading1"/>
    <w:rsid w:val="009C1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47B"/>
    <w:rPr>
      <w:b/>
      <w:spacing w:val="0"/>
    </w:rPr>
  </w:style>
  <w:style w:type="character" w:styleId="Emphasis">
    <w:name w:val="Emphasis"/>
    <w:basedOn w:val="DefaultParagraphFont"/>
    <w:qFormat/>
    <w:rsid w:val="009C147B"/>
    <w:rPr>
      <w:i/>
    </w:rPr>
  </w:style>
  <w:style w:type="paragraph" w:customStyle="1" w:styleId="SuperHeading">
    <w:name w:val="SuperHeading"/>
    <w:basedOn w:val="Normal"/>
    <w:rsid w:val="009C1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47B"/>
  </w:style>
  <w:style w:type="paragraph" w:styleId="TableofFigures">
    <w:name w:val="table of figures"/>
    <w:basedOn w:val="Normal"/>
    <w:next w:val="Normal"/>
    <w:semiHidden/>
    <w:rsid w:val="009C1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47B"/>
    <w:rPr>
      <w:rFonts w:ascii="Wingdings" w:hAnsi="Wingdings"/>
    </w:rPr>
  </w:style>
  <w:style w:type="paragraph" w:customStyle="1" w:styleId="TableHeading">
    <w:name w:val="Table Heading"/>
    <w:basedOn w:val="HeadingBase"/>
    <w:rsid w:val="009C1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47B"/>
    <w:rPr>
      <w:color w:val="0033CC"/>
      <w:u w:val="none"/>
    </w:rPr>
  </w:style>
  <w:style w:type="paragraph" w:customStyle="1" w:styleId="BodyTextRight">
    <w:name w:val="Body Text Right"/>
    <w:basedOn w:val="BodyText"/>
    <w:rsid w:val="009C1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47B"/>
    <w:rPr>
      <w:sz w:val="32"/>
    </w:rPr>
  </w:style>
  <w:style w:type="paragraph" w:customStyle="1" w:styleId="HeadingProcedure">
    <w:name w:val="Heading Procedure"/>
    <w:basedOn w:val="HeadingBase"/>
    <w:next w:val="Normal"/>
    <w:rsid w:val="009C1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47B"/>
    <w:pPr>
      <w:spacing w:before="60" w:after="60"/>
    </w:pPr>
  </w:style>
  <w:style w:type="paragraph" w:styleId="ListContinue">
    <w:name w:val="List Continue"/>
    <w:basedOn w:val="List"/>
    <w:rsid w:val="009C147B"/>
    <w:pPr>
      <w:ind w:firstLine="0"/>
    </w:pPr>
  </w:style>
  <w:style w:type="paragraph" w:customStyle="1" w:styleId="ListNote">
    <w:name w:val="List Note"/>
    <w:basedOn w:val="List"/>
    <w:rsid w:val="009C1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47B"/>
    <w:rPr>
      <w:rFonts w:ascii="Courier New" w:hAnsi="Courier New"/>
    </w:rPr>
  </w:style>
  <w:style w:type="paragraph" w:customStyle="1" w:styleId="NoteBullet">
    <w:name w:val="Note Bullet"/>
    <w:basedOn w:val="Note"/>
    <w:rsid w:val="009C1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47B"/>
    <w:rPr>
      <w:b/>
      <w:smallCaps/>
    </w:rPr>
  </w:style>
  <w:style w:type="paragraph" w:customStyle="1" w:styleId="TableListNumber">
    <w:name w:val="Table List Number"/>
    <w:basedOn w:val="ListNumber"/>
    <w:rsid w:val="009C1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47B"/>
    <w:pPr>
      <w:numPr>
        <w:numId w:val="8"/>
      </w:numPr>
    </w:pPr>
  </w:style>
  <w:style w:type="paragraph" w:customStyle="1" w:styleId="ListAlpha2">
    <w:name w:val="List Alpha 2"/>
    <w:basedOn w:val="List2"/>
    <w:rsid w:val="009C147B"/>
    <w:pPr>
      <w:numPr>
        <w:numId w:val="7"/>
      </w:numPr>
    </w:pPr>
  </w:style>
  <w:style w:type="paragraph" w:styleId="List2">
    <w:name w:val="List 2"/>
    <w:basedOn w:val="BodyText"/>
    <w:rsid w:val="009C1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47B"/>
    <w:pPr>
      <w:numPr>
        <w:numId w:val="3"/>
      </w:numPr>
    </w:pPr>
  </w:style>
  <w:style w:type="paragraph" w:styleId="ListContinue2">
    <w:name w:val="List Continue 2"/>
    <w:basedOn w:val="List2"/>
    <w:rsid w:val="009C147B"/>
    <w:pPr>
      <w:ind w:firstLine="0"/>
    </w:pPr>
  </w:style>
  <w:style w:type="paragraph" w:styleId="ListContinue3">
    <w:name w:val="List Continue 3"/>
    <w:basedOn w:val="List3"/>
    <w:rsid w:val="009C147B"/>
    <w:pPr>
      <w:ind w:left="1021" w:firstLine="0"/>
    </w:pPr>
  </w:style>
  <w:style w:type="paragraph" w:styleId="ListContinue4">
    <w:name w:val="List Continue 4"/>
    <w:basedOn w:val="List4"/>
    <w:rsid w:val="009C147B"/>
    <w:pPr>
      <w:ind w:firstLine="0"/>
    </w:pPr>
  </w:style>
  <w:style w:type="paragraph" w:styleId="ListContinue5">
    <w:name w:val="List Continue 5"/>
    <w:basedOn w:val="List5"/>
    <w:rsid w:val="009C147B"/>
    <w:pPr>
      <w:ind w:firstLine="0"/>
    </w:pPr>
  </w:style>
  <w:style w:type="paragraph" w:styleId="ListNumber3">
    <w:name w:val="List Number 3"/>
    <w:basedOn w:val="List3"/>
    <w:rsid w:val="009C147B"/>
    <w:pPr>
      <w:numPr>
        <w:numId w:val="4"/>
      </w:numPr>
    </w:pPr>
  </w:style>
  <w:style w:type="paragraph" w:styleId="ListNumber4">
    <w:name w:val="List Number 4"/>
    <w:basedOn w:val="List4"/>
    <w:rsid w:val="009C147B"/>
    <w:pPr>
      <w:numPr>
        <w:numId w:val="5"/>
      </w:numPr>
    </w:pPr>
  </w:style>
  <w:style w:type="paragraph" w:styleId="ListNumber5">
    <w:name w:val="List Number 5"/>
    <w:basedOn w:val="List5"/>
    <w:rsid w:val="009C147B"/>
    <w:pPr>
      <w:numPr>
        <w:numId w:val="6"/>
      </w:numPr>
    </w:pPr>
  </w:style>
  <w:style w:type="paragraph" w:styleId="BlockText">
    <w:name w:val="Block Text"/>
    <w:basedOn w:val="Normal"/>
    <w:rsid w:val="009C1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47B"/>
    <w:rPr>
      <w:sz w:val="16"/>
      <w:vertAlign w:val="superscript"/>
    </w:rPr>
  </w:style>
  <w:style w:type="character" w:customStyle="1" w:styleId="Symbols">
    <w:name w:val="Symbols"/>
    <w:basedOn w:val="DefaultParagraphFont"/>
    <w:rsid w:val="009C147B"/>
    <w:rPr>
      <w:rFonts w:ascii="Symbol" w:hAnsi="Symbol"/>
    </w:rPr>
  </w:style>
  <w:style w:type="character" w:customStyle="1" w:styleId="MenuOptions">
    <w:name w:val="Menu Options"/>
    <w:basedOn w:val="DefaultParagraphFont"/>
    <w:rsid w:val="009C1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47B"/>
    <w:rPr>
      <w:b/>
    </w:rPr>
  </w:style>
  <w:style w:type="character" w:customStyle="1" w:styleId="Underlined">
    <w:name w:val="Underlined"/>
    <w:basedOn w:val="DefaultParagraphFont"/>
    <w:rsid w:val="009C147B"/>
    <w:rPr>
      <w:u w:val="single"/>
    </w:rPr>
  </w:style>
  <w:style w:type="paragraph" w:customStyle="1" w:styleId="TableBodyTextRight">
    <w:name w:val="Table Body Text Right"/>
    <w:basedOn w:val="TableBodyText"/>
    <w:rsid w:val="009C1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47B"/>
    <w:rPr>
      <w:sz w:val="18"/>
    </w:rPr>
  </w:style>
  <w:style w:type="paragraph" w:customStyle="1" w:styleId="BodySmallRight">
    <w:name w:val="Body Small Right"/>
    <w:basedOn w:val="BodyTextRight"/>
    <w:rsid w:val="009C147B"/>
    <w:rPr>
      <w:sz w:val="18"/>
      <w:szCs w:val="18"/>
    </w:rPr>
  </w:style>
  <w:style w:type="paragraph" w:customStyle="1" w:styleId="MarginEdition">
    <w:name w:val="Margin Edition"/>
    <w:basedOn w:val="MarginNote"/>
    <w:rsid w:val="009C1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47B"/>
    <w:rPr>
      <w:sz w:val="2"/>
      <w:szCs w:val="2"/>
    </w:rPr>
  </w:style>
  <w:style w:type="character" w:customStyle="1" w:styleId="Small">
    <w:name w:val="Small"/>
    <w:basedOn w:val="DefaultParagraphFont"/>
    <w:rsid w:val="009C147B"/>
    <w:rPr>
      <w:sz w:val="16"/>
    </w:rPr>
  </w:style>
  <w:style w:type="paragraph" w:customStyle="1" w:styleId="WideTable">
    <w:name w:val="Wide Table"/>
    <w:basedOn w:val="Normal"/>
    <w:rsid w:val="009C1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47B"/>
  </w:style>
  <w:style w:type="paragraph" w:styleId="Quote">
    <w:name w:val="Quote"/>
    <w:basedOn w:val="Heading1"/>
    <w:link w:val="QuoteChar"/>
    <w:qFormat/>
    <w:rsid w:val="009C1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47B"/>
    <w:pPr>
      <w:pageBreakBefore/>
    </w:pPr>
  </w:style>
  <w:style w:type="paragraph" w:customStyle="1" w:styleId="Border">
    <w:name w:val="Border"/>
    <w:basedOn w:val="Normal"/>
    <w:qFormat/>
    <w:rsid w:val="009C1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47B"/>
    <w:rPr>
      <w:u w:val="single"/>
    </w:rPr>
  </w:style>
  <w:style w:type="character" w:customStyle="1" w:styleId="BoldandItalics">
    <w:name w:val="Bold and Italics"/>
    <w:qFormat/>
    <w:rsid w:val="009C147B"/>
    <w:rPr>
      <w:b/>
      <w:i/>
      <w:u w:val="none"/>
    </w:rPr>
  </w:style>
  <w:style w:type="paragraph" w:styleId="BalloonText">
    <w:name w:val="Balloon Text"/>
    <w:basedOn w:val="Normal"/>
    <w:link w:val="BalloonTextChar"/>
    <w:rsid w:val="009C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47B"/>
    <w:pPr>
      <w:spacing w:before="0" w:after="0"/>
    </w:pPr>
  </w:style>
  <w:style w:type="paragraph" w:customStyle="1" w:styleId="BodyTextBold">
    <w:name w:val="Body Text Bold"/>
    <w:basedOn w:val="BodyText"/>
    <w:qFormat/>
    <w:rsid w:val="009C147B"/>
    <w:rPr>
      <w:b/>
    </w:rPr>
  </w:style>
  <w:style w:type="character" w:styleId="Hyperlink">
    <w:name w:val="Hyperlink"/>
    <w:basedOn w:val="DefaultParagraphFont"/>
    <w:uiPriority w:val="99"/>
    <w:unhideWhenUsed/>
    <w:rsid w:val="00443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5625</Characters>
  <Application>Microsoft Office Word</Application>
  <DocSecurity>0</DocSecurity>
  <Lines>193</Lines>
  <Paragraphs>106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FNSFPL402 Prepare financial plans to set strategies and guidelines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2022-01-27T02:39:00Z</dcterms:created>
  <dcterms:modified xsi:type="dcterms:W3CDTF">2022-01-27T02:39:00Z</dcterms:modified>
</cp:coreProperties>
</file>