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7B49" w:rsidP="001C7B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FNSFMK524 Conduct work within financial markets organisational risk management framework</w:t>
      </w:r>
      <w:r>
        <w:fldChar w:fldCharType="end"/>
      </w:r>
    </w:p>
    <w:p w:rsidR="001C7B49" w:rsidP="001C7B49">
      <w:pPr>
        <w:pStyle w:val="Version"/>
        <w:sectPr w:rsidSect="00935A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5AD4" w:rsidP="00935AD4">
      <w:pPr>
        <w:pStyle w:val="SuperHeading"/>
      </w:pPr>
      <w:r w:rsidRPr="00935AD4">
        <w:t>Assessment Requirements for FNSFMK524 Conduct work within financial markets organisational risk management framework</w:t>
      </w:r>
    </w:p>
    <w:p w:rsidR="00000000" w:rsidRPr="00935AD4" w:rsidP="00935AD4">
      <w:pPr>
        <w:pStyle w:val="Heading1"/>
      </w:pPr>
      <w:bookmarkStart w:id="1" w:name="O_1075022"/>
      <w:bookmarkEnd w:id="1"/>
      <w:r w:rsidRPr="00935A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35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D4" w:rsidP="00935AD4">
            <w:pPr>
              <w:pStyle w:val="BodyText"/>
            </w:pPr>
            <w:r w:rsidRPr="00935A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D4">
            <w:pPr>
              <w:pStyle w:val="BodyText"/>
              <w:rPr>
                <w:lang w:val="en-NZ"/>
              </w:rPr>
            </w:pPr>
            <w:r w:rsidRPr="00935AD4">
              <w:rPr>
                <w:rStyle w:val="SpecialBold"/>
              </w:rPr>
              <w:t>Comments</w:t>
            </w:r>
          </w:p>
        </w:tc>
      </w:tr>
      <w:tr w:rsidTr="00935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D4">
            <w:pPr>
              <w:pStyle w:val="BodyText"/>
              <w:rPr>
                <w:lang w:val="en-NZ"/>
              </w:rPr>
            </w:pPr>
            <w:r w:rsidRPr="00935AD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D4" w:rsidP="00935AD4">
            <w:pPr>
              <w:pStyle w:val="BodyText"/>
            </w:pPr>
            <w:r w:rsidRPr="00935AD4">
              <w:t>This version first released with FNS Financial Services Training Package Version 4.0.</w:t>
            </w:r>
          </w:p>
        </w:tc>
      </w:tr>
    </w:tbl>
    <w:p w:rsidR="00000000" w:rsidRPr="00935AD4" w:rsidP="00935AD4">
      <w:pPr>
        <w:pStyle w:val="BodyText"/>
      </w:pPr>
    </w:p>
    <w:p w:rsidR="00000000" w:rsidRPr="00935AD4" w:rsidP="00935AD4">
      <w:pPr>
        <w:pStyle w:val="AllowPageBreak"/>
      </w:pPr>
    </w:p>
    <w:p w:rsidR="00000000" w:rsidRPr="00935AD4" w:rsidP="00935AD4">
      <w:pPr>
        <w:pStyle w:val="Heading1"/>
      </w:pPr>
      <w:bookmarkStart w:id="2" w:name="O_1075023"/>
      <w:bookmarkEnd w:id="2"/>
      <w:r w:rsidRPr="00935AD4">
        <w:t>Performance Evidence</w:t>
      </w:r>
    </w:p>
    <w:p w:rsidR="00000000" w:rsidRPr="00935AD4" w:rsidP="001C7B49">
      <w:pPr>
        <w:pStyle w:val="BodyText"/>
      </w:pPr>
      <w:r w:rsidRPr="00935AD4">
        <w:t>The candidate must demonstrate the ability to complete the tasks outlined in the elements, performance criteria and foundation s</w:t>
      </w:r>
      <w:r w:rsidRPr="00935AD4">
        <w:t>kills of this unit, including evidence of the ability to:</w:t>
      </w:r>
    </w:p>
    <w:p w:rsidR="00000000" w:rsidRPr="00935AD4" w:rsidP="00935AD4">
      <w:pPr>
        <w:pStyle w:val="ListBullet"/>
      </w:pPr>
      <w:r w:rsidRPr="00935AD4">
        <w:t>identify at least two risks relevant to own job role.</w:t>
      </w:r>
    </w:p>
    <w:p w:rsidR="00000000" w:rsidRPr="00935AD4" w:rsidP="00935AD4">
      <w:pPr>
        <w:pStyle w:val="BodyText"/>
      </w:pPr>
    </w:p>
    <w:p w:rsidR="00000000" w:rsidRPr="00935AD4" w:rsidP="001C7B49">
      <w:pPr>
        <w:pStyle w:val="BodyText"/>
      </w:pPr>
      <w:r w:rsidRPr="00935AD4">
        <w:t>In the course of the above, the candidate must:</w:t>
      </w:r>
    </w:p>
    <w:p w:rsidR="00000000" w:rsidRPr="00935AD4" w:rsidP="00935AD4">
      <w:pPr>
        <w:pStyle w:val="ListBullet"/>
      </w:pPr>
      <w:r w:rsidRPr="00935AD4">
        <w:t xml:space="preserve">liaise and communicate with required persons for escalations </w:t>
      </w:r>
    </w:p>
    <w:p w:rsidR="00000000" w:rsidRPr="00935AD4" w:rsidP="00935AD4">
      <w:pPr>
        <w:pStyle w:val="ListBullet"/>
      </w:pPr>
      <w:r w:rsidRPr="00935AD4">
        <w:t>evaluate consequence of unmitigated risks for the organisation</w:t>
      </w:r>
    </w:p>
    <w:p w:rsidR="00000000" w:rsidRPr="00935AD4" w:rsidP="00935AD4">
      <w:pPr>
        <w:pStyle w:val="ListBullet"/>
      </w:pPr>
      <w:r w:rsidRPr="00935AD4">
        <w:t>analyse own work environment to identify anomalies that may indicate risk</w:t>
      </w:r>
    </w:p>
    <w:p w:rsidR="00000000" w:rsidRPr="00935AD4" w:rsidP="00935AD4">
      <w:pPr>
        <w:pStyle w:val="ListBullet"/>
      </w:pPr>
      <w:r w:rsidRPr="00935AD4">
        <w:t>critically assess data and processes in own work environment to identify risk.</w:t>
      </w:r>
    </w:p>
    <w:p w:rsidR="00000000" w:rsidRPr="00935AD4" w:rsidP="00935AD4">
      <w:pPr>
        <w:pStyle w:val="AllowPageBreak"/>
      </w:pPr>
    </w:p>
    <w:p w:rsidR="00000000" w:rsidRPr="00935AD4" w:rsidP="00935AD4">
      <w:pPr>
        <w:pStyle w:val="Heading1"/>
      </w:pPr>
      <w:bookmarkStart w:id="3" w:name="O_1075024"/>
      <w:bookmarkEnd w:id="3"/>
      <w:r w:rsidRPr="00935AD4">
        <w:t>Knowledge Evidence</w:t>
      </w:r>
    </w:p>
    <w:p w:rsidR="00000000" w:rsidRPr="00935AD4" w:rsidP="001C7B49">
      <w:pPr>
        <w:pStyle w:val="BodyText"/>
      </w:pPr>
      <w:r w:rsidRPr="00935AD4">
        <w:t>Th</w:t>
      </w:r>
      <w:r w:rsidRPr="00935AD4">
        <w:t>e candidate must be able to demonstrate knowledge to complete the tasks outlined in the elements, performance criteria and foundation skills of this unit, including knowledge of:</w:t>
      </w:r>
    </w:p>
    <w:p w:rsidR="00000000" w:rsidRPr="00935AD4" w:rsidP="00935AD4">
      <w:pPr>
        <w:pStyle w:val="ListBullet"/>
      </w:pPr>
      <w:r w:rsidRPr="00935AD4">
        <w:t>key risk management principles and practices, including:</w:t>
      </w:r>
    </w:p>
    <w:p w:rsidR="00000000" w:rsidRPr="00935AD4" w:rsidP="00935AD4">
      <w:pPr>
        <w:pStyle w:val="ListBullet2"/>
      </w:pPr>
      <w:r w:rsidRPr="00935AD4">
        <w:t>risk tolerance, ap</w:t>
      </w:r>
      <w:r w:rsidRPr="00935AD4">
        <w:t>petite, exposure, detection, and prevention</w:t>
      </w:r>
    </w:p>
    <w:p w:rsidR="00000000" w:rsidRPr="00935AD4" w:rsidP="00935AD4">
      <w:pPr>
        <w:pStyle w:val="ListBullet2"/>
      </w:pPr>
      <w:r w:rsidRPr="00935AD4">
        <w:t>risk mitigation strategies and controls used for managing key financial markets risks</w:t>
      </w:r>
    </w:p>
    <w:p w:rsidR="00000000" w:rsidRPr="00935AD4" w:rsidP="00935AD4">
      <w:pPr>
        <w:pStyle w:val="ListBullet2"/>
      </w:pPr>
      <w:r w:rsidRPr="00935AD4">
        <w:t>key steps of the risk management process</w:t>
      </w:r>
    </w:p>
    <w:p w:rsidR="00000000" w:rsidRPr="00935AD4" w:rsidP="00935AD4">
      <w:pPr>
        <w:pStyle w:val="ListBullet2"/>
      </w:pPr>
      <w:r w:rsidRPr="00935AD4">
        <w:t>the three lines of defence</w:t>
      </w:r>
    </w:p>
    <w:p w:rsidR="00000000" w:rsidRPr="00935AD4" w:rsidP="00935AD4">
      <w:pPr>
        <w:pStyle w:val="ListBullet2"/>
      </w:pPr>
      <w:r w:rsidRPr="00935AD4">
        <w:t>risk evaluation criteria</w:t>
      </w:r>
    </w:p>
    <w:p w:rsidR="00000000" w:rsidRPr="00935AD4" w:rsidP="00935AD4">
      <w:pPr>
        <w:pStyle w:val="ListBullet2"/>
      </w:pPr>
      <w:r w:rsidRPr="00935AD4">
        <w:t>risk maps</w:t>
      </w:r>
    </w:p>
    <w:p w:rsidR="00000000" w:rsidRPr="00935AD4" w:rsidP="00935AD4">
      <w:pPr>
        <w:pStyle w:val="ListBullet2"/>
      </w:pPr>
      <w:r w:rsidRPr="00935AD4">
        <w:t>prioritisation methods</w:t>
      </w:r>
    </w:p>
    <w:p w:rsidR="00000000" w:rsidRPr="00935AD4" w:rsidP="00935AD4">
      <w:pPr>
        <w:pStyle w:val="ListBullet2"/>
      </w:pPr>
      <w:r w:rsidRPr="00935AD4">
        <w:t>residual risk</w:t>
      </w:r>
    </w:p>
    <w:p w:rsidR="00000000" w:rsidRPr="00935AD4" w:rsidP="00935AD4">
      <w:pPr>
        <w:pStyle w:val="ListBullet2"/>
      </w:pPr>
      <w:r w:rsidRPr="00935AD4">
        <w:t>risk culture</w:t>
      </w:r>
    </w:p>
    <w:p w:rsidR="00000000" w:rsidRPr="00935AD4" w:rsidP="00935AD4">
      <w:pPr>
        <w:pStyle w:val="ListBullet"/>
      </w:pPr>
      <w:r w:rsidRPr="00935AD4">
        <w:t>organisational policies, procedures and operational guidelines relating to risk evaluation criteria and risk assessment</w:t>
      </w:r>
    </w:p>
    <w:p w:rsidR="00000000" w:rsidRPr="00935AD4" w:rsidP="00935AD4">
      <w:pPr>
        <w:pStyle w:val="ListBullet"/>
      </w:pPr>
      <w:r w:rsidRPr="00935AD4">
        <w:t>the effects of regulatory and technological change on the financial markets risk landscape</w:t>
      </w:r>
    </w:p>
    <w:p w:rsidR="00000000" w:rsidRPr="00935AD4" w:rsidP="00935AD4">
      <w:pPr>
        <w:pStyle w:val="ListBullet"/>
      </w:pPr>
      <w:r w:rsidRPr="00935AD4">
        <w:t>methods for ident</w:t>
      </w:r>
      <w:r w:rsidRPr="00935AD4">
        <w:t>ifying data and process anomalies</w:t>
      </w:r>
    </w:p>
    <w:p w:rsidR="00000000" w:rsidRPr="00935AD4" w:rsidP="00935AD4">
      <w:pPr>
        <w:pStyle w:val="ListBullet"/>
      </w:pPr>
      <w:r w:rsidRPr="00935AD4">
        <w:t>organisational policies and procedures for escalation of anomalies and risk events.</w:t>
      </w:r>
    </w:p>
    <w:p w:rsidR="00000000" w:rsidRPr="00935AD4" w:rsidP="00935AD4">
      <w:pPr>
        <w:pStyle w:val="AllowPageBreak"/>
      </w:pPr>
    </w:p>
    <w:p w:rsidR="00000000" w:rsidRPr="00935AD4" w:rsidP="00935AD4">
      <w:pPr>
        <w:pStyle w:val="Heading1"/>
      </w:pPr>
      <w:bookmarkStart w:id="4" w:name="O_1075025"/>
      <w:bookmarkEnd w:id="4"/>
      <w:r w:rsidRPr="00935AD4">
        <w:t>Assessment Conditions</w:t>
      </w:r>
    </w:p>
    <w:p w:rsidR="00000000" w:rsidRPr="00935AD4" w:rsidP="001C7B49">
      <w:pPr>
        <w:pStyle w:val="BodyText"/>
      </w:pPr>
      <w:r w:rsidRPr="00935AD4">
        <w:t>Skills in this unit must be demonstrated in a workplace or simulated environment where the condit</w:t>
      </w:r>
      <w:r w:rsidRPr="00935AD4">
        <w:t xml:space="preserve">ions are typical of those in a working environment in this industry. </w:t>
      </w:r>
    </w:p>
    <w:p w:rsidR="00000000" w:rsidRPr="00935AD4" w:rsidP="001C7B49">
      <w:pPr>
        <w:pStyle w:val="BodyText"/>
      </w:pPr>
      <w:r w:rsidRPr="00935AD4">
        <w:t>This includes access to:</w:t>
      </w:r>
    </w:p>
    <w:p w:rsidR="00000000" w:rsidRPr="00935AD4" w:rsidP="00935AD4">
      <w:pPr>
        <w:pStyle w:val="ListBullet"/>
      </w:pPr>
      <w:r w:rsidRPr="00935AD4">
        <w:t>office equipment, technology, software and consumables</w:t>
      </w:r>
    </w:p>
    <w:p w:rsidR="00000000" w:rsidRPr="00935AD4" w:rsidP="00935AD4">
      <w:pPr>
        <w:pStyle w:val="ListBullet"/>
      </w:pPr>
      <w:r w:rsidRPr="00935AD4">
        <w:t>relevant organisational policies and procedures, legislation, regulations and codes of practice.</w:t>
      </w:r>
    </w:p>
    <w:p w:rsidR="00000000" w:rsidRPr="00935AD4" w:rsidP="00935AD4">
      <w:pPr>
        <w:pStyle w:val="BodyText"/>
      </w:pPr>
    </w:p>
    <w:p w:rsidR="00000000" w:rsidRPr="00935AD4" w:rsidP="001C7B49">
      <w:pPr>
        <w:pStyle w:val="BodyText"/>
      </w:pPr>
      <w:r w:rsidRPr="00935AD4">
        <w:t>Assesso</w:t>
      </w:r>
      <w:r w:rsidRPr="00935AD4">
        <w:t>rs of this unit must satisfy the requirements for assessors in applicable vocational education and training legislation, frameworks and/or standards.</w:t>
      </w:r>
    </w:p>
    <w:p w:rsidR="00000000" w:rsidRPr="00935AD4" w:rsidP="00935AD4">
      <w:pPr>
        <w:pStyle w:val="Heading1"/>
      </w:pPr>
      <w:bookmarkStart w:id="5" w:name="O_1075028"/>
      <w:bookmarkEnd w:id="5"/>
      <w:r w:rsidRPr="00935AD4">
        <w:t>Links</w:t>
      </w:r>
    </w:p>
    <w:p w:rsidR="00000000" w:rsidRPr="00935AD4" w:rsidP="001C7B49">
      <w:pPr>
        <w:pStyle w:val="BodyText"/>
      </w:pPr>
      <w:r w:rsidRPr="00935AD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F203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35AD4" w:rsidP="00935AD4"/>
    <w:sectPr w:rsidSect="00935A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D4" w:rsidRPr="001C7B49" w:rsidP="001C7B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B49" w:rsidP="00935A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7B49" w:rsidP="00935A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7B49" w:rsidP="00935A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B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5AD4" w:rsidRPr="001C7B49" w:rsidP="001C7B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B49" w:rsidRPr="002D2AF8" w:rsidP="00935A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FNSFMK524 Conduct work within financial markets organisational risk management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C7B49" w:rsidP="00935A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362A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7AC6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5C03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A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5A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5A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5A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5A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5A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5A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5A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5A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5A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5A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5AD4"/>
  </w:style>
  <w:style w:type="character" w:customStyle="1" w:styleId="Heading1Char">
    <w:name w:val="Heading 1 Char"/>
    <w:basedOn w:val="DefaultParagraphFont"/>
    <w:link w:val="Heading1"/>
    <w:rsid w:val="00935A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5A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5A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5A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5AD4"/>
    <w:rPr>
      <w:b/>
      <w:spacing w:val="0"/>
    </w:rPr>
  </w:style>
  <w:style w:type="paragraph" w:styleId="ListBullet2">
    <w:name w:val="List Bullet 2"/>
    <w:basedOn w:val="List2"/>
    <w:rsid w:val="00935A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5A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5A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5A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5A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5A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5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5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5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5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5A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5A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5A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5A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5A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5A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5A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5A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5A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5A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5A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5A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5A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5A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5A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5A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5A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5A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5A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5A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5A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5A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5A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5A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5A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5AD4"/>
    <w:rPr>
      <w:i/>
    </w:rPr>
  </w:style>
  <w:style w:type="paragraph" w:styleId="Caption">
    <w:name w:val="caption"/>
    <w:basedOn w:val="BodyText"/>
    <w:next w:val="Normal"/>
    <w:qFormat/>
    <w:rsid w:val="00935A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5A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5A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5AD4"/>
  </w:style>
  <w:style w:type="paragraph" w:styleId="TableofFigures">
    <w:name w:val="table of figures"/>
    <w:basedOn w:val="Normal"/>
    <w:next w:val="Normal"/>
    <w:semiHidden/>
    <w:rsid w:val="00935A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5A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5AD4"/>
    <w:rPr>
      <w:rFonts w:ascii="Wingdings" w:hAnsi="Wingdings"/>
    </w:rPr>
  </w:style>
  <w:style w:type="paragraph" w:customStyle="1" w:styleId="TableHeading">
    <w:name w:val="Table Heading"/>
    <w:basedOn w:val="HeadingBase"/>
    <w:rsid w:val="00935A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5AD4"/>
    <w:rPr>
      <w:color w:val="0033CC"/>
      <w:u w:val="none"/>
    </w:rPr>
  </w:style>
  <w:style w:type="paragraph" w:customStyle="1" w:styleId="BodyTextRight">
    <w:name w:val="Body Text Right"/>
    <w:basedOn w:val="BodyText"/>
    <w:rsid w:val="00935A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5A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5A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5A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5A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5A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5AD4"/>
    <w:rPr>
      <w:sz w:val="32"/>
    </w:rPr>
  </w:style>
  <w:style w:type="paragraph" w:customStyle="1" w:styleId="HeadingProcedure">
    <w:name w:val="Heading Procedure"/>
    <w:basedOn w:val="HeadingBase"/>
    <w:next w:val="Normal"/>
    <w:rsid w:val="00935A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5AD4"/>
    <w:pPr>
      <w:spacing w:before="60" w:after="60"/>
    </w:pPr>
  </w:style>
  <w:style w:type="paragraph" w:styleId="ListContinue">
    <w:name w:val="List Continue"/>
    <w:basedOn w:val="List"/>
    <w:rsid w:val="00935AD4"/>
    <w:pPr>
      <w:ind w:firstLine="0"/>
    </w:pPr>
  </w:style>
  <w:style w:type="paragraph" w:customStyle="1" w:styleId="ListNote">
    <w:name w:val="List Note"/>
    <w:basedOn w:val="List"/>
    <w:rsid w:val="00935A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5A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5A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5AD4"/>
    <w:rPr>
      <w:rFonts w:ascii="Courier New" w:hAnsi="Courier New"/>
    </w:rPr>
  </w:style>
  <w:style w:type="paragraph" w:customStyle="1" w:styleId="NoteBullet">
    <w:name w:val="Note Bullet"/>
    <w:basedOn w:val="Note"/>
    <w:rsid w:val="00935A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5A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5A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5A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5A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5A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5A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5AD4"/>
    <w:rPr>
      <w:b/>
      <w:smallCaps/>
    </w:rPr>
  </w:style>
  <w:style w:type="paragraph" w:customStyle="1" w:styleId="TableListNumber">
    <w:name w:val="Table List Number"/>
    <w:basedOn w:val="ListNumber"/>
    <w:rsid w:val="00935A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5A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5AD4"/>
    <w:pPr>
      <w:numPr>
        <w:numId w:val="9"/>
      </w:numPr>
    </w:pPr>
  </w:style>
  <w:style w:type="paragraph" w:customStyle="1" w:styleId="ListAlpha2">
    <w:name w:val="List Alpha 2"/>
    <w:basedOn w:val="List2"/>
    <w:rsid w:val="00935AD4"/>
    <w:pPr>
      <w:numPr>
        <w:numId w:val="8"/>
      </w:numPr>
    </w:pPr>
  </w:style>
  <w:style w:type="paragraph" w:styleId="List2">
    <w:name w:val="List 2"/>
    <w:basedOn w:val="BodyText"/>
    <w:rsid w:val="00935A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5A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5A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5A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5A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5A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5AD4"/>
    <w:pPr>
      <w:numPr>
        <w:numId w:val="4"/>
      </w:numPr>
    </w:pPr>
  </w:style>
  <w:style w:type="paragraph" w:styleId="ListContinue2">
    <w:name w:val="List Continue 2"/>
    <w:basedOn w:val="List2"/>
    <w:rsid w:val="00935AD4"/>
    <w:pPr>
      <w:ind w:firstLine="0"/>
    </w:pPr>
  </w:style>
  <w:style w:type="paragraph" w:styleId="ListContinue3">
    <w:name w:val="List Continue 3"/>
    <w:basedOn w:val="List3"/>
    <w:rsid w:val="00935AD4"/>
    <w:pPr>
      <w:ind w:left="1021" w:firstLine="0"/>
    </w:pPr>
  </w:style>
  <w:style w:type="paragraph" w:styleId="ListContinue4">
    <w:name w:val="List Continue 4"/>
    <w:basedOn w:val="List4"/>
    <w:rsid w:val="00935AD4"/>
    <w:pPr>
      <w:ind w:firstLine="0"/>
    </w:pPr>
  </w:style>
  <w:style w:type="paragraph" w:styleId="ListContinue5">
    <w:name w:val="List Continue 5"/>
    <w:basedOn w:val="List5"/>
    <w:rsid w:val="00935AD4"/>
    <w:pPr>
      <w:ind w:firstLine="0"/>
    </w:pPr>
  </w:style>
  <w:style w:type="paragraph" w:styleId="ListNumber3">
    <w:name w:val="List Number 3"/>
    <w:basedOn w:val="List3"/>
    <w:rsid w:val="00935AD4"/>
    <w:pPr>
      <w:numPr>
        <w:numId w:val="5"/>
      </w:numPr>
    </w:pPr>
  </w:style>
  <w:style w:type="paragraph" w:styleId="ListNumber4">
    <w:name w:val="List Number 4"/>
    <w:basedOn w:val="List4"/>
    <w:rsid w:val="00935AD4"/>
    <w:pPr>
      <w:numPr>
        <w:numId w:val="6"/>
      </w:numPr>
    </w:pPr>
  </w:style>
  <w:style w:type="paragraph" w:styleId="ListNumber5">
    <w:name w:val="List Number 5"/>
    <w:basedOn w:val="List5"/>
    <w:rsid w:val="00935AD4"/>
    <w:pPr>
      <w:numPr>
        <w:numId w:val="7"/>
      </w:numPr>
    </w:pPr>
  </w:style>
  <w:style w:type="paragraph" w:styleId="BlockText">
    <w:name w:val="Block Text"/>
    <w:basedOn w:val="Normal"/>
    <w:rsid w:val="00935A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5A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5AD4"/>
    <w:rPr>
      <w:sz w:val="16"/>
      <w:vertAlign w:val="superscript"/>
    </w:rPr>
  </w:style>
  <w:style w:type="character" w:customStyle="1" w:styleId="Symbols">
    <w:name w:val="Symbols"/>
    <w:basedOn w:val="DefaultParagraphFont"/>
    <w:rsid w:val="00935AD4"/>
    <w:rPr>
      <w:rFonts w:ascii="Symbol" w:hAnsi="Symbol"/>
    </w:rPr>
  </w:style>
  <w:style w:type="character" w:customStyle="1" w:styleId="MenuOptions">
    <w:name w:val="Menu Options"/>
    <w:basedOn w:val="DefaultParagraphFont"/>
    <w:rsid w:val="00935A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5AD4"/>
    <w:rPr>
      <w:b/>
    </w:rPr>
  </w:style>
  <w:style w:type="character" w:customStyle="1" w:styleId="Underlined">
    <w:name w:val="Underlined"/>
    <w:basedOn w:val="DefaultParagraphFont"/>
    <w:rsid w:val="00935AD4"/>
    <w:rPr>
      <w:u w:val="single"/>
    </w:rPr>
  </w:style>
  <w:style w:type="paragraph" w:customStyle="1" w:styleId="TableBodyTextRight">
    <w:name w:val="Table Body Text Right"/>
    <w:basedOn w:val="TableBodyText"/>
    <w:rsid w:val="00935A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5AD4"/>
    <w:rPr>
      <w:sz w:val="18"/>
    </w:rPr>
  </w:style>
  <w:style w:type="paragraph" w:customStyle="1" w:styleId="BodySmallRight">
    <w:name w:val="Body Small Right"/>
    <w:basedOn w:val="BodyTextRight"/>
    <w:rsid w:val="00935AD4"/>
    <w:rPr>
      <w:sz w:val="18"/>
      <w:szCs w:val="18"/>
    </w:rPr>
  </w:style>
  <w:style w:type="paragraph" w:customStyle="1" w:styleId="MarginEdition">
    <w:name w:val="Margin Edition"/>
    <w:basedOn w:val="MarginNote"/>
    <w:rsid w:val="00935A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5AD4"/>
    <w:rPr>
      <w:sz w:val="2"/>
      <w:szCs w:val="2"/>
    </w:rPr>
  </w:style>
  <w:style w:type="character" w:customStyle="1" w:styleId="Small">
    <w:name w:val="Small"/>
    <w:basedOn w:val="DefaultParagraphFont"/>
    <w:rsid w:val="00935AD4"/>
    <w:rPr>
      <w:sz w:val="16"/>
    </w:rPr>
  </w:style>
  <w:style w:type="paragraph" w:customStyle="1" w:styleId="WideTable">
    <w:name w:val="Wide Table"/>
    <w:basedOn w:val="Normal"/>
    <w:rsid w:val="00935A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5AD4"/>
  </w:style>
  <w:style w:type="paragraph" w:styleId="Quote">
    <w:name w:val="Quote"/>
    <w:basedOn w:val="Heading1"/>
    <w:link w:val="QuoteChar"/>
    <w:qFormat/>
    <w:rsid w:val="00935A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5A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5AD4"/>
    <w:pPr>
      <w:pageBreakBefore/>
    </w:pPr>
  </w:style>
  <w:style w:type="paragraph" w:customStyle="1" w:styleId="Border">
    <w:name w:val="Border"/>
    <w:basedOn w:val="Normal"/>
    <w:qFormat/>
    <w:rsid w:val="00935A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5A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A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A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5A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5A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5A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5A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5A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5AD4"/>
    <w:rPr>
      <w:u w:val="single"/>
    </w:rPr>
  </w:style>
  <w:style w:type="character" w:customStyle="1" w:styleId="BoldandItalics">
    <w:name w:val="Bold and Italics"/>
    <w:qFormat/>
    <w:rsid w:val="00935AD4"/>
    <w:rPr>
      <w:b/>
      <w:i/>
      <w:u w:val="none"/>
    </w:rPr>
  </w:style>
  <w:style w:type="paragraph" w:styleId="BalloonText">
    <w:name w:val="Balloon Text"/>
    <w:basedOn w:val="Normal"/>
    <w:link w:val="BalloonTextChar"/>
    <w:rsid w:val="00935A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5A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5A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5A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5A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5A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5AD4"/>
    <w:pPr>
      <w:spacing w:before="0" w:after="0"/>
    </w:pPr>
  </w:style>
  <w:style w:type="paragraph" w:customStyle="1" w:styleId="BodyTextBold">
    <w:name w:val="Body Text Bold"/>
    <w:basedOn w:val="BodyText"/>
    <w:qFormat/>
    <w:rsid w:val="00935AD4"/>
    <w:rPr>
      <w:b/>
    </w:rPr>
  </w:style>
  <w:style w:type="character" w:styleId="Hyperlink">
    <w:name w:val="Hyperlink"/>
    <w:basedOn w:val="DefaultParagraphFont"/>
    <w:uiPriority w:val="99"/>
    <w:unhideWhenUsed/>
    <w:rsid w:val="001C7B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2363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FNSFMK524 Conduct work within financial markets organisational risk management framework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2022-11-03T07:33:00Z</dcterms:created>
  <dcterms:modified xsi:type="dcterms:W3CDTF">2022-11-03T07:33:00Z</dcterms:modified>
</cp:coreProperties>
</file>