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B68" w:rsidP="00845B68">
      <w:pPr>
        <w:pStyle w:val="Title"/>
      </w:pPr>
      <w:r>
        <w:fldChar w:fldCharType="begin"/>
      </w:r>
      <w:r>
        <w:instrText xml:space="preserve"> TITLE   \* MERGEFORMAT </w:instrText>
      </w:r>
      <w:r>
        <w:fldChar w:fldCharType="separate"/>
      </w:r>
      <w:r>
        <w:t>FNSFMK522 Apply financial product knowledge in the context of the deal transaction cycle</w:t>
      </w:r>
      <w:r>
        <w:fldChar w:fldCharType="end"/>
      </w:r>
    </w:p>
    <w:p w:rsidR="00845B68" w:rsidP="00845B68">
      <w:pPr>
        <w:pStyle w:val="Version"/>
        <w:sectPr w:rsidSect="005664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4AC" w:rsidP="005664AC">
      <w:pPr>
        <w:pStyle w:val="SuperHeading"/>
      </w:pPr>
      <w:r w:rsidRPr="005664AC">
        <w:t>FNSFMK522 Apply financial product knowledge in the context of the deal transaction cycle</w:t>
      </w:r>
    </w:p>
    <w:p w:rsidR="00000000" w:rsidRPr="005664AC" w:rsidP="005664AC">
      <w:pPr>
        <w:pStyle w:val="Heading1"/>
      </w:pPr>
      <w:bookmarkStart w:id="1" w:name="O_1074974"/>
      <w:bookmarkEnd w:id="1"/>
      <w:r w:rsidRPr="005664AC">
        <w:t>Modification History</w:t>
      </w:r>
    </w:p>
    <w:tbl>
      <w:tblPr>
        <w:tblW w:w="0" w:type="auto"/>
        <w:tblLayout w:type="fixed"/>
        <w:tblCellMar>
          <w:left w:w="62" w:type="dxa"/>
          <w:right w:w="62" w:type="dxa"/>
        </w:tblCellMar>
        <w:tblLook w:val="0000"/>
      </w:tblPr>
      <w:tblGrid>
        <w:gridCol w:w="2627"/>
        <w:gridCol w:w="6337"/>
      </w:tblGrid>
      <w:tr w:rsidTr="005664A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4AC" w:rsidP="005664AC">
            <w:pPr>
              <w:pStyle w:val="BodyText"/>
            </w:pPr>
            <w:r w:rsidRPr="005664A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BodyText"/>
              <w:rPr>
                <w:lang w:val="en-NZ"/>
              </w:rPr>
            </w:pPr>
            <w:r w:rsidRPr="005664AC">
              <w:rPr>
                <w:rStyle w:val="SpecialBold"/>
              </w:rPr>
              <w:t>Comments</w:t>
            </w:r>
          </w:p>
        </w:tc>
      </w:tr>
      <w:tr w:rsidTr="005664A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BodyText"/>
              <w:rPr>
                <w:lang w:val="en-NZ"/>
              </w:rPr>
            </w:pPr>
            <w:r w:rsidRPr="005664A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4AC" w:rsidP="005664AC">
            <w:pPr>
              <w:pStyle w:val="BodyText"/>
            </w:pPr>
            <w:r w:rsidRPr="005664AC">
              <w:t>This version first released with FNS Financial Services Training Package Version 4.0.</w:t>
            </w:r>
          </w:p>
        </w:tc>
      </w:tr>
    </w:tbl>
    <w:p w:rsidR="00000000" w:rsidRPr="005664AC" w:rsidP="005664AC">
      <w:pPr>
        <w:pStyle w:val="BodyText"/>
      </w:pPr>
    </w:p>
    <w:p w:rsidR="00000000" w:rsidRPr="005664AC" w:rsidP="005664AC">
      <w:pPr>
        <w:pStyle w:val="AllowPageBreak"/>
      </w:pPr>
    </w:p>
    <w:p w:rsidR="00000000" w:rsidRPr="005664AC" w:rsidP="005664AC">
      <w:pPr>
        <w:pStyle w:val="Heading1"/>
      </w:pPr>
      <w:bookmarkStart w:id="2" w:name="O_1074975"/>
      <w:bookmarkEnd w:id="2"/>
      <w:r w:rsidRPr="005664AC">
        <w:t>Application</w:t>
      </w:r>
    </w:p>
    <w:p w:rsidR="00000000" w:rsidRPr="005664AC" w:rsidP="00845B68">
      <w:pPr>
        <w:pStyle w:val="BodyText"/>
      </w:pPr>
      <w:r w:rsidRPr="005664AC">
        <w:t>This unit describes the skills and knowledge required to carry out work tasks in financial markets. It involves analysing financial products used by market participants and applying that knowledge in the workplace.</w:t>
      </w:r>
    </w:p>
    <w:p w:rsidR="00000000" w:rsidRPr="005664AC" w:rsidP="00845B68">
      <w:pPr>
        <w:pStyle w:val="BodyText"/>
      </w:pPr>
      <w:r w:rsidRPr="005664AC">
        <w:t>It applies to indivi</w:t>
      </w:r>
      <w:r w:rsidRPr="005664AC">
        <w:t>duals who use well-developed skills and a broad knowledge of financial products to work in a range of roles in financial markets. They apply solutions to a range of unpredictable problems and analyse and evaluate information from a variety of sources.</w:t>
      </w:r>
    </w:p>
    <w:p w:rsidR="00000000" w:rsidRPr="005664AC" w:rsidP="00845B68">
      <w:pPr>
        <w:pStyle w:val="BodyText"/>
      </w:pPr>
      <w:r w:rsidRPr="005664AC">
        <w:t>Work</w:t>
      </w:r>
      <w:r w:rsidRPr="005664AC">
        <w:t xml:space="preserve"> functions in the occupational area where this unit is used are determined by the job role of the individual and in some circumstances may be subject to regulatory requirements. Refer to the relevant regulator for specific guidance on requirements.</w:t>
      </w:r>
    </w:p>
    <w:p w:rsidR="00000000" w:rsidRPr="005664AC" w:rsidP="005664AC">
      <w:pPr>
        <w:pStyle w:val="Heading1"/>
      </w:pPr>
      <w:bookmarkStart w:id="3" w:name="O_1074978"/>
      <w:bookmarkEnd w:id="3"/>
      <w:r w:rsidRPr="005664AC">
        <w:t>Unit Sector</w:t>
      </w:r>
    </w:p>
    <w:p w:rsidR="00000000" w:rsidRPr="005664AC" w:rsidP="00845B68">
      <w:pPr>
        <w:pStyle w:val="BodyText"/>
      </w:pPr>
      <w:r w:rsidRPr="005664AC">
        <w:t>Financial markets</w:t>
      </w:r>
    </w:p>
    <w:p w:rsidR="00000000" w:rsidRPr="005664AC" w:rsidP="005664AC">
      <w:pPr>
        <w:pStyle w:val="Heading1"/>
      </w:pPr>
      <w:bookmarkStart w:id="4" w:name="O_1074979"/>
      <w:bookmarkEnd w:id="4"/>
      <w:r w:rsidRPr="005664AC">
        <w:t>Elements and Performance Criteria</w:t>
      </w:r>
    </w:p>
    <w:tbl>
      <w:tblPr>
        <w:tblW w:w="9567" w:type="dxa"/>
        <w:tblLayout w:type="fixed"/>
        <w:tblCellMar>
          <w:left w:w="62" w:type="dxa"/>
          <w:right w:w="62" w:type="dxa"/>
        </w:tblCellMar>
        <w:tblLook w:val="0000"/>
      </w:tblPr>
      <w:tblGrid>
        <w:gridCol w:w="2823"/>
        <w:gridCol w:w="6744"/>
      </w:tblGrid>
      <w:tr w:rsidTr="005664AC">
        <w:tblPrEx>
          <w:tblW w:w="9567" w:type="dxa"/>
          <w:tblLayout w:type="fixed"/>
          <w:tblCellMar>
            <w:left w:w="62" w:type="dxa"/>
            <w:right w:w="62" w:type="dxa"/>
          </w:tblCellMar>
          <w:tblLook w:val="0000"/>
        </w:tblPrEx>
        <w:trPr>
          <w:tblHeader/>
        </w:trPr>
        <w:tc>
          <w:tcPr>
            <w:tcW w:w="28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64AC" w:rsidP="005664AC">
            <w:pPr>
              <w:pStyle w:val="BodyText"/>
            </w:pPr>
            <w:r w:rsidRPr="005664AC">
              <w:rPr>
                <w:rStyle w:val="SpecialBold"/>
              </w:rPr>
              <w:t>ELEMENT</w:t>
            </w:r>
          </w:p>
        </w:tc>
        <w:tc>
          <w:tcPr>
            <w:tcW w:w="674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64AC">
            <w:pPr>
              <w:pStyle w:val="BodyText"/>
              <w:rPr>
                <w:lang w:val="en-NZ"/>
              </w:rPr>
            </w:pPr>
            <w:r w:rsidRPr="005664AC">
              <w:rPr>
                <w:rStyle w:val="SpecialBold"/>
              </w:rPr>
              <w:t>PERFORMANCE CRITERIA</w:t>
            </w:r>
          </w:p>
        </w:tc>
      </w:tr>
      <w:tr w:rsidTr="005664AC">
        <w:tblPrEx>
          <w:tblW w:w="9567" w:type="dxa"/>
          <w:tblLayout w:type="fixed"/>
          <w:tblCellMar>
            <w:left w:w="62" w:type="dxa"/>
            <w:right w:w="62" w:type="dxa"/>
          </w:tblCellMar>
          <w:tblLook w:val="0000"/>
        </w:tblPrEx>
        <w:tc>
          <w:tcPr>
            <w:tcW w:w="28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64AC" w:rsidP="005664AC">
            <w:pPr>
              <w:pStyle w:val="BodyText"/>
            </w:pPr>
            <w:r w:rsidRPr="005664AC">
              <w:rPr>
                <w:rStyle w:val="Emphasis"/>
              </w:rPr>
              <w:t>Elements describe the essential outcomes.</w:t>
            </w:r>
          </w:p>
        </w:tc>
        <w:tc>
          <w:tcPr>
            <w:tcW w:w="674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BodyText"/>
              <w:rPr>
                <w:lang w:val="en-NZ"/>
              </w:rPr>
            </w:pPr>
            <w:r w:rsidRPr="005664AC">
              <w:rPr>
                <w:rStyle w:val="Emphasis"/>
              </w:rPr>
              <w:t>Performance cr</w:t>
            </w:r>
            <w:r w:rsidRPr="005664AC">
              <w:rPr>
                <w:rStyle w:val="Emphasis"/>
              </w:rPr>
              <w:t>iteria describe the performance needed to demonstrate achievement of the element.</w:t>
            </w:r>
          </w:p>
        </w:tc>
      </w:tr>
      <w:tr w:rsidTr="005664AC">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List"/>
              <w:rPr>
                <w:lang w:val="en-NZ"/>
              </w:rPr>
            </w:pPr>
            <w:r w:rsidRPr="005664AC">
              <w:t>1. Analyse financial markets products and their characteristics</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4AC" w:rsidP="005664AC">
            <w:pPr>
              <w:pStyle w:val="List"/>
            </w:pPr>
            <w:r w:rsidRPr="005664AC">
              <w:t>1.1 Review the relationship between risk and return for financial products</w:t>
            </w:r>
          </w:p>
          <w:p w:rsidR="00000000" w:rsidRPr="005664AC" w:rsidP="005664AC">
            <w:pPr>
              <w:pStyle w:val="List"/>
            </w:pPr>
            <w:r w:rsidRPr="005664AC">
              <w:t>1.2 Compare different types of fin</w:t>
            </w:r>
            <w:r w:rsidRPr="005664AC">
              <w:t>ancial products traded in exchange-traded and over-the-counter (OTC) markets and the variables impacting their pricing</w:t>
            </w:r>
          </w:p>
          <w:p w:rsidR="00000000" w:rsidRPr="005664AC" w:rsidP="005664AC">
            <w:pPr>
              <w:pStyle w:val="List"/>
            </w:pPr>
            <w:r w:rsidRPr="005664AC">
              <w:t>1.3 Assess the capabilities, benefits and risks of different physical and derivative financial products</w:t>
            </w:r>
          </w:p>
          <w:p w:rsidR="00000000" w:rsidRPr="005664AC" w:rsidP="005664AC">
            <w:pPr>
              <w:pStyle w:val="List"/>
            </w:pPr>
            <w:r w:rsidRPr="005664AC">
              <w:t>1.4 Identify risk management stra</w:t>
            </w:r>
            <w:r w:rsidRPr="005664AC">
              <w:t xml:space="preserve">tegies to manage the risks inherent </w:t>
            </w:r>
            <w:r w:rsidRPr="005664AC">
              <w:t>in the financial products</w:t>
            </w:r>
          </w:p>
          <w:p w:rsidR="00000000" w:rsidP="005664AC">
            <w:pPr>
              <w:pStyle w:val="List"/>
              <w:rPr>
                <w:lang w:val="en-NZ"/>
              </w:rPr>
            </w:pPr>
            <w:r w:rsidRPr="005664AC">
              <w:t>1.5 Discuss how and why various financial market products are used by market participants</w:t>
            </w:r>
          </w:p>
        </w:tc>
      </w:tr>
      <w:tr w:rsidTr="005664AC">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List"/>
              <w:rPr>
                <w:lang w:val="en-NZ"/>
              </w:rPr>
            </w:pPr>
            <w:r w:rsidRPr="005664AC">
              <w:t>2. Analyse the deal transaction cycle</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4AC" w:rsidP="005664AC">
            <w:pPr>
              <w:pStyle w:val="List"/>
            </w:pPr>
            <w:r w:rsidRPr="005664AC">
              <w:t>2.1 Identify categories of trading strategies</w:t>
            </w:r>
          </w:p>
          <w:p w:rsidR="00000000" w:rsidRPr="005664AC" w:rsidP="005664AC">
            <w:pPr>
              <w:pStyle w:val="List"/>
            </w:pPr>
            <w:r w:rsidRPr="005664AC">
              <w:t>2.2 Differentiate the trading processes for exchange-traded and OTC markets</w:t>
            </w:r>
          </w:p>
          <w:p w:rsidR="00000000" w:rsidRPr="005664AC" w:rsidP="005664AC">
            <w:pPr>
              <w:pStyle w:val="List"/>
            </w:pPr>
            <w:r w:rsidRPr="005664AC">
              <w:t>2.3 Outline the steps in the trading, clearing and settlement processes for exchange-traded financial products</w:t>
            </w:r>
          </w:p>
          <w:p w:rsidR="00000000" w:rsidRPr="005664AC" w:rsidP="005664AC">
            <w:pPr>
              <w:pStyle w:val="List"/>
            </w:pPr>
            <w:r w:rsidRPr="005664AC">
              <w:t>2.4 Determine the steps for trading, confirming, settling, reconcilin</w:t>
            </w:r>
            <w:r w:rsidRPr="005664AC">
              <w:t>g and managing collateral for OTC products</w:t>
            </w:r>
          </w:p>
          <w:p w:rsidR="00000000" w:rsidP="005664AC">
            <w:pPr>
              <w:pStyle w:val="List"/>
              <w:rPr>
                <w:lang w:val="en-NZ"/>
              </w:rPr>
            </w:pPr>
            <w:r w:rsidRPr="005664AC">
              <w:t>2.5 Identify risks and risk management strategies in transaction processes for financial markets products</w:t>
            </w:r>
          </w:p>
        </w:tc>
      </w:tr>
      <w:tr w:rsidTr="005664AC">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List"/>
              <w:rPr>
                <w:lang w:val="en-NZ"/>
              </w:rPr>
            </w:pPr>
            <w:r w:rsidRPr="005664AC">
              <w:t>3. Maintain financial market knowledge</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4AC" w:rsidP="005664AC">
            <w:pPr>
              <w:pStyle w:val="List"/>
            </w:pPr>
            <w:r w:rsidRPr="005664AC">
              <w:t>3.1 Assess the impact of technological and regulatory factors on fi</w:t>
            </w:r>
            <w:r w:rsidRPr="005664AC">
              <w:t>nancial products and how they are traded and processed</w:t>
            </w:r>
          </w:p>
          <w:p w:rsidR="00000000" w:rsidRPr="005664AC" w:rsidP="005664AC">
            <w:pPr>
              <w:pStyle w:val="List"/>
            </w:pPr>
            <w:r w:rsidRPr="005664AC">
              <w:t>3.2 Maintain professional competence in market knowledge in accordance with codes of conduct and regulatory and organisational requirements</w:t>
            </w:r>
          </w:p>
          <w:p w:rsidR="00000000" w:rsidRPr="005664AC" w:rsidP="005664AC">
            <w:pPr>
              <w:pStyle w:val="List"/>
            </w:pPr>
            <w:r w:rsidRPr="005664AC">
              <w:t xml:space="preserve">3.3 Implement processes for maintaining up-to-date knowledge </w:t>
            </w:r>
            <w:r w:rsidRPr="005664AC">
              <w:t>of relevant aspects of financial markets</w:t>
            </w:r>
          </w:p>
        </w:tc>
      </w:tr>
    </w:tbl>
    <w:p w:rsidR="00000000" w:rsidRPr="005664AC" w:rsidP="005664AC">
      <w:pPr>
        <w:pStyle w:val="BodyText"/>
      </w:pPr>
    </w:p>
    <w:p w:rsidR="00000000" w:rsidRPr="005664AC" w:rsidP="005664AC">
      <w:pPr>
        <w:pStyle w:val="AllowPageBreak"/>
      </w:pPr>
    </w:p>
    <w:p w:rsidR="00000000" w:rsidRPr="005664AC" w:rsidP="005664AC">
      <w:pPr>
        <w:pStyle w:val="Heading1"/>
      </w:pPr>
      <w:bookmarkStart w:id="5" w:name="O_1074980"/>
      <w:bookmarkEnd w:id="5"/>
      <w:r w:rsidRPr="005664AC">
        <w:t>Foundation Skills</w:t>
      </w:r>
    </w:p>
    <w:p w:rsidR="00000000" w:rsidRPr="00845B68" w:rsidP="00845B68">
      <w:pPr>
        <w:pStyle w:val="BodyText"/>
        <w:rPr>
          <w:i/>
        </w:rPr>
      </w:pPr>
      <w:r w:rsidRPr="00845B68">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484"/>
        <w:gridCol w:w="7083"/>
      </w:tblGrid>
      <w:tr w:rsidTr="005664AC">
        <w:tblPrEx>
          <w:tblW w:w="9567" w:type="dxa"/>
          <w:tblLayout w:type="fixed"/>
          <w:tblCellMar>
            <w:left w:w="62" w:type="dxa"/>
            <w:right w:w="62" w:type="dxa"/>
          </w:tblCellMar>
          <w:tblLook w:val="0000"/>
        </w:tblPrEx>
        <w:trPr>
          <w:tblHeader/>
        </w:trPr>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4AC" w:rsidP="005664AC">
            <w:pPr>
              <w:pStyle w:val="BodyText"/>
            </w:pPr>
            <w:r w:rsidRPr="005664AC">
              <w:rPr>
                <w:rStyle w:val="SpecialBold"/>
              </w:rPr>
              <w:t>SKILL</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BodyText"/>
              <w:rPr>
                <w:lang w:val="en-NZ"/>
              </w:rPr>
            </w:pPr>
            <w:r w:rsidRPr="005664AC">
              <w:rPr>
                <w:rStyle w:val="SpecialBold"/>
              </w:rPr>
              <w:t>DESCRIPTIO</w:t>
            </w:r>
            <w:r w:rsidRPr="005664AC">
              <w:rPr>
                <w:rStyle w:val="SpecialBold"/>
              </w:rPr>
              <w:t>N</w:t>
            </w:r>
          </w:p>
        </w:tc>
      </w:tr>
      <w:tr w:rsidTr="005664AC">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BodyText"/>
              <w:rPr>
                <w:lang w:val="en-NZ"/>
              </w:rPr>
            </w:pPr>
            <w:r w:rsidRPr="005664AC">
              <w:t>Reading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ListBullet"/>
              <w:rPr>
                <w:lang w:val="en-NZ"/>
              </w:rPr>
            </w:pPr>
            <w:r w:rsidRPr="005664AC">
              <w:t>Analyses complex textual information from a range of sources and relates specific aspects of information to requirements</w:t>
            </w:r>
          </w:p>
        </w:tc>
      </w:tr>
      <w:tr w:rsidTr="005664AC">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BodyText"/>
              <w:rPr>
                <w:lang w:val="en-NZ"/>
              </w:rPr>
            </w:pPr>
            <w:r w:rsidRPr="005664AC">
              <w:t>Writing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ListBullet"/>
              <w:rPr>
                <w:lang w:val="en-NZ"/>
              </w:rPr>
            </w:pPr>
            <w:r w:rsidRPr="005664AC">
              <w:t>Records information using clear language and organisational templates</w:t>
            </w:r>
          </w:p>
        </w:tc>
      </w:tr>
      <w:tr w:rsidTr="005664AC">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BodyText"/>
              <w:rPr>
                <w:lang w:val="en-NZ"/>
              </w:rPr>
            </w:pPr>
            <w:r w:rsidRPr="005664AC">
              <w:t>Initiative and enterprise</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ListBullet"/>
              <w:rPr>
                <w:lang w:val="en-NZ"/>
              </w:rPr>
            </w:pPr>
            <w:r w:rsidRPr="005664AC">
              <w:t>Critically analyses changes in regulation and organisational procedures</w:t>
            </w:r>
          </w:p>
        </w:tc>
      </w:tr>
      <w:tr w:rsidTr="005664AC">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BodyText"/>
              <w:rPr>
                <w:lang w:val="en-NZ"/>
              </w:rPr>
            </w:pPr>
            <w:r w:rsidRPr="005664AC">
              <w:t>Self-management</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ListBullet"/>
              <w:rPr>
                <w:lang w:val="en-NZ"/>
              </w:rPr>
            </w:pPr>
            <w:r w:rsidRPr="005664AC">
              <w:t>Keeps up-to-date on changes to regulations relevant to own role and considers their implications when planning and undertaking work</w:t>
            </w:r>
          </w:p>
        </w:tc>
      </w:tr>
      <w:tr w:rsidTr="005664AC">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AC">
            <w:pPr>
              <w:pStyle w:val="BodyText"/>
              <w:rPr>
                <w:lang w:val="en-NZ"/>
              </w:rPr>
            </w:pPr>
            <w:r w:rsidRPr="005664AC">
              <w:t>Technology</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4AC" w:rsidP="005664AC">
            <w:pPr>
              <w:pStyle w:val="ListBullet"/>
            </w:pPr>
            <w:r w:rsidRPr="005664AC">
              <w:t>Uses industry standard digital technologies and systems to access information, and search and enter data</w:t>
            </w:r>
          </w:p>
        </w:tc>
      </w:tr>
    </w:tbl>
    <w:p w:rsidR="00000000" w:rsidRPr="005664AC" w:rsidP="005664AC">
      <w:pPr>
        <w:pStyle w:val="BodyText"/>
      </w:pPr>
    </w:p>
    <w:p w:rsidR="00000000" w:rsidRPr="005664AC" w:rsidP="005664AC">
      <w:pPr>
        <w:pStyle w:val="AllowPageBreak"/>
      </w:pPr>
    </w:p>
    <w:p w:rsidR="00000000" w:rsidRPr="005664AC" w:rsidP="005664AC">
      <w:pPr>
        <w:pStyle w:val="Heading1"/>
      </w:pPr>
      <w:bookmarkStart w:id="6" w:name="O_1074982"/>
      <w:bookmarkEnd w:id="6"/>
      <w:r w:rsidRPr="005664AC">
        <w:t>Unit Mapping Information</w:t>
      </w:r>
    </w:p>
    <w:p w:rsidR="00000000" w:rsidRPr="005664AC" w:rsidP="00845B68">
      <w:pPr>
        <w:pStyle w:val="BodyText"/>
      </w:pPr>
      <w:r w:rsidRPr="005664AC">
        <w:t>No equivalent unit. New unit.</w:t>
      </w:r>
    </w:p>
    <w:p w:rsidR="00000000" w:rsidRPr="005664AC" w:rsidP="005664AC">
      <w:pPr>
        <w:pStyle w:val="Heading1"/>
      </w:pPr>
      <w:bookmarkStart w:id="7" w:name="O_1074989"/>
      <w:bookmarkEnd w:id="7"/>
      <w:r w:rsidRPr="005664AC">
        <w:t>Links</w:t>
      </w:r>
    </w:p>
    <w:p w:rsidR="00000000" w:rsidRPr="005664AC" w:rsidP="00845B68">
      <w:pPr>
        <w:pStyle w:val="BodyText"/>
      </w:pPr>
      <w:r w:rsidRPr="005664AC">
        <w:t xml:space="preserve">Companion Volume Implementation Guide is found on </w:t>
      </w:r>
      <w:r w:rsidRPr="005664AC">
        <w:t xml:space="preserve">VETNet - </w:t>
      </w:r>
      <w:r>
        <w:fldChar w:fldCharType="begin"/>
      </w:r>
      <w:r>
        <w:instrText xml:space="preserve"> HYPERLINK "https://vetnet.gov.au/Pages/TrainingDocs.aspx?q=c7200cc8-0566-4f04-b76f-e89fd6f102fe" </w:instrText>
      </w:r>
      <w:r>
        <w:fldChar w:fldCharType="separate"/>
      </w:r>
      <w:r w:rsidRPr="00AC51DE">
        <w:rPr>
          <w:rStyle w:val="Hyperlink"/>
        </w:rPr>
        <w:t>https://vetnet.gov.au/Pages/TrainingDocs.aspx?q=c7200cc8-0566-4f04-b76f-e89fd6f102fe</w:t>
      </w:r>
      <w:r>
        <w:fldChar w:fldCharType="end"/>
      </w:r>
    </w:p>
    <w:p w:rsidR="00000000" w:rsidRPr="005664AC" w:rsidP="005664AC"/>
    <w:sectPr w:rsidSect="005664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AC" w:rsidRPr="00845B68" w:rsidP="00845B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68" w:rsidP="005664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5B68" w:rsidP="005664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45B68" w:rsidP="005664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4AC" w:rsidRPr="00845B68" w:rsidP="00845B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68" w:rsidRPr="002D2AF8" w:rsidP="005664AC">
    <w:pPr>
      <w:pStyle w:val="Header"/>
      <w:framePr w:wrap="around"/>
    </w:pPr>
    <w:r>
      <w:fldChar w:fldCharType="begin"/>
    </w:r>
    <w:r>
      <w:instrText xml:space="preserve"> TITLE   \* MERGEFORMAT </w:instrText>
    </w:r>
    <w:r>
      <w:fldChar w:fldCharType="separate"/>
    </w:r>
    <w:r>
      <w:t>FNSFMK522 Apply financial product knowledge in the context of the deal transaction 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845B68" w:rsidP="005664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52B7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288C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4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4AC"/>
    <w:pPr>
      <w:spacing w:before="360" w:after="60"/>
      <w:outlineLvl w:val="0"/>
    </w:pPr>
    <w:rPr>
      <w:sz w:val="32"/>
    </w:rPr>
  </w:style>
  <w:style w:type="paragraph" w:styleId="Heading2">
    <w:name w:val="heading 2"/>
    <w:basedOn w:val="HeadingBase"/>
    <w:next w:val="BodyText"/>
    <w:link w:val="Heading2Char"/>
    <w:qFormat/>
    <w:rsid w:val="005664AC"/>
    <w:pPr>
      <w:keepLines/>
      <w:spacing w:before="240" w:after="120"/>
      <w:outlineLvl w:val="1"/>
    </w:pPr>
    <w:rPr>
      <w:sz w:val="28"/>
      <w:szCs w:val="40"/>
    </w:rPr>
  </w:style>
  <w:style w:type="paragraph" w:styleId="Heading3">
    <w:name w:val="heading 3"/>
    <w:basedOn w:val="HeadingBase"/>
    <w:next w:val="BodyText"/>
    <w:link w:val="Heading3Char"/>
    <w:qFormat/>
    <w:rsid w:val="005664AC"/>
    <w:pPr>
      <w:spacing w:before="180" w:after="120"/>
      <w:outlineLvl w:val="2"/>
    </w:pPr>
    <w:rPr>
      <w:spacing w:val="-10"/>
      <w:kern w:val="32"/>
    </w:rPr>
  </w:style>
  <w:style w:type="paragraph" w:styleId="Heading4">
    <w:name w:val="heading 4"/>
    <w:basedOn w:val="HeadingBase"/>
    <w:next w:val="BodyText"/>
    <w:link w:val="Heading4Char"/>
    <w:qFormat/>
    <w:rsid w:val="005664AC"/>
    <w:pPr>
      <w:spacing w:before="160" w:after="120"/>
      <w:outlineLvl w:val="3"/>
    </w:pPr>
    <w:rPr>
      <w:sz w:val="22"/>
    </w:rPr>
  </w:style>
  <w:style w:type="paragraph" w:styleId="Heading5">
    <w:name w:val="heading 5"/>
    <w:basedOn w:val="HeadingBase"/>
    <w:next w:val="Normal"/>
    <w:link w:val="Heading5Char"/>
    <w:qFormat/>
    <w:rsid w:val="005664AC"/>
    <w:pPr>
      <w:spacing w:before="80"/>
      <w:outlineLvl w:val="4"/>
    </w:pPr>
    <w:rPr>
      <w:color w:val="918585"/>
      <w:sz w:val="20"/>
    </w:rPr>
  </w:style>
  <w:style w:type="paragraph" w:styleId="Heading6">
    <w:name w:val="heading 6"/>
    <w:basedOn w:val="HeadingBase"/>
    <w:next w:val="Normal"/>
    <w:link w:val="Heading6Char"/>
    <w:qFormat/>
    <w:rsid w:val="005664AC"/>
    <w:pPr>
      <w:spacing w:before="60"/>
      <w:outlineLvl w:val="5"/>
    </w:pPr>
    <w:rPr>
      <w:color w:val="918585"/>
      <w:sz w:val="20"/>
    </w:rPr>
  </w:style>
  <w:style w:type="paragraph" w:styleId="Heading7">
    <w:name w:val="heading 7"/>
    <w:basedOn w:val="Normal"/>
    <w:next w:val="Normal"/>
    <w:link w:val="Heading7Char"/>
    <w:qFormat/>
    <w:rsid w:val="005664AC"/>
    <w:pPr>
      <w:ind w:left="720"/>
      <w:outlineLvl w:val="6"/>
    </w:pPr>
    <w:rPr>
      <w:i/>
    </w:rPr>
  </w:style>
  <w:style w:type="paragraph" w:styleId="Heading8">
    <w:name w:val="heading 8"/>
    <w:basedOn w:val="Normal"/>
    <w:next w:val="Normal"/>
    <w:link w:val="Heading8Char"/>
    <w:qFormat/>
    <w:rsid w:val="005664AC"/>
    <w:pPr>
      <w:ind w:left="720"/>
      <w:outlineLvl w:val="7"/>
    </w:pPr>
    <w:rPr>
      <w:i/>
    </w:rPr>
  </w:style>
  <w:style w:type="paragraph" w:styleId="Heading9">
    <w:name w:val="heading 9"/>
    <w:basedOn w:val="Normal"/>
    <w:next w:val="Normal"/>
    <w:link w:val="Heading9Char"/>
    <w:qFormat/>
    <w:rsid w:val="005664AC"/>
    <w:pPr>
      <w:ind w:left="720"/>
      <w:outlineLvl w:val="8"/>
    </w:pPr>
    <w:rPr>
      <w:i/>
    </w:rPr>
  </w:style>
  <w:style w:type="character" w:default="1" w:styleId="DefaultParagraphFont">
    <w:name w:val="Default Paragraph Font"/>
    <w:uiPriority w:val="1"/>
    <w:unhideWhenUsed/>
    <w:rsid w:val="005664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4AC"/>
  </w:style>
  <w:style w:type="character" w:customStyle="1" w:styleId="Heading1Char">
    <w:name w:val="Heading 1 Char"/>
    <w:basedOn w:val="DefaultParagraphFont"/>
    <w:link w:val="Heading1"/>
    <w:rsid w:val="005664AC"/>
    <w:rPr>
      <w:rFonts w:ascii="Times New Roman" w:eastAsia="Times New Roman" w:hAnsi="Times New Roman" w:cs="Times New Roman"/>
      <w:b/>
      <w:sz w:val="32"/>
      <w:szCs w:val="20"/>
      <w:lang w:eastAsia="en-US"/>
    </w:rPr>
  </w:style>
  <w:style w:type="paragraph" w:styleId="BodyText">
    <w:name w:val="Body Text"/>
    <w:basedOn w:val="Normal"/>
    <w:link w:val="BodyTextChar"/>
    <w:rsid w:val="005664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4AC"/>
    <w:rPr>
      <w:rFonts w:ascii="Times New Roman" w:eastAsia="Times New Roman" w:hAnsi="Times New Roman" w:cs="Times New Roman"/>
      <w:sz w:val="24"/>
      <w:lang w:eastAsia="en-US"/>
    </w:rPr>
  </w:style>
  <w:style w:type="paragraph" w:styleId="List">
    <w:name w:val="List"/>
    <w:basedOn w:val="BodyText"/>
    <w:next w:val="BodyText"/>
    <w:rsid w:val="005664AC"/>
    <w:pPr>
      <w:tabs>
        <w:tab w:val="left" w:pos="340"/>
      </w:tabs>
      <w:spacing w:before="60" w:after="60"/>
      <w:ind w:left="340" w:hanging="340"/>
    </w:pPr>
  </w:style>
  <w:style w:type="paragraph" w:styleId="ListBullet">
    <w:name w:val="List Bullet"/>
    <w:basedOn w:val="List"/>
    <w:rsid w:val="005664AC"/>
    <w:pPr>
      <w:numPr>
        <w:numId w:val="11"/>
      </w:numPr>
      <w:tabs>
        <w:tab w:val="clear" w:pos="340"/>
      </w:tabs>
      <w:spacing w:before="40" w:after="40"/>
    </w:pPr>
  </w:style>
  <w:style w:type="character" w:customStyle="1" w:styleId="SpecialBold">
    <w:name w:val="Special Bold"/>
    <w:basedOn w:val="DefaultParagraphFont"/>
    <w:rsid w:val="005664AC"/>
    <w:rPr>
      <w:b/>
      <w:spacing w:val="0"/>
    </w:rPr>
  </w:style>
  <w:style w:type="character" w:styleId="Emphasis">
    <w:name w:val="Emphasis"/>
    <w:basedOn w:val="DefaultParagraphFont"/>
    <w:qFormat/>
    <w:rsid w:val="005664AC"/>
    <w:rPr>
      <w:i/>
    </w:rPr>
  </w:style>
  <w:style w:type="paragraph" w:customStyle="1" w:styleId="SuperHeading">
    <w:name w:val="SuperHeading"/>
    <w:basedOn w:val="Normal"/>
    <w:rsid w:val="005664AC"/>
    <w:pPr>
      <w:spacing w:before="240" w:after="120"/>
      <w:outlineLvl w:val="0"/>
    </w:pPr>
    <w:rPr>
      <w:rFonts w:ascii="Times New Roman" w:hAnsi="Times New Roman"/>
      <w:b/>
      <w:sz w:val="32"/>
    </w:rPr>
  </w:style>
  <w:style w:type="paragraph" w:customStyle="1" w:styleId="AllowPageBreak">
    <w:name w:val="AllowPageBreak"/>
    <w:rsid w:val="005664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64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4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4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4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4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4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4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4AC"/>
    <w:rPr>
      <w:rFonts w:ascii="Courier New" w:eastAsia="Times New Roman" w:hAnsi="Courier New" w:cs="Times New Roman"/>
      <w:i/>
      <w:szCs w:val="20"/>
      <w:lang w:eastAsia="en-US"/>
    </w:rPr>
  </w:style>
  <w:style w:type="paragraph" w:customStyle="1" w:styleId="HeadingBase">
    <w:name w:val="Heading Base"/>
    <w:rsid w:val="005664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4AC"/>
    <w:pPr>
      <w:tabs>
        <w:tab w:val="right" w:leader="dot" w:pos="9072"/>
      </w:tabs>
      <w:ind w:left="567"/>
    </w:pPr>
    <w:rPr>
      <w:szCs w:val="22"/>
    </w:rPr>
  </w:style>
  <w:style w:type="paragraph" w:customStyle="1" w:styleId="TOCBase">
    <w:name w:val="TOC Base"/>
    <w:rsid w:val="005664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4AC"/>
    <w:pPr>
      <w:tabs>
        <w:tab w:val="right" w:leader="dot" w:pos="9072"/>
      </w:tabs>
      <w:spacing w:before="40" w:after="40"/>
      <w:ind w:left="284"/>
    </w:pPr>
    <w:rPr>
      <w:rFonts w:ascii="Times New Roman" w:hAnsi="Times New Roman"/>
    </w:rPr>
  </w:style>
  <w:style w:type="paragraph" w:styleId="TOC1">
    <w:name w:val="toc 1"/>
    <w:basedOn w:val="TOCBase"/>
    <w:next w:val="Normal"/>
    <w:rsid w:val="005664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4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4AC"/>
    <w:rPr>
      <w:rFonts w:ascii="Times New Roman" w:eastAsia="Times New Roman" w:hAnsi="Times New Roman" w:cs="Times New Roman"/>
      <w:sz w:val="16"/>
      <w:lang w:eastAsia="en-US"/>
    </w:rPr>
  </w:style>
  <w:style w:type="paragraph" w:styleId="Title">
    <w:name w:val="Title"/>
    <w:basedOn w:val="HeadingBase"/>
    <w:link w:val="TitleChar"/>
    <w:qFormat/>
    <w:rsid w:val="005664AC"/>
    <w:pPr>
      <w:spacing w:before="5040"/>
      <w:jc w:val="center"/>
    </w:pPr>
    <w:rPr>
      <w:sz w:val="48"/>
      <w:szCs w:val="72"/>
      <w:lang w:val="en-US"/>
    </w:rPr>
  </w:style>
  <w:style w:type="character" w:customStyle="1" w:styleId="TitleChar">
    <w:name w:val="Title Char"/>
    <w:basedOn w:val="DefaultParagraphFont"/>
    <w:link w:val="Title"/>
    <w:rsid w:val="005664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4AC"/>
    <w:pPr>
      <w:tabs>
        <w:tab w:val="left" w:pos="3600"/>
        <w:tab w:val="left" w:pos="3958"/>
      </w:tabs>
    </w:pPr>
  </w:style>
  <w:style w:type="paragraph" w:customStyle="1" w:styleId="Note">
    <w:name w:val="Note"/>
    <w:basedOn w:val="BodyText"/>
    <w:rsid w:val="005664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4AC"/>
    <w:pPr>
      <w:framePr w:wrap="auto" w:hAnchor="text" w:y="6049"/>
    </w:pPr>
    <w:rPr>
      <w:color w:val="000000"/>
      <w:sz w:val="40"/>
    </w:rPr>
  </w:style>
  <w:style w:type="paragraph" w:customStyle="1" w:styleId="TOCTitle">
    <w:name w:val="TOCTitle"/>
    <w:basedOn w:val="Heading1"/>
    <w:rsid w:val="005664AC"/>
    <w:pPr>
      <w:spacing w:after="240"/>
      <w:jc w:val="center"/>
      <w:outlineLvl w:val="9"/>
    </w:pPr>
    <w:rPr>
      <w:caps/>
    </w:rPr>
  </w:style>
  <w:style w:type="paragraph" w:customStyle="1" w:styleId="Version">
    <w:name w:val="Version"/>
    <w:rsid w:val="005664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64AC"/>
    <w:pPr>
      <w:numPr>
        <w:numId w:val="12"/>
      </w:numPr>
      <w:tabs>
        <w:tab w:val="clear" w:pos="680"/>
      </w:tabs>
    </w:pPr>
  </w:style>
  <w:style w:type="paragraph" w:styleId="Index1">
    <w:name w:val="index 1"/>
    <w:basedOn w:val="Normal"/>
    <w:next w:val="Normal"/>
    <w:semiHidden/>
    <w:rsid w:val="005664AC"/>
    <w:pPr>
      <w:keepNext w:val="0"/>
      <w:tabs>
        <w:tab w:val="right" w:pos="4176"/>
      </w:tabs>
      <w:ind w:left="198" w:hanging="198"/>
    </w:pPr>
    <w:rPr>
      <w:rFonts w:ascii="Garamond" w:hAnsi="Garamond"/>
    </w:rPr>
  </w:style>
  <w:style w:type="paragraph" w:styleId="IndexHeading">
    <w:name w:val="index heading"/>
    <w:basedOn w:val="Normal"/>
    <w:next w:val="Index1"/>
    <w:semiHidden/>
    <w:rsid w:val="005664AC"/>
    <w:pPr>
      <w:spacing w:before="120" w:after="120"/>
    </w:pPr>
    <w:rPr>
      <w:rFonts w:ascii="Arial" w:hAnsi="Arial"/>
      <w:b/>
      <w:color w:val="918585"/>
      <w:sz w:val="24"/>
    </w:rPr>
  </w:style>
  <w:style w:type="paragraph" w:styleId="Header">
    <w:name w:val="header"/>
    <w:basedOn w:val="Normal"/>
    <w:link w:val="HeaderChar"/>
    <w:rsid w:val="005664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4AC"/>
    <w:rPr>
      <w:rFonts w:ascii="Times New Roman" w:eastAsia="Times New Roman" w:hAnsi="Times New Roman" w:cs="Times New Roman"/>
      <w:sz w:val="16"/>
      <w:szCs w:val="20"/>
      <w:lang w:val="en-GB" w:eastAsia="en-US"/>
    </w:rPr>
  </w:style>
  <w:style w:type="paragraph" w:customStyle="1" w:styleId="Chapter">
    <w:name w:val="Chapter"/>
    <w:basedOn w:val="Normal"/>
    <w:rsid w:val="005664AC"/>
    <w:pPr>
      <w:spacing w:before="240"/>
    </w:pPr>
    <w:rPr>
      <w:rFonts w:ascii="Times New Roman" w:hAnsi="Times New Roman"/>
      <w:smallCaps/>
      <w:spacing w:val="80"/>
      <w:sz w:val="28"/>
    </w:rPr>
  </w:style>
  <w:style w:type="paragraph" w:customStyle="1" w:styleId="InChapter">
    <w:name w:val="InChapter"/>
    <w:basedOn w:val="Heading3"/>
    <w:rsid w:val="005664AC"/>
    <w:pPr>
      <w:spacing w:after="240"/>
      <w:outlineLvl w:val="9"/>
    </w:pPr>
    <w:rPr>
      <w:noProof/>
    </w:rPr>
  </w:style>
  <w:style w:type="paragraph" w:styleId="Index2">
    <w:name w:val="index 2"/>
    <w:basedOn w:val="Normal"/>
    <w:next w:val="Normal"/>
    <w:semiHidden/>
    <w:rsid w:val="005664AC"/>
    <w:pPr>
      <w:tabs>
        <w:tab w:val="right" w:pos="4176"/>
      </w:tabs>
      <w:ind w:left="568" w:hanging="284"/>
    </w:pPr>
    <w:rPr>
      <w:rFonts w:ascii="Garamond" w:hAnsi="Garamond"/>
    </w:rPr>
  </w:style>
  <w:style w:type="paragraph" w:customStyle="1" w:styleId="Byline">
    <w:name w:val="Byline"/>
    <w:rsid w:val="005664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4AC"/>
    <w:pPr>
      <w:tabs>
        <w:tab w:val="clear" w:pos="3600"/>
        <w:tab w:val="clear" w:pos="3958"/>
      </w:tabs>
      <w:jc w:val="right"/>
    </w:pPr>
  </w:style>
  <w:style w:type="paragraph" w:styleId="Caption">
    <w:name w:val="caption"/>
    <w:basedOn w:val="BodyText"/>
    <w:next w:val="Normal"/>
    <w:qFormat/>
    <w:rsid w:val="005664AC"/>
    <w:pPr>
      <w:framePr w:w="2268" w:hSpace="181" w:vSpace="181" w:wrap="around" w:vAnchor="text" w:hAnchor="page" w:x="1135" w:y="285" w:anchorLock="1"/>
    </w:pPr>
    <w:rPr>
      <w:i/>
    </w:rPr>
  </w:style>
  <w:style w:type="paragraph" w:customStyle="1" w:styleId="MiniTOCTitle">
    <w:name w:val="MiniTOCTitle"/>
    <w:basedOn w:val="Heading4"/>
    <w:rsid w:val="005664AC"/>
    <w:pPr>
      <w:spacing w:before="240"/>
      <w:outlineLvl w:val="9"/>
    </w:pPr>
    <w:rPr>
      <w:noProof/>
      <w:sz w:val="24"/>
    </w:rPr>
  </w:style>
  <w:style w:type="paragraph" w:customStyle="1" w:styleId="MiniTOCItem">
    <w:name w:val="MiniTOCItem"/>
    <w:basedOn w:val="ListBullet"/>
    <w:rsid w:val="005664AC"/>
    <w:pPr>
      <w:numPr>
        <w:numId w:val="0"/>
      </w:numPr>
      <w:tabs>
        <w:tab w:val="right" w:leader="dot" w:pos="6521"/>
      </w:tabs>
      <w:spacing w:before="0" w:after="0"/>
    </w:pPr>
  </w:style>
  <w:style w:type="paragraph" w:customStyle="1" w:styleId="TOFTitle">
    <w:name w:val="TOFTitle"/>
    <w:basedOn w:val="TOCTitle"/>
    <w:rsid w:val="005664AC"/>
  </w:style>
  <w:style w:type="paragraph" w:styleId="TableofFigures">
    <w:name w:val="table of figures"/>
    <w:basedOn w:val="Normal"/>
    <w:next w:val="Normal"/>
    <w:semiHidden/>
    <w:rsid w:val="005664AC"/>
    <w:pPr>
      <w:tabs>
        <w:tab w:val="right" w:leader="dot" w:pos="9072"/>
      </w:tabs>
      <w:ind w:left="970" w:hanging="403"/>
    </w:pPr>
    <w:rPr>
      <w:rFonts w:ascii="Times New Roman" w:hAnsi="Times New Roman"/>
      <w:b/>
    </w:rPr>
  </w:style>
  <w:style w:type="paragraph" w:styleId="ListNumber">
    <w:name w:val="List Number"/>
    <w:basedOn w:val="List"/>
    <w:rsid w:val="005664AC"/>
    <w:pPr>
      <w:numPr>
        <w:numId w:val="14"/>
      </w:numPr>
      <w:tabs>
        <w:tab w:val="clear" w:pos="340"/>
      </w:tabs>
    </w:pPr>
  </w:style>
  <w:style w:type="character" w:customStyle="1" w:styleId="WingdingSymbols">
    <w:name w:val="Wingding Symbols"/>
    <w:rsid w:val="005664AC"/>
    <w:rPr>
      <w:rFonts w:ascii="Wingdings" w:hAnsi="Wingdings"/>
    </w:rPr>
  </w:style>
  <w:style w:type="paragraph" w:customStyle="1" w:styleId="TableHeading">
    <w:name w:val="Table Heading"/>
    <w:basedOn w:val="HeadingBase"/>
    <w:rsid w:val="005664AC"/>
    <w:pPr>
      <w:keepLines/>
      <w:pBdr>
        <w:bottom w:val="single" w:sz="6" w:space="1" w:color="918585"/>
      </w:pBdr>
      <w:spacing w:before="240"/>
    </w:pPr>
  </w:style>
  <w:style w:type="character" w:customStyle="1" w:styleId="HotSpot">
    <w:name w:val="HotSpot"/>
    <w:rsid w:val="005664AC"/>
    <w:rPr>
      <w:color w:val="0033CC"/>
      <w:u w:val="none"/>
    </w:rPr>
  </w:style>
  <w:style w:type="paragraph" w:customStyle="1" w:styleId="BodyTextRight">
    <w:name w:val="Body Text Right"/>
    <w:basedOn w:val="BodyText"/>
    <w:rsid w:val="005664AC"/>
    <w:pPr>
      <w:spacing w:before="0" w:after="0"/>
      <w:jc w:val="right"/>
    </w:pPr>
  </w:style>
  <w:style w:type="paragraph" w:styleId="Index3">
    <w:name w:val="index 3"/>
    <w:basedOn w:val="ListNumber2"/>
    <w:next w:val="Normal"/>
    <w:semiHidden/>
    <w:rsid w:val="005664AC"/>
    <w:pPr>
      <w:numPr>
        <w:numId w:val="0"/>
      </w:numPr>
      <w:tabs>
        <w:tab w:val="right" w:leader="dot" w:pos="4176"/>
      </w:tabs>
    </w:pPr>
  </w:style>
  <w:style w:type="paragraph" w:styleId="ListNumber2">
    <w:name w:val="List Number 2"/>
    <w:basedOn w:val="List2"/>
    <w:rsid w:val="005664AC"/>
    <w:pPr>
      <w:numPr>
        <w:numId w:val="9"/>
      </w:numPr>
      <w:tabs>
        <w:tab w:val="clear" w:pos="1060"/>
      </w:tabs>
    </w:pPr>
  </w:style>
  <w:style w:type="paragraph" w:customStyle="1" w:styleId="MarginNote">
    <w:name w:val="Margin Note"/>
    <w:basedOn w:val="BodyText"/>
    <w:rsid w:val="005664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4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4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4AC"/>
    <w:rPr>
      <w:sz w:val="32"/>
    </w:rPr>
  </w:style>
  <w:style w:type="paragraph" w:customStyle="1" w:styleId="HeadingProcedure">
    <w:name w:val="Heading Procedure"/>
    <w:basedOn w:val="HeadingBase"/>
    <w:next w:val="Normal"/>
    <w:rsid w:val="005664AC"/>
    <w:pPr>
      <w:tabs>
        <w:tab w:val="left" w:pos="0"/>
      </w:tabs>
      <w:spacing w:before="120" w:after="60"/>
    </w:pPr>
    <w:rPr>
      <w:i/>
      <w:color w:val="918585"/>
      <w:sz w:val="22"/>
    </w:rPr>
  </w:style>
  <w:style w:type="paragraph" w:customStyle="1" w:styleId="TableBodyText">
    <w:name w:val="Table Body Text"/>
    <w:basedOn w:val="BodyText"/>
    <w:rsid w:val="005664AC"/>
    <w:pPr>
      <w:spacing w:before="60" w:after="60"/>
    </w:pPr>
  </w:style>
  <w:style w:type="paragraph" w:styleId="ListContinue">
    <w:name w:val="List Continue"/>
    <w:basedOn w:val="List"/>
    <w:rsid w:val="005664AC"/>
    <w:pPr>
      <w:ind w:firstLine="0"/>
    </w:pPr>
  </w:style>
  <w:style w:type="paragraph" w:customStyle="1" w:styleId="ListNote">
    <w:name w:val="List Note"/>
    <w:basedOn w:val="List"/>
    <w:rsid w:val="005664AC"/>
    <w:pPr>
      <w:pBdr>
        <w:top w:val="single" w:sz="6" w:space="2" w:color="918585"/>
        <w:bottom w:val="single" w:sz="6" w:space="2" w:color="918585"/>
      </w:pBdr>
      <w:tabs>
        <w:tab w:val="left" w:pos="1021"/>
      </w:tabs>
      <w:ind w:firstLine="0"/>
    </w:pPr>
  </w:style>
  <w:style w:type="paragraph" w:customStyle="1" w:styleId="Warning">
    <w:name w:val="Warning"/>
    <w:basedOn w:val="BodyText"/>
    <w:rsid w:val="005664AC"/>
    <w:pPr>
      <w:shd w:val="clear" w:color="auto" w:fill="D9D9D9"/>
      <w:tabs>
        <w:tab w:val="left" w:pos="992"/>
      </w:tabs>
      <w:ind w:left="119" w:right="119"/>
    </w:pPr>
    <w:rPr>
      <w:sz w:val="20"/>
    </w:rPr>
  </w:style>
  <w:style w:type="paragraph" w:customStyle="1" w:styleId="MarginIcons">
    <w:name w:val="Margin Icons"/>
    <w:basedOn w:val="BodyText"/>
    <w:rsid w:val="005664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4AC"/>
    <w:rPr>
      <w:rFonts w:ascii="Courier New" w:hAnsi="Courier New"/>
    </w:rPr>
  </w:style>
  <w:style w:type="paragraph" w:customStyle="1" w:styleId="NoteBullet">
    <w:name w:val="Note Bullet"/>
    <w:basedOn w:val="Note"/>
    <w:rsid w:val="005664AC"/>
    <w:pPr>
      <w:tabs>
        <w:tab w:val="clear" w:pos="680"/>
      </w:tabs>
      <w:spacing w:before="60" w:after="60"/>
    </w:pPr>
  </w:style>
  <w:style w:type="paragraph" w:customStyle="1" w:styleId="SubHeading2">
    <w:name w:val="SubHeading2"/>
    <w:basedOn w:val="HeadingBase"/>
    <w:rsid w:val="005664AC"/>
    <w:pPr>
      <w:spacing w:before="240" w:after="60"/>
    </w:pPr>
    <w:rPr>
      <w:sz w:val="20"/>
    </w:rPr>
  </w:style>
  <w:style w:type="paragraph" w:customStyle="1" w:styleId="SubHeading1">
    <w:name w:val="SubHeading1"/>
    <w:basedOn w:val="HeadingBase"/>
    <w:rsid w:val="005664AC"/>
    <w:pPr>
      <w:spacing w:before="240" w:after="60"/>
    </w:pPr>
    <w:rPr>
      <w:color w:val="918585"/>
      <w:sz w:val="22"/>
    </w:rPr>
  </w:style>
  <w:style w:type="paragraph" w:customStyle="1" w:styleId="SideHeading">
    <w:name w:val="Side Heading"/>
    <w:basedOn w:val="HeadingBase"/>
    <w:rsid w:val="005664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4AC"/>
    <w:pPr>
      <w:numPr>
        <w:numId w:val="10"/>
      </w:numPr>
    </w:pPr>
  </w:style>
  <w:style w:type="paragraph" w:styleId="PlainText">
    <w:name w:val="Plain Text"/>
    <w:basedOn w:val="Normal"/>
    <w:link w:val="PlainTextChar"/>
    <w:rsid w:val="005664AC"/>
    <w:rPr>
      <w:sz w:val="20"/>
    </w:rPr>
  </w:style>
  <w:style w:type="character" w:customStyle="1" w:styleId="PlainTextChar">
    <w:name w:val="Plain Text Char"/>
    <w:basedOn w:val="DefaultParagraphFont"/>
    <w:link w:val="PlainText"/>
    <w:rsid w:val="005664AC"/>
    <w:rPr>
      <w:rFonts w:ascii="Courier New" w:eastAsia="Times New Roman" w:hAnsi="Courier New" w:cs="Times New Roman"/>
      <w:sz w:val="20"/>
      <w:szCs w:val="20"/>
      <w:lang w:eastAsia="en-US"/>
    </w:rPr>
  </w:style>
  <w:style w:type="character" w:customStyle="1" w:styleId="MenuOption">
    <w:name w:val="Menu Option"/>
    <w:basedOn w:val="DefaultParagraphFont"/>
    <w:rsid w:val="005664AC"/>
    <w:rPr>
      <w:b/>
      <w:smallCaps/>
    </w:rPr>
  </w:style>
  <w:style w:type="paragraph" w:customStyle="1" w:styleId="TableListNumber">
    <w:name w:val="Table List Number"/>
    <w:basedOn w:val="ListNumber"/>
    <w:rsid w:val="005664AC"/>
    <w:pPr>
      <w:numPr>
        <w:numId w:val="0"/>
      </w:numPr>
    </w:pPr>
  </w:style>
  <w:style w:type="paragraph" w:styleId="TOC4">
    <w:name w:val="toc 4"/>
    <w:basedOn w:val="TOCBase"/>
    <w:next w:val="Normal"/>
    <w:semiHidden/>
    <w:rsid w:val="005664AC"/>
    <w:pPr>
      <w:tabs>
        <w:tab w:val="right" w:leader="dot" w:pos="9071"/>
      </w:tabs>
      <w:ind w:left="1701"/>
    </w:pPr>
  </w:style>
  <w:style w:type="paragraph" w:customStyle="1" w:styleId="ListAlpha">
    <w:name w:val="List Alpha"/>
    <w:basedOn w:val="List"/>
    <w:rsid w:val="005664AC"/>
    <w:pPr>
      <w:numPr>
        <w:numId w:val="8"/>
      </w:numPr>
    </w:pPr>
  </w:style>
  <w:style w:type="paragraph" w:customStyle="1" w:styleId="ListAlpha2">
    <w:name w:val="List Alpha 2"/>
    <w:basedOn w:val="List2"/>
    <w:rsid w:val="005664AC"/>
    <w:pPr>
      <w:numPr>
        <w:numId w:val="7"/>
      </w:numPr>
    </w:pPr>
  </w:style>
  <w:style w:type="paragraph" w:styleId="List2">
    <w:name w:val="List 2"/>
    <w:basedOn w:val="BodyText"/>
    <w:rsid w:val="005664AC"/>
    <w:pPr>
      <w:tabs>
        <w:tab w:val="left" w:pos="680"/>
      </w:tabs>
      <w:spacing w:before="60" w:after="60"/>
      <w:ind w:left="680" w:hanging="340"/>
    </w:pPr>
  </w:style>
  <w:style w:type="paragraph" w:styleId="List3">
    <w:name w:val="List 3"/>
    <w:basedOn w:val="BodyText"/>
    <w:rsid w:val="005664AC"/>
    <w:pPr>
      <w:tabs>
        <w:tab w:val="left" w:pos="1021"/>
      </w:tabs>
      <w:spacing w:before="60" w:after="60"/>
      <w:ind w:left="1020" w:hanging="340"/>
    </w:pPr>
  </w:style>
  <w:style w:type="paragraph" w:styleId="List4">
    <w:name w:val="List 4"/>
    <w:basedOn w:val="BodyText"/>
    <w:rsid w:val="005664AC"/>
    <w:pPr>
      <w:tabs>
        <w:tab w:val="left" w:pos="1361"/>
      </w:tabs>
      <w:spacing w:before="60" w:after="60"/>
      <w:ind w:left="1361" w:hanging="340"/>
    </w:pPr>
  </w:style>
  <w:style w:type="paragraph" w:styleId="List5">
    <w:name w:val="List 5"/>
    <w:basedOn w:val="BodyText"/>
    <w:rsid w:val="005664AC"/>
    <w:pPr>
      <w:tabs>
        <w:tab w:val="left" w:pos="1701"/>
      </w:tabs>
      <w:spacing w:before="60" w:after="60"/>
      <w:ind w:left="1701" w:hanging="340"/>
    </w:pPr>
  </w:style>
  <w:style w:type="paragraph" w:styleId="ListBullet3">
    <w:name w:val="List Bullet 3"/>
    <w:basedOn w:val="List3"/>
    <w:rsid w:val="005664AC"/>
    <w:pPr>
      <w:numPr>
        <w:numId w:val="13"/>
      </w:numPr>
      <w:tabs>
        <w:tab w:val="clear" w:pos="1021"/>
      </w:tabs>
      <w:ind w:left="1037" w:hanging="357"/>
    </w:pPr>
  </w:style>
  <w:style w:type="paragraph" w:styleId="ListBullet4">
    <w:name w:val="List Bullet 4"/>
    <w:basedOn w:val="List4"/>
    <w:rsid w:val="005664AC"/>
    <w:pPr>
      <w:numPr>
        <w:numId w:val="2"/>
      </w:numPr>
      <w:tabs>
        <w:tab w:val="clear" w:pos="1361"/>
      </w:tabs>
    </w:pPr>
  </w:style>
  <w:style w:type="paragraph" w:styleId="ListBullet5">
    <w:name w:val="List Bullet 5"/>
    <w:basedOn w:val="List5"/>
    <w:rsid w:val="005664AC"/>
    <w:pPr>
      <w:numPr>
        <w:numId w:val="3"/>
      </w:numPr>
    </w:pPr>
  </w:style>
  <w:style w:type="paragraph" w:styleId="ListContinue2">
    <w:name w:val="List Continue 2"/>
    <w:basedOn w:val="List2"/>
    <w:rsid w:val="005664AC"/>
    <w:pPr>
      <w:ind w:firstLine="0"/>
    </w:pPr>
  </w:style>
  <w:style w:type="paragraph" w:styleId="ListContinue3">
    <w:name w:val="List Continue 3"/>
    <w:basedOn w:val="List3"/>
    <w:rsid w:val="005664AC"/>
    <w:pPr>
      <w:ind w:left="1021" w:firstLine="0"/>
    </w:pPr>
  </w:style>
  <w:style w:type="paragraph" w:styleId="ListContinue4">
    <w:name w:val="List Continue 4"/>
    <w:basedOn w:val="List4"/>
    <w:rsid w:val="005664AC"/>
    <w:pPr>
      <w:ind w:firstLine="0"/>
    </w:pPr>
  </w:style>
  <w:style w:type="paragraph" w:styleId="ListContinue5">
    <w:name w:val="List Continue 5"/>
    <w:basedOn w:val="List5"/>
    <w:rsid w:val="005664AC"/>
    <w:pPr>
      <w:ind w:firstLine="0"/>
    </w:pPr>
  </w:style>
  <w:style w:type="paragraph" w:styleId="ListNumber3">
    <w:name w:val="List Number 3"/>
    <w:basedOn w:val="List3"/>
    <w:rsid w:val="005664AC"/>
    <w:pPr>
      <w:numPr>
        <w:numId w:val="4"/>
      </w:numPr>
    </w:pPr>
  </w:style>
  <w:style w:type="paragraph" w:styleId="ListNumber4">
    <w:name w:val="List Number 4"/>
    <w:basedOn w:val="List4"/>
    <w:rsid w:val="005664AC"/>
    <w:pPr>
      <w:numPr>
        <w:numId w:val="5"/>
      </w:numPr>
    </w:pPr>
  </w:style>
  <w:style w:type="paragraph" w:styleId="ListNumber5">
    <w:name w:val="List Number 5"/>
    <w:basedOn w:val="List5"/>
    <w:rsid w:val="005664AC"/>
    <w:pPr>
      <w:numPr>
        <w:numId w:val="6"/>
      </w:numPr>
    </w:pPr>
  </w:style>
  <w:style w:type="paragraph" w:styleId="BlockText">
    <w:name w:val="Block Text"/>
    <w:basedOn w:val="Normal"/>
    <w:rsid w:val="005664AC"/>
    <w:pPr>
      <w:spacing w:after="120"/>
      <w:ind w:left="1440" w:right="1440"/>
    </w:pPr>
  </w:style>
  <w:style w:type="character" w:customStyle="1" w:styleId="Subscript">
    <w:name w:val="Subscript"/>
    <w:basedOn w:val="DefaultParagraphFont"/>
    <w:rsid w:val="005664AC"/>
    <w:rPr>
      <w:sz w:val="16"/>
      <w:vertAlign w:val="subscript"/>
    </w:rPr>
  </w:style>
  <w:style w:type="character" w:customStyle="1" w:styleId="Superscript">
    <w:name w:val="Superscript"/>
    <w:basedOn w:val="DefaultParagraphFont"/>
    <w:rsid w:val="005664AC"/>
    <w:rPr>
      <w:sz w:val="16"/>
      <w:vertAlign w:val="superscript"/>
    </w:rPr>
  </w:style>
  <w:style w:type="character" w:customStyle="1" w:styleId="Symbols">
    <w:name w:val="Symbols"/>
    <w:basedOn w:val="DefaultParagraphFont"/>
    <w:rsid w:val="005664AC"/>
    <w:rPr>
      <w:rFonts w:ascii="Symbol" w:hAnsi="Symbol"/>
    </w:rPr>
  </w:style>
  <w:style w:type="character" w:customStyle="1" w:styleId="MenuOptions">
    <w:name w:val="Menu Options"/>
    <w:basedOn w:val="DefaultParagraphFont"/>
    <w:rsid w:val="005664AC"/>
    <w:rPr>
      <w:rFonts w:ascii="Arial Narrow" w:hAnsi="Arial Narrow"/>
      <w:smallCaps/>
    </w:rPr>
  </w:style>
  <w:style w:type="character" w:customStyle="1" w:styleId="Buttons">
    <w:name w:val="Buttons"/>
    <w:basedOn w:val="DefaultParagraphFont"/>
    <w:rsid w:val="005664AC"/>
    <w:rPr>
      <w:b/>
    </w:rPr>
  </w:style>
  <w:style w:type="character" w:customStyle="1" w:styleId="Underlined">
    <w:name w:val="Underlined"/>
    <w:basedOn w:val="DefaultParagraphFont"/>
    <w:rsid w:val="005664AC"/>
    <w:rPr>
      <w:u w:val="single"/>
    </w:rPr>
  </w:style>
  <w:style w:type="paragraph" w:customStyle="1" w:styleId="TableBodyTextRight">
    <w:name w:val="Table Body Text Right"/>
    <w:basedOn w:val="TableBodyText"/>
    <w:rsid w:val="005664AC"/>
    <w:pPr>
      <w:widowControl w:val="0"/>
      <w:autoSpaceDE w:val="0"/>
      <w:autoSpaceDN w:val="0"/>
      <w:adjustRightInd w:val="0"/>
      <w:jc w:val="right"/>
    </w:pPr>
    <w:rPr>
      <w:rFonts w:cs="Arial"/>
      <w:szCs w:val="18"/>
    </w:rPr>
  </w:style>
  <w:style w:type="paragraph" w:customStyle="1" w:styleId="CopyrightText">
    <w:name w:val="Copyright Text"/>
    <w:basedOn w:val="BodyText"/>
    <w:rsid w:val="005664AC"/>
    <w:rPr>
      <w:sz w:val="18"/>
    </w:rPr>
  </w:style>
  <w:style w:type="paragraph" w:customStyle="1" w:styleId="BodySmallRight">
    <w:name w:val="Body Small Right"/>
    <w:basedOn w:val="BodyTextRight"/>
    <w:rsid w:val="005664AC"/>
    <w:rPr>
      <w:sz w:val="18"/>
      <w:szCs w:val="18"/>
    </w:rPr>
  </w:style>
  <w:style w:type="paragraph" w:customStyle="1" w:styleId="MarginEdition">
    <w:name w:val="Margin Edition"/>
    <w:basedOn w:val="MarginNote"/>
    <w:rsid w:val="005664AC"/>
    <w:pPr>
      <w:spacing w:before="0" w:after="0"/>
    </w:pPr>
    <w:rPr>
      <w:rFonts w:ascii="Times New Roman" w:hAnsi="Times New Roman"/>
      <w:color w:val="999999"/>
    </w:rPr>
  </w:style>
  <w:style w:type="paragraph" w:customStyle="1" w:styleId="Spacer">
    <w:name w:val="Spacer"/>
    <w:basedOn w:val="Normal"/>
    <w:rsid w:val="005664AC"/>
    <w:rPr>
      <w:sz w:val="2"/>
      <w:szCs w:val="2"/>
    </w:rPr>
  </w:style>
  <w:style w:type="character" w:customStyle="1" w:styleId="Small">
    <w:name w:val="Small"/>
    <w:basedOn w:val="DefaultParagraphFont"/>
    <w:rsid w:val="005664AC"/>
    <w:rPr>
      <w:sz w:val="16"/>
    </w:rPr>
  </w:style>
  <w:style w:type="paragraph" w:customStyle="1" w:styleId="WideTable">
    <w:name w:val="Wide Table"/>
    <w:basedOn w:val="Normal"/>
    <w:rsid w:val="005664AC"/>
    <w:pPr>
      <w:ind w:left="-1418"/>
    </w:pPr>
    <w:rPr>
      <w:sz w:val="2"/>
      <w:szCs w:val="2"/>
    </w:rPr>
  </w:style>
  <w:style w:type="character" w:styleId="PageNumber">
    <w:name w:val="page number"/>
    <w:basedOn w:val="DefaultParagraphFont"/>
    <w:rsid w:val="005664AC"/>
  </w:style>
  <w:style w:type="paragraph" w:styleId="Quote">
    <w:name w:val="Quote"/>
    <w:basedOn w:val="Heading1"/>
    <w:link w:val="QuoteChar"/>
    <w:qFormat/>
    <w:rsid w:val="005664AC"/>
    <w:rPr>
      <w:b w:val="0"/>
      <w:sz w:val="72"/>
      <w:szCs w:val="72"/>
      <w:lang w:val="en-NZ"/>
    </w:rPr>
  </w:style>
  <w:style w:type="character" w:customStyle="1" w:styleId="QuoteChar">
    <w:name w:val="Quote Char"/>
    <w:basedOn w:val="DefaultParagraphFont"/>
    <w:link w:val="Quote"/>
    <w:rsid w:val="005664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4AC"/>
    <w:pPr>
      <w:pageBreakBefore/>
    </w:pPr>
  </w:style>
  <w:style w:type="paragraph" w:customStyle="1" w:styleId="Border">
    <w:name w:val="Border"/>
    <w:basedOn w:val="Normal"/>
    <w:qFormat/>
    <w:rsid w:val="005664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4AC"/>
    <w:rPr>
      <w:b/>
      <w:bCs/>
      <w:i/>
      <w:iCs/>
      <w:color w:val="auto"/>
    </w:rPr>
  </w:style>
  <w:style w:type="paragraph" w:styleId="IntenseQuote">
    <w:name w:val="Intense Quote"/>
    <w:basedOn w:val="Normal"/>
    <w:next w:val="Normal"/>
    <w:link w:val="IntenseQuoteChar"/>
    <w:uiPriority w:val="30"/>
    <w:qFormat/>
    <w:rsid w:val="005664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4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4AC"/>
    <w:rPr>
      <w:smallCaps/>
      <w:color w:val="auto"/>
      <w:u w:val="single"/>
    </w:rPr>
  </w:style>
  <w:style w:type="character" w:styleId="IntenseReference">
    <w:name w:val="Intense Reference"/>
    <w:basedOn w:val="DefaultParagraphFont"/>
    <w:uiPriority w:val="32"/>
    <w:qFormat/>
    <w:rsid w:val="005664AC"/>
    <w:rPr>
      <w:b/>
      <w:bCs/>
      <w:smallCaps/>
      <w:color w:val="auto"/>
      <w:spacing w:val="5"/>
      <w:u w:val="single"/>
    </w:rPr>
  </w:style>
  <w:style w:type="paragraph" w:customStyle="1" w:styleId="2ColumnHeading">
    <w:name w:val="2Column Heading"/>
    <w:basedOn w:val="BodyText"/>
    <w:qFormat/>
    <w:rsid w:val="005664AC"/>
    <w:pPr>
      <w:spacing w:after="60"/>
      <w:ind w:left="-2268"/>
    </w:pPr>
    <w:rPr>
      <w:b/>
    </w:rPr>
  </w:style>
  <w:style w:type="paragraph" w:customStyle="1" w:styleId="Heading1TOC">
    <w:name w:val="Heading1 TOC"/>
    <w:basedOn w:val="Normal"/>
    <w:qFormat/>
    <w:rsid w:val="005664AC"/>
    <w:pPr>
      <w:spacing w:before="240" w:after="120"/>
    </w:pPr>
    <w:rPr>
      <w:rFonts w:ascii="Times New Roman" w:hAnsi="Times New Roman"/>
      <w:b/>
      <w:sz w:val="32"/>
    </w:rPr>
  </w:style>
  <w:style w:type="paragraph" w:customStyle="1" w:styleId="Heading2TOC">
    <w:name w:val="Heading2 TOC"/>
    <w:basedOn w:val="Normal"/>
    <w:qFormat/>
    <w:rsid w:val="005664AC"/>
    <w:pPr>
      <w:spacing w:before="240" w:after="60"/>
    </w:pPr>
    <w:rPr>
      <w:rFonts w:ascii="Times New Roman" w:hAnsi="Times New Roman"/>
      <w:b/>
      <w:sz w:val="28"/>
    </w:rPr>
  </w:style>
  <w:style w:type="character" w:customStyle="1" w:styleId="Underline">
    <w:name w:val="Underline"/>
    <w:basedOn w:val="DefaultParagraphFont"/>
    <w:qFormat/>
    <w:rsid w:val="005664AC"/>
    <w:rPr>
      <w:u w:val="single"/>
    </w:rPr>
  </w:style>
  <w:style w:type="character" w:customStyle="1" w:styleId="BoldandItalics">
    <w:name w:val="Bold and Italics"/>
    <w:qFormat/>
    <w:rsid w:val="005664AC"/>
    <w:rPr>
      <w:b/>
      <w:i/>
      <w:u w:val="none"/>
    </w:rPr>
  </w:style>
  <w:style w:type="paragraph" w:styleId="BalloonText">
    <w:name w:val="Balloon Text"/>
    <w:basedOn w:val="Normal"/>
    <w:link w:val="BalloonTextChar"/>
    <w:rsid w:val="005664AC"/>
    <w:rPr>
      <w:rFonts w:ascii="Tahoma" w:hAnsi="Tahoma" w:cs="Tahoma"/>
      <w:sz w:val="16"/>
      <w:szCs w:val="16"/>
    </w:rPr>
  </w:style>
  <w:style w:type="character" w:customStyle="1" w:styleId="BalloonTextChar">
    <w:name w:val="Balloon Text Char"/>
    <w:basedOn w:val="DefaultParagraphFont"/>
    <w:link w:val="BalloonText"/>
    <w:rsid w:val="005664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4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4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4AC"/>
    <w:rPr>
      <w:b/>
      <w:color w:val="660033"/>
      <w:spacing w:val="0"/>
    </w:rPr>
  </w:style>
  <w:style w:type="paragraph" w:customStyle="1" w:styleId="Nameditemlist">
    <w:name w:val="Named item list"/>
    <w:basedOn w:val="BodyText"/>
    <w:qFormat/>
    <w:rsid w:val="005664AC"/>
    <w:pPr>
      <w:tabs>
        <w:tab w:val="left" w:pos="2835"/>
      </w:tabs>
      <w:ind w:left="2835" w:hanging="2835"/>
    </w:pPr>
  </w:style>
  <w:style w:type="paragraph" w:customStyle="1" w:styleId="BodyTextnopadding">
    <w:name w:val="Body Text no padding"/>
    <w:basedOn w:val="BodyText"/>
    <w:qFormat/>
    <w:rsid w:val="005664AC"/>
    <w:pPr>
      <w:spacing w:before="0" w:after="0"/>
    </w:pPr>
  </w:style>
  <w:style w:type="paragraph" w:customStyle="1" w:styleId="BodyTextBold">
    <w:name w:val="Body Text Bold"/>
    <w:basedOn w:val="BodyText"/>
    <w:qFormat/>
    <w:rsid w:val="005664AC"/>
    <w:rPr>
      <w:b/>
    </w:rPr>
  </w:style>
  <w:style w:type="character" w:styleId="Hyperlink">
    <w:name w:val="Hyperlink"/>
    <w:basedOn w:val="DefaultParagraphFont"/>
    <w:uiPriority w:val="99"/>
    <w:unhideWhenUsed/>
    <w:rsid w:val="00845B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3402</Characters>
  <Application>Microsoft Office Word</Application>
  <DocSecurity>0</DocSecurity>
  <Lines>106</Lines>
  <Paragraphs>63</Paragraphs>
  <ScaleCrop>false</ScaleCrop>
  <Company>Author-it Software Corporation Ltd.</Company>
  <LinksUpToDate>false</LinksUpToDate>
  <CharactersWithSpaces>3876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FNSFMK522 Apply financial product knowledge in the context of the deal transaction cycle</dc:title>
  <dc:subject>Approved</dc:subject>
  <dc:creator>PwC’s Skills for Australia</dc:creator>
  <cp:keywords>Release: 1</cp:keywords>
  <dc:description>Review Date: 12 April 2008</dc:description>
  <cp:lastModifiedBy>HSD_TPCMSd.prod</cp:lastModifiedBy>
  <cp:revision>3</cp:revision>
  <dcterms:created xsi:type="dcterms:W3CDTF">2022-11-03T07:34:00Z</dcterms:created>
  <dcterms:modified xsi:type="dcterms:W3CDTF">2022-11-03T07:34:00Z</dcterms:modified>
</cp:coreProperties>
</file>