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840" w:rsidP="00006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FNSFMK521 Analyse financial markets and information</w:t>
      </w:r>
      <w:r>
        <w:fldChar w:fldCharType="end"/>
      </w:r>
    </w:p>
    <w:p w:rsidR="00006840" w:rsidP="00006840">
      <w:pPr>
        <w:pStyle w:val="Version"/>
        <w:sectPr w:rsidSect="003F2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6D5" w:rsidP="003F26D5">
      <w:pPr>
        <w:pStyle w:val="SuperHeading"/>
      </w:pPr>
      <w:r w:rsidRPr="003F26D5">
        <w:t>FNSFMK521 Analyse financial markets and information</w:t>
      </w:r>
    </w:p>
    <w:p w:rsidR="00000000" w:rsidRPr="003F26D5" w:rsidP="003F26D5">
      <w:pPr>
        <w:pStyle w:val="Heading1"/>
      </w:pPr>
      <w:bookmarkStart w:id="1" w:name="O_1074966"/>
      <w:bookmarkEnd w:id="1"/>
      <w:r w:rsidRPr="003F2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BodyText"/>
            </w:pPr>
            <w:r w:rsidRPr="003F26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rPr>
                <w:rStyle w:val="SpecialBold"/>
              </w:rPr>
              <w:t>Comments</w:t>
            </w:r>
          </w:p>
        </w:tc>
      </w:tr>
      <w:tr w:rsidTr="003F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BodyText"/>
            </w:pPr>
            <w:r w:rsidRPr="003F26D5">
              <w:t>This version first released with FNS Financial Services Training Package Version 4.0.</w:t>
            </w:r>
          </w:p>
        </w:tc>
      </w:tr>
    </w:tbl>
    <w:p w:rsidR="00000000" w:rsidRPr="003F26D5" w:rsidP="003F26D5">
      <w:pPr>
        <w:pStyle w:val="BodyText"/>
      </w:pPr>
    </w:p>
    <w:p w:rsidR="00000000" w:rsidRPr="003F26D5" w:rsidP="003F26D5">
      <w:pPr>
        <w:pStyle w:val="AllowPageBreak"/>
      </w:pPr>
    </w:p>
    <w:p w:rsidR="00000000" w:rsidRPr="003F26D5" w:rsidP="003F26D5">
      <w:pPr>
        <w:pStyle w:val="Heading1"/>
      </w:pPr>
      <w:bookmarkStart w:id="2" w:name="O_1074971"/>
      <w:bookmarkEnd w:id="2"/>
      <w:r w:rsidRPr="003F26D5">
        <w:t>Application</w:t>
      </w:r>
    </w:p>
    <w:p w:rsidR="00000000" w:rsidRPr="003F26D5" w:rsidP="00006840">
      <w:pPr>
        <w:pStyle w:val="BodyText"/>
      </w:pPr>
      <w:r w:rsidRPr="003F26D5">
        <w:t>This unit describes the skills and knowledge required to interpret and assess m</w:t>
      </w:r>
      <w:r w:rsidRPr="003F26D5">
        <w:t>arket information, analyse the impact of economic and regulatory trends, and summarise and communicate findings.</w:t>
      </w:r>
    </w:p>
    <w:p w:rsidR="00000000" w:rsidRPr="003F26D5" w:rsidP="00006840">
      <w:pPr>
        <w:pStyle w:val="BodyText"/>
      </w:pPr>
      <w:r w:rsidRPr="003F26D5">
        <w:t>The unit applies to individuals who source, interpret and synthesise market trends and information in order to evaluate the impact on the organ</w:t>
      </w:r>
      <w:r w:rsidRPr="003F26D5">
        <w:t>isation and clients.</w:t>
      </w:r>
    </w:p>
    <w:p w:rsidR="00000000" w:rsidRPr="003F26D5" w:rsidP="00006840">
      <w:pPr>
        <w:pStyle w:val="BodyText"/>
      </w:pPr>
      <w:r w:rsidRPr="003F26D5">
        <w:t>No licensing, legislative or certification requirements apply to this unit at the time of publication.</w:t>
      </w:r>
    </w:p>
    <w:p w:rsidR="00000000" w:rsidRPr="003F26D5" w:rsidP="003F26D5">
      <w:pPr>
        <w:pStyle w:val="Heading1"/>
      </w:pPr>
      <w:bookmarkStart w:id="3" w:name="O_1074970"/>
      <w:bookmarkEnd w:id="3"/>
      <w:r w:rsidRPr="003F26D5">
        <w:t>Unit Sector</w:t>
      </w:r>
    </w:p>
    <w:p w:rsidR="00000000" w:rsidRPr="003F26D5" w:rsidP="00006840">
      <w:pPr>
        <w:pStyle w:val="BodyText"/>
      </w:pPr>
      <w:r w:rsidRPr="003F26D5">
        <w:t>Financial markets</w:t>
      </w:r>
    </w:p>
    <w:p w:rsidR="00000000" w:rsidRPr="003F26D5" w:rsidP="003F26D5">
      <w:pPr>
        <w:pStyle w:val="Heading1"/>
      </w:pPr>
      <w:bookmarkStart w:id="4" w:name="O_1074969"/>
      <w:bookmarkEnd w:id="4"/>
      <w:r w:rsidRPr="003F26D5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BodyText"/>
            </w:pPr>
            <w:r w:rsidRPr="003F26D5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rPr>
                <w:rStyle w:val="SpecialBold"/>
              </w:rPr>
              <w:t>PERFORMANCE CRITERIA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BodyText"/>
            </w:pPr>
            <w:r w:rsidRPr="003F26D5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List"/>
              <w:rPr>
                <w:lang w:val="en-NZ"/>
              </w:rPr>
            </w:pPr>
            <w:r w:rsidRPr="003F26D5">
              <w:t xml:space="preserve">1. Identify and source market information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List"/>
            </w:pPr>
            <w:r w:rsidRPr="003F26D5">
              <w:t>1.1 Formulate economic or financial issue for organisation or client to be</w:t>
            </w:r>
            <w:r w:rsidRPr="003F26D5">
              <w:t xml:space="preserve"> addressed in the analysis</w:t>
            </w:r>
          </w:p>
          <w:p w:rsidR="00000000" w:rsidRPr="003F26D5" w:rsidP="003F26D5">
            <w:pPr>
              <w:pStyle w:val="List"/>
            </w:pPr>
            <w:r w:rsidRPr="003F26D5">
              <w:t>1.2. Identify market indicators and information required to complete the analysis</w:t>
            </w:r>
          </w:p>
          <w:p w:rsidR="00000000" w:rsidRPr="003F26D5" w:rsidP="003F26D5">
            <w:pPr>
              <w:pStyle w:val="List"/>
            </w:pPr>
            <w:r w:rsidRPr="003F26D5">
              <w:t>1.3 Identify reliable sources of information on changes to governmental economic policies and regulatory framework that may affect financial market</w:t>
            </w:r>
            <w:r w:rsidRPr="003F26D5">
              <w:t>s</w:t>
            </w:r>
          </w:p>
          <w:p w:rsidR="00000000" w:rsidP="003F26D5">
            <w:pPr>
              <w:pStyle w:val="List"/>
              <w:rPr>
                <w:lang w:val="en-NZ"/>
              </w:rPr>
            </w:pPr>
            <w:r w:rsidRPr="003F26D5">
              <w:t>1.4 Evaluate validity, reliability and relevance of information sources to the analysis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List"/>
              <w:rPr>
                <w:lang w:val="en-NZ"/>
              </w:rPr>
            </w:pPr>
            <w:r w:rsidRPr="003F26D5">
              <w:t>2. Interpret and analyse market information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List"/>
            </w:pPr>
            <w:r w:rsidRPr="003F26D5">
              <w:t>2.1 Interpret market indicators to determine market and economic trends</w:t>
            </w:r>
          </w:p>
          <w:p w:rsidR="00000000" w:rsidRPr="003F26D5" w:rsidP="003F26D5">
            <w:pPr>
              <w:pStyle w:val="List"/>
            </w:pPr>
            <w:r w:rsidRPr="003F26D5">
              <w:t>2.2 Synthesise market consensus views on the outlook for the market and sector</w:t>
            </w:r>
          </w:p>
          <w:p w:rsidR="00000000" w:rsidRPr="003F26D5" w:rsidP="003F26D5">
            <w:pPr>
              <w:pStyle w:val="List"/>
            </w:pPr>
            <w:r w:rsidRPr="003F26D5">
              <w:t>2.3 Evaluate likely impact if market events differ from market expectations</w:t>
            </w:r>
          </w:p>
          <w:p w:rsidR="00000000" w:rsidRPr="003F26D5" w:rsidP="003F26D5">
            <w:pPr>
              <w:pStyle w:val="List"/>
            </w:pPr>
            <w:r w:rsidRPr="003F26D5">
              <w:t>2.4 Assess impact of regulatory change in Australia and overseas on the outlook for financial markets</w:t>
            </w:r>
          </w:p>
          <w:p w:rsidR="00000000" w:rsidP="003F26D5">
            <w:pPr>
              <w:pStyle w:val="List"/>
              <w:rPr>
                <w:lang w:val="en-NZ"/>
              </w:rPr>
            </w:pPr>
            <w:r w:rsidRPr="003F26D5">
              <w:t>2.5 Consider and assess impact of national and international political events on the outlook for financial markets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List"/>
              <w:rPr>
                <w:lang w:val="en-NZ"/>
              </w:rPr>
            </w:pPr>
            <w:r w:rsidRPr="003F26D5">
              <w:t xml:space="preserve">3. Apply and communicate research findings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List"/>
            </w:pPr>
            <w:r w:rsidRPr="003F26D5">
              <w:t>3.1 Determine implications of market analysis for economic or financial issue</w:t>
            </w:r>
          </w:p>
          <w:p w:rsidR="00000000" w:rsidRPr="003F26D5" w:rsidP="003F26D5">
            <w:pPr>
              <w:pStyle w:val="List"/>
            </w:pPr>
            <w:r w:rsidRPr="003F26D5">
              <w:t>3.2 Explain impli</w:t>
            </w:r>
            <w:r w:rsidRPr="003F26D5">
              <w:t>cations of market analysis to relevant stakeholders</w:t>
            </w:r>
          </w:p>
          <w:p w:rsidR="00000000" w:rsidRPr="003F26D5" w:rsidP="003F26D5">
            <w:pPr>
              <w:pStyle w:val="List"/>
            </w:pPr>
            <w:r w:rsidRPr="003F26D5">
              <w:t>3.3 Comply with organisational guidelines and codes of conduct when using and communicating data and market information</w:t>
            </w:r>
          </w:p>
        </w:tc>
      </w:tr>
    </w:tbl>
    <w:p w:rsidR="00000000" w:rsidRPr="003F26D5" w:rsidP="003F26D5">
      <w:pPr>
        <w:pStyle w:val="List2"/>
      </w:pPr>
    </w:p>
    <w:p w:rsidR="00000000" w:rsidRPr="003F26D5" w:rsidP="003F26D5">
      <w:pPr>
        <w:pStyle w:val="AllowPageBreak"/>
      </w:pPr>
    </w:p>
    <w:p w:rsidR="00000000" w:rsidRPr="003F26D5" w:rsidP="003F26D5">
      <w:pPr>
        <w:pStyle w:val="Heading1"/>
      </w:pPr>
      <w:bookmarkStart w:id="5" w:name="O_1074968"/>
      <w:bookmarkEnd w:id="5"/>
      <w:r w:rsidRPr="003F26D5">
        <w:t>Foundation Skills</w:t>
      </w:r>
    </w:p>
    <w:p w:rsidR="00000000" w:rsidRPr="00006840" w:rsidP="00006840">
      <w:pPr>
        <w:pStyle w:val="BodyText"/>
        <w:rPr>
          <w:i/>
        </w:rPr>
      </w:pPr>
      <w:r w:rsidRPr="00006840">
        <w:rPr>
          <w:rStyle w:val="Emphasis"/>
        </w:rPr>
        <w:t>This section describes those language, litera</w:t>
      </w:r>
      <w:r w:rsidRPr="00006840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0"/>
      </w:tblGrid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D5" w:rsidP="003F26D5">
            <w:pPr>
              <w:pStyle w:val="BodyText"/>
            </w:pPr>
            <w:r w:rsidRPr="003F26D5">
              <w:rPr>
                <w:rStyle w:val="SpecialBold"/>
              </w:rPr>
              <w:t>Skill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rPr>
                <w:rStyle w:val="SpecialBold"/>
              </w:rPr>
              <w:t>Description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Reading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Systematically researches and analyses complex information required for role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Writing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26D5" w:rsidP="003F26D5">
            <w:pPr>
              <w:pStyle w:val="ListBullet"/>
            </w:pPr>
            <w:r w:rsidRPr="003F26D5">
              <w:t>Produces logically structured documentation using formats, style and protocols appropriate for audience and purpose</w:t>
            </w:r>
          </w:p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Uses clear language and correct terminology to convey complex information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Oral communication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26D5" w:rsidP="003F26D5">
            <w:pPr>
              <w:pStyle w:val="ListBullet"/>
            </w:pPr>
            <w:r w:rsidRPr="003F26D5">
              <w:t>Determines and confirms requirements, using q</w:t>
            </w:r>
            <w:r w:rsidRPr="003F26D5">
              <w:t>uestioning and active listening</w:t>
            </w:r>
          </w:p>
          <w:p w:rsidR="00000000" w:rsidRPr="003F26D5" w:rsidP="003F26D5">
            <w:pPr>
              <w:pStyle w:val="ListBullet"/>
            </w:pPr>
            <w:r w:rsidRPr="003F26D5">
              <w:t>Clearly explains detailed information using language, tone and pace appropriate to audience</w:t>
            </w:r>
          </w:p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Participates effectively in verbal exchanges to share and present information and concepts appropriate for audience and purpose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Numeracy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Uses mathematical equations and statistical techniques, and performs elementary probability calculations relating to financial and numerical information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Self-management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26D5" w:rsidP="003F26D5">
            <w:pPr>
              <w:pStyle w:val="ListBullet"/>
            </w:pPr>
            <w:r w:rsidRPr="003F26D5">
              <w:t>Takes responsibility for delivering within required timeframes and relevant</w:t>
            </w:r>
            <w:r w:rsidRPr="003F26D5">
              <w:t xml:space="preserve"> information according to ethical, legal and organisational requirements</w:t>
            </w:r>
          </w:p>
          <w:p w:rsidR="00000000" w:rsidRPr="003F26D5" w:rsidP="003F26D5">
            <w:pPr>
              <w:pStyle w:val="ListBullet"/>
            </w:pPr>
            <w:r w:rsidRPr="003F26D5">
              <w:t>Selects and uses required conventions and protocols when liaising or sharing information with clients or personnel</w:t>
            </w:r>
          </w:p>
          <w:p w:rsidR="00000000" w:rsidRPr="003F26D5" w:rsidP="003F26D5">
            <w:pPr>
              <w:pStyle w:val="ListBullet"/>
            </w:pPr>
            <w:r w:rsidRPr="003F26D5">
              <w:t xml:space="preserve">Applies systematic and analytical decision-making processes to make </w:t>
            </w:r>
            <w:r w:rsidRPr="003F26D5">
              <w:t>recommendations for complex and non-routine situations</w:t>
            </w:r>
          </w:p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Apply sound inductive reasoning to ensure consistency of interpretations based on available information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Planning and organising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Accepts responsibility for planning and sequencing complex tasks and wo</w:t>
            </w:r>
            <w:r w:rsidRPr="003F26D5">
              <w:t>rkload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Initiative and enterprise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ListBullet"/>
              <w:rPr>
                <w:lang w:val="en-NZ"/>
              </w:rPr>
            </w:pPr>
            <w:r w:rsidRPr="003F26D5">
              <w:t>Critically analyses data generated in automated processes and systems for validity</w:t>
            </w:r>
          </w:p>
        </w:tc>
      </w:tr>
      <w:tr w:rsidTr="003F26D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6D5">
            <w:pPr>
              <w:pStyle w:val="BodyText"/>
              <w:rPr>
                <w:lang w:val="en-NZ"/>
              </w:rPr>
            </w:pPr>
            <w:r w:rsidRPr="003F26D5">
              <w:t>Technology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26D5" w:rsidP="003F26D5">
            <w:pPr>
              <w:pStyle w:val="ListBullet"/>
            </w:pPr>
            <w:r w:rsidRPr="003F26D5">
              <w:t>Uses main features and functions of digital tools to complete work tasks and access information</w:t>
            </w:r>
          </w:p>
        </w:tc>
      </w:tr>
    </w:tbl>
    <w:p w:rsidR="00000000" w:rsidRPr="003F26D5" w:rsidP="003F26D5">
      <w:pPr>
        <w:pStyle w:val="BodyText"/>
      </w:pPr>
    </w:p>
    <w:p w:rsidR="00000000" w:rsidRPr="003F26D5" w:rsidP="003F26D5">
      <w:pPr>
        <w:pStyle w:val="AllowPageBreak"/>
      </w:pPr>
    </w:p>
    <w:p w:rsidR="00000000" w:rsidRPr="003F26D5" w:rsidP="003F26D5">
      <w:pPr>
        <w:pStyle w:val="Heading1"/>
      </w:pPr>
      <w:bookmarkStart w:id="6" w:name="O_1074967"/>
      <w:bookmarkEnd w:id="6"/>
      <w:r w:rsidRPr="003F26D5">
        <w:t>Unit Mapping Information</w:t>
      </w:r>
    </w:p>
    <w:p w:rsidR="00000000" w:rsidRPr="003F26D5" w:rsidP="00006840">
      <w:pPr>
        <w:pStyle w:val="BodyText"/>
      </w:pPr>
      <w:r w:rsidRPr="003F26D5">
        <w:t>Supersedes and is equivalent to FNSFMK501 Analyse financial markets and information.</w:t>
      </w:r>
    </w:p>
    <w:p w:rsidR="00000000" w:rsidRPr="003F26D5" w:rsidP="003F26D5">
      <w:pPr>
        <w:pStyle w:val="Heading1"/>
      </w:pPr>
      <w:bookmarkStart w:id="7" w:name="O_1074960"/>
      <w:bookmarkEnd w:id="7"/>
      <w:r w:rsidRPr="003F26D5">
        <w:t>Links</w:t>
      </w:r>
    </w:p>
    <w:p w:rsidR="00000000" w:rsidRPr="003F26D5" w:rsidP="00006840">
      <w:pPr>
        <w:pStyle w:val="BodyText"/>
      </w:pPr>
      <w:r w:rsidRPr="003F26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28F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26D5" w:rsidP="003F26D5"/>
    <w:sectPr w:rsidSect="003F26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D5" w:rsidRPr="00006840" w:rsidP="00006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40" w:rsidP="003F2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840" w:rsidP="003F2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6840" w:rsidP="003F2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6D5" w:rsidRPr="00006840" w:rsidP="00006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40" w:rsidRPr="002D2AF8" w:rsidP="003F2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FNSFMK521 Analyse financial markets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06840" w:rsidP="003F2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2A8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28A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6D5"/>
  </w:style>
  <w:style w:type="character" w:customStyle="1" w:styleId="Heading1Char">
    <w:name w:val="Heading 1 Char"/>
    <w:basedOn w:val="DefaultParagraphFont"/>
    <w:link w:val="Heading1"/>
    <w:rsid w:val="003F2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6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26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26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6D5"/>
    <w:rPr>
      <w:b/>
      <w:spacing w:val="0"/>
    </w:rPr>
  </w:style>
  <w:style w:type="character" w:styleId="Emphasis">
    <w:name w:val="Emphasis"/>
    <w:basedOn w:val="DefaultParagraphFont"/>
    <w:qFormat/>
    <w:rsid w:val="003F26D5"/>
    <w:rPr>
      <w:i/>
    </w:rPr>
  </w:style>
  <w:style w:type="paragraph" w:customStyle="1" w:styleId="SuperHeading">
    <w:name w:val="SuperHeading"/>
    <w:basedOn w:val="Normal"/>
    <w:rsid w:val="003F2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26D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F2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6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2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6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6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6D5"/>
  </w:style>
  <w:style w:type="paragraph" w:styleId="TableofFigures">
    <w:name w:val="table of figures"/>
    <w:basedOn w:val="Normal"/>
    <w:next w:val="Normal"/>
    <w:semiHidden/>
    <w:rsid w:val="003F2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6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6D5"/>
    <w:rPr>
      <w:rFonts w:ascii="Wingdings" w:hAnsi="Wingdings"/>
    </w:rPr>
  </w:style>
  <w:style w:type="paragraph" w:customStyle="1" w:styleId="TableHeading">
    <w:name w:val="Table Heading"/>
    <w:basedOn w:val="HeadingBase"/>
    <w:rsid w:val="003F2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6D5"/>
    <w:rPr>
      <w:color w:val="0033CC"/>
      <w:u w:val="none"/>
    </w:rPr>
  </w:style>
  <w:style w:type="paragraph" w:customStyle="1" w:styleId="BodyTextRight">
    <w:name w:val="Body Text Right"/>
    <w:basedOn w:val="BodyText"/>
    <w:rsid w:val="003F2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6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6D5"/>
    <w:rPr>
      <w:sz w:val="32"/>
    </w:rPr>
  </w:style>
  <w:style w:type="paragraph" w:customStyle="1" w:styleId="HeadingProcedure">
    <w:name w:val="Heading Procedure"/>
    <w:basedOn w:val="HeadingBase"/>
    <w:next w:val="Normal"/>
    <w:rsid w:val="003F2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6D5"/>
    <w:pPr>
      <w:spacing w:before="60" w:after="60"/>
    </w:pPr>
  </w:style>
  <w:style w:type="paragraph" w:styleId="ListContinue">
    <w:name w:val="List Continue"/>
    <w:basedOn w:val="List"/>
    <w:rsid w:val="003F26D5"/>
    <w:pPr>
      <w:ind w:firstLine="0"/>
    </w:pPr>
  </w:style>
  <w:style w:type="paragraph" w:customStyle="1" w:styleId="ListNote">
    <w:name w:val="List Note"/>
    <w:basedOn w:val="List"/>
    <w:rsid w:val="003F2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6D5"/>
    <w:rPr>
      <w:rFonts w:ascii="Courier New" w:hAnsi="Courier New"/>
    </w:rPr>
  </w:style>
  <w:style w:type="paragraph" w:customStyle="1" w:styleId="NoteBullet">
    <w:name w:val="Note Bullet"/>
    <w:basedOn w:val="Note"/>
    <w:rsid w:val="003F2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6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6D5"/>
    <w:rPr>
      <w:b/>
      <w:smallCaps/>
    </w:rPr>
  </w:style>
  <w:style w:type="paragraph" w:customStyle="1" w:styleId="TableListNumber">
    <w:name w:val="Table List Number"/>
    <w:basedOn w:val="ListNumber"/>
    <w:rsid w:val="003F2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6D5"/>
    <w:pPr>
      <w:numPr>
        <w:numId w:val="8"/>
      </w:numPr>
    </w:pPr>
  </w:style>
  <w:style w:type="paragraph" w:customStyle="1" w:styleId="ListAlpha2">
    <w:name w:val="List Alpha 2"/>
    <w:basedOn w:val="List2"/>
    <w:rsid w:val="003F26D5"/>
    <w:pPr>
      <w:numPr>
        <w:numId w:val="7"/>
      </w:numPr>
    </w:pPr>
  </w:style>
  <w:style w:type="paragraph" w:styleId="List3">
    <w:name w:val="List 3"/>
    <w:basedOn w:val="BodyText"/>
    <w:rsid w:val="003F2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6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6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6D5"/>
    <w:pPr>
      <w:numPr>
        <w:numId w:val="3"/>
      </w:numPr>
    </w:pPr>
  </w:style>
  <w:style w:type="paragraph" w:styleId="ListContinue2">
    <w:name w:val="List Continue 2"/>
    <w:basedOn w:val="List2"/>
    <w:rsid w:val="003F26D5"/>
    <w:pPr>
      <w:ind w:firstLine="0"/>
    </w:pPr>
  </w:style>
  <w:style w:type="paragraph" w:styleId="ListContinue3">
    <w:name w:val="List Continue 3"/>
    <w:basedOn w:val="List3"/>
    <w:rsid w:val="003F26D5"/>
    <w:pPr>
      <w:ind w:left="1021" w:firstLine="0"/>
    </w:pPr>
  </w:style>
  <w:style w:type="paragraph" w:styleId="ListContinue4">
    <w:name w:val="List Continue 4"/>
    <w:basedOn w:val="List4"/>
    <w:rsid w:val="003F26D5"/>
    <w:pPr>
      <w:ind w:firstLine="0"/>
    </w:pPr>
  </w:style>
  <w:style w:type="paragraph" w:styleId="ListContinue5">
    <w:name w:val="List Continue 5"/>
    <w:basedOn w:val="List5"/>
    <w:rsid w:val="003F26D5"/>
    <w:pPr>
      <w:ind w:firstLine="0"/>
    </w:pPr>
  </w:style>
  <w:style w:type="paragraph" w:styleId="ListNumber3">
    <w:name w:val="List Number 3"/>
    <w:basedOn w:val="List3"/>
    <w:rsid w:val="003F26D5"/>
    <w:pPr>
      <w:numPr>
        <w:numId w:val="4"/>
      </w:numPr>
    </w:pPr>
  </w:style>
  <w:style w:type="paragraph" w:styleId="ListNumber4">
    <w:name w:val="List Number 4"/>
    <w:basedOn w:val="List4"/>
    <w:rsid w:val="003F26D5"/>
    <w:pPr>
      <w:numPr>
        <w:numId w:val="5"/>
      </w:numPr>
    </w:pPr>
  </w:style>
  <w:style w:type="paragraph" w:styleId="ListNumber5">
    <w:name w:val="List Number 5"/>
    <w:basedOn w:val="List5"/>
    <w:rsid w:val="003F26D5"/>
    <w:pPr>
      <w:numPr>
        <w:numId w:val="6"/>
      </w:numPr>
    </w:pPr>
  </w:style>
  <w:style w:type="paragraph" w:styleId="BlockText">
    <w:name w:val="Block Text"/>
    <w:basedOn w:val="Normal"/>
    <w:rsid w:val="003F2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6D5"/>
    <w:rPr>
      <w:sz w:val="16"/>
      <w:vertAlign w:val="superscript"/>
    </w:rPr>
  </w:style>
  <w:style w:type="character" w:customStyle="1" w:styleId="Symbols">
    <w:name w:val="Symbols"/>
    <w:basedOn w:val="DefaultParagraphFont"/>
    <w:rsid w:val="003F26D5"/>
    <w:rPr>
      <w:rFonts w:ascii="Symbol" w:hAnsi="Symbol"/>
    </w:rPr>
  </w:style>
  <w:style w:type="character" w:customStyle="1" w:styleId="MenuOptions">
    <w:name w:val="Menu Options"/>
    <w:basedOn w:val="DefaultParagraphFont"/>
    <w:rsid w:val="003F2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6D5"/>
    <w:rPr>
      <w:b/>
    </w:rPr>
  </w:style>
  <w:style w:type="character" w:customStyle="1" w:styleId="Underlined">
    <w:name w:val="Underlined"/>
    <w:basedOn w:val="DefaultParagraphFont"/>
    <w:rsid w:val="003F26D5"/>
    <w:rPr>
      <w:u w:val="single"/>
    </w:rPr>
  </w:style>
  <w:style w:type="paragraph" w:customStyle="1" w:styleId="TableBodyTextRight">
    <w:name w:val="Table Body Text Right"/>
    <w:basedOn w:val="TableBodyText"/>
    <w:rsid w:val="003F2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6D5"/>
    <w:rPr>
      <w:sz w:val="18"/>
    </w:rPr>
  </w:style>
  <w:style w:type="paragraph" w:customStyle="1" w:styleId="BodySmallRight">
    <w:name w:val="Body Small Right"/>
    <w:basedOn w:val="BodyTextRight"/>
    <w:rsid w:val="003F26D5"/>
    <w:rPr>
      <w:sz w:val="18"/>
      <w:szCs w:val="18"/>
    </w:rPr>
  </w:style>
  <w:style w:type="paragraph" w:customStyle="1" w:styleId="MarginEdition">
    <w:name w:val="Margin Edition"/>
    <w:basedOn w:val="MarginNote"/>
    <w:rsid w:val="003F2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6D5"/>
    <w:rPr>
      <w:sz w:val="2"/>
      <w:szCs w:val="2"/>
    </w:rPr>
  </w:style>
  <w:style w:type="character" w:customStyle="1" w:styleId="Small">
    <w:name w:val="Small"/>
    <w:basedOn w:val="DefaultParagraphFont"/>
    <w:rsid w:val="003F26D5"/>
    <w:rPr>
      <w:sz w:val="16"/>
    </w:rPr>
  </w:style>
  <w:style w:type="paragraph" w:customStyle="1" w:styleId="WideTable">
    <w:name w:val="Wide Table"/>
    <w:basedOn w:val="Normal"/>
    <w:rsid w:val="003F2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6D5"/>
  </w:style>
  <w:style w:type="paragraph" w:styleId="Quote">
    <w:name w:val="Quote"/>
    <w:basedOn w:val="Heading1"/>
    <w:link w:val="QuoteChar"/>
    <w:qFormat/>
    <w:rsid w:val="003F2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6D5"/>
    <w:pPr>
      <w:pageBreakBefore/>
    </w:pPr>
  </w:style>
  <w:style w:type="paragraph" w:customStyle="1" w:styleId="Border">
    <w:name w:val="Border"/>
    <w:basedOn w:val="Normal"/>
    <w:qFormat/>
    <w:rsid w:val="003F2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6D5"/>
    <w:rPr>
      <w:u w:val="single"/>
    </w:rPr>
  </w:style>
  <w:style w:type="character" w:customStyle="1" w:styleId="BoldandItalics">
    <w:name w:val="Bold and Italics"/>
    <w:qFormat/>
    <w:rsid w:val="003F26D5"/>
    <w:rPr>
      <w:b/>
      <w:i/>
      <w:u w:val="none"/>
    </w:rPr>
  </w:style>
  <w:style w:type="paragraph" w:styleId="BalloonText">
    <w:name w:val="Balloon Text"/>
    <w:basedOn w:val="Normal"/>
    <w:link w:val="BalloonTextChar"/>
    <w:rsid w:val="003F2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6D5"/>
    <w:pPr>
      <w:spacing w:before="0" w:after="0"/>
    </w:pPr>
  </w:style>
  <w:style w:type="paragraph" w:customStyle="1" w:styleId="BodyTextBold">
    <w:name w:val="Body Text Bold"/>
    <w:basedOn w:val="BodyText"/>
    <w:qFormat/>
    <w:rsid w:val="003F26D5"/>
    <w:rPr>
      <w:b/>
    </w:rPr>
  </w:style>
  <w:style w:type="character" w:styleId="Hyperlink">
    <w:name w:val="Hyperlink"/>
    <w:basedOn w:val="DefaultParagraphFont"/>
    <w:uiPriority w:val="99"/>
    <w:unhideWhenUsed/>
    <w:rsid w:val="00006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3866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FNSFMK521 Analyse financial markets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