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622" w:rsidP="00207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FNSFMK517 Analyse risk mitigation in the operations process</w:t>
      </w:r>
      <w:r>
        <w:fldChar w:fldCharType="end"/>
      </w:r>
    </w:p>
    <w:p w:rsidR="00207622" w:rsidP="00207622">
      <w:pPr>
        <w:pStyle w:val="Version"/>
        <w:sectPr w:rsidSect="00792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F43" w:rsidP="00792F43">
      <w:pPr>
        <w:pStyle w:val="SuperHeading"/>
      </w:pPr>
      <w:r w:rsidRPr="00792F43">
        <w:t>Assessment Re</w:t>
      </w:r>
      <w:r w:rsidRPr="00792F43">
        <w:t>quirements for FNSFMK517 Analyse risk mitigation in the operations process</w:t>
      </w:r>
    </w:p>
    <w:p w:rsidR="00000000" w:rsidRPr="00792F43" w:rsidP="00792F43">
      <w:pPr>
        <w:pStyle w:val="Heading1"/>
      </w:pPr>
      <w:bookmarkStart w:id="1" w:name="O_1074914"/>
      <w:bookmarkEnd w:id="1"/>
      <w:r w:rsidRPr="00792F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2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43" w:rsidP="00792F43">
            <w:pPr>
              <w:pStyle w:val="BodyText"/>
            </w:pPr>
            <w:r w:rsidRPr="00792F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43">
            <w:pPr>
              <w:pStyle w:val="BodyText"/>
              <w:rPr>
                <w:lang w:val="en-NZ"/>
              </w:rPr>
            </w:pPr>
            <w:r w:rsidRPr="00792F43">
              <w:rPr>
                <w:rStyle w:val="SpecialBold"/>
              </w:rPr>
              <w:t>Comments</w:t>
            </w:r>
          </w:p>
        </w:tc>
      </w:tr>
      <w:tr w:rsidTr="00792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43">
            <w:pPr>
              <w:pStyle w:val="BodyText"/>
              <w:rPr>
                <w:lang w:val="en-NZ"/>
              </w:rPr>
            </w:pPr>
            <w:r w:rsidRPr="00792F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43" w:rsidP="00792F43">
            <w:pPr>
              <w:pStyle w:val="BodyText"/>
            </w:pPr>
            <w:r w:rsidRPr="00792F43">
              <w:t>This version first released with FNS Financial Services Training Package Version 4.0.</w:t>
            </w:r>
          </w:p>
        </w:tc>
      </w:tr>
    </w:tbl>
    <w:p w:rsidR="00000000" w:rsidRPr="00792F43" w:rsidP="00792F43">
      <w:pPr>
        <w:pStyle w:val="BodyText"/>
      </w:pPr>
    </w:p>
    <w:p w:rsidR="00000000" w:rsidRPr="00792F43" w:rsidP="00792F43">
      <w:pPr>
        <w:pStyle w:val="AllowPageBreak"/>
      </w:pPr>
    </w:p>
    <w:p w:rsidR="00000000" w:rsidRPr="00792F43" w:rsidP="00792F43">
      <w:pPr>
        <w:pStyle w:val="Heading1"/>
      </w:pPr>
      <w:bookmarkStart w:id="2" w:name="O_1074917"/>
      <w:bookmarkEnd w:id="2"/>
      <w:r w:rsidRPr="00792F43">
        <w:t>Performance Evidence</w:t>
      </w:r>
    </w:p>
    <w:p w:rsidR="00000000" w:rsidRPr="00792F43" w:rsidP="00207622">
      <w:pPr>
        <w:pStyle w:val="BodyText"/>
      </w:pPr>
      <w:r w:rsidRPr="00792F43">
        <w:t>The candidate must demonstrate the ability to complete the tasks outlined in the elements, performance criteria and foundation skills of this unit, including evidence of the ability to:</w:t>
      </w:r>
    </w:p>
    <w:p w:rsidR="00000000" w:rsidRPr="00792F43" w:rsidP="00792F43">
      <w:pPr>
        <w:pStyle w:val="ListBullet"/>
      </w:pPr>
      <w:r w:rsidRPr="00792F43">
        <w:t>analyse risks and develop mitigation treatment f</w:t>
      </w:r>
      <w:r w:rsidRPr="00792F43">
        <w:t>or at least two operations processes.</w:t>
      </w:r>
    </w:p>
    <w:p w:rsidR="00000000" w:rsidRPr="00792F43" w:rsidP="00792F43">
      <w:pPr>
        <w:pStyle w:val="AllowPageBreak"/>
      </w:pPr>
    </w:p>
    <w:p w:rsidR="00000000" w:rsidRPr="00792F43" w:rsidP="00792F43">
      <w:pPr>
        <w:pStyle w:val="Heading1"/>
      </w:pPr>
      <w:bookmarkStart w:id="3" w:name="O_1074916"/>
      <w:bookmarkEnd w:id="3"/>
      <w:r w:rsidRPr="00792F43">
        <w:t>Knowledge Evidence</w:t>
      </w:r>
    </w:p>
    <w:p w:rsidR="00000000" w:rsidRPr="00792F43" w:rsidP="00207622">
      <w:pPr>
        <w:pStyle w:val="BodyText"/>
      </w:pPr>
      <w:r w:rsidRPr="00792F43">
        <w:t>The candidate must be able to demonstrate knowledge to complete the tasks outlined in the elements, performance criteria and foundation skills of this unit, including knowledge of:</w:t>
      </w:r>
      <w:r w:rsidRPr="00792F43">
        <w:t xml:space="preserve"> </w:t>
      </w:r>
    </w:p>
    <w:p w:rsidR="00000000" w:rsidRPr="00792F43" w:rsidP="00792F43">
      <w:pPr>
        <w:pStyle w:val="ListBullet"/>
      </w:pPr>
      <w:r w:rsidRPr="00792F43">
        <w:t>key features of financial markets products and services</w:t>
      </w:r>
    </w:p>
    <w:p w:rsidR="00000000" w:rsidRPr="00792F43" w:rsidP="00792F43">
      <w:pPr>
        <w:pStyle w:val="ListBullet"/>
      </w:pPr>
      <w:r w:rsidRPr="00792F43">
        <w:t>key financial markets risks</w:t>
      </w:r>
    </w:p>
    <w:p w:rsidR="00000000" w:rsidRPr="00792F43" w:rsidP="00792F43">
      <w:pPr>
        <w:pStyle w:val="ListBullet"/>
      </w:pPr>
      <w:r w:rsidRPr="00792F43">
        <w:t>organisational operations processes and operations processing systems</w:t>
      </w:r>
    </w:p>
    <w:p w:rsidR="00000000" w:rsidRPr="00792F43" w:rsidP="00792F43">
      <w:pPr>
        <w:pStyle w:val="ListBullet"/>
      </w:pPr>
      <w:r w:rsidRPr="00792F43">
        <w:t>methods of determining suitability of risk treatment options for particular applications</w:t>
      </w:r>
    </w:p>
    <w:p w:rsidR="00000000" w:rsidRPr="00792F43" w:rsidP="00792F43">
      <w:pPr>
        <w:pStyle w:val="ListBullet"/>
      </w:pPr>
      <w:r w:rsidRPr="00792F43">
        <w:t>key features of relevant financial services legislation, industry code or practice requirements</w:t>
      </w:r>
    </w:p>
    <w:p w:rsidR="00000000" w:rsidRPr="00792F43" w:rsidP="00792F43">
      <w:pPr>
        <w:pStyle w:val="ListBullet"/>
      </w:pPr>
      <w:r w:rsidRPr="00792F43">
        <w:t>risk analysis techniques and tools</w:t>
      </w:r>
    </w:p>
    <w:p w:rsidR="00000000" w:rsidRPr="00792F43" w:rsidP="00792F43">
      <w:pPr>
        <w:pStyle w:val="ListBullet"/>
      </w:pPr>
      <w:r w:rsidRPr="00792F43">
        <w:t>issues relating to the range of possible financial risk treatment options</w:t>
      </w:r>
    </w:p>
    <w:p w:rsidR="00000000" w:rsidRPr="00792F43" w:rsidP="00792F43">
      <w:pPr>
        <w:pStyle w:val="ListBullet"/>
      </w:pPr>
      <w:r w:rsidRPr="00792F43">
        <w:t>characteristics of key types of financial markets r</w:t>
      </w:r>
      <w:r w:rsidRPr="00792F43">
        <w:t>isk arising in the operations process.</w:t>
      </w:r>
    </w:p>
    <w:p w:rsidR="00000000" w:rsidRPr="00792F43" w:rsidP="00792F43">
      <w:pPr>
        <w:pStyle w:val="AllowPageBreak"/>
      </w:pPr>
    </w:p>
    <w:p w:rsidR="00000000" w:rsidRPr="00792F43" w:rsidP="00792F43">
      <w:pPr>
        <w:pStyle w:val="Heading1"/>
      </w:pPr>
      <w:bookmarkStart w:id="4" w:name="O_1074915"/>
      <w:bookmarkEnd w:id="4"/>
      <w:r w:rsidRPr="00792F43">
        <w:t>Assessment Conditions</w:t>
      </w:r>
    </w:p>
    <w:p w:rsidR="00000000" w:rsidRPr="00792F43" w:rsidP="00207622">
      <w:pPr>
        <w:pStyle w:val="BodyText"/>
      </w:pPr>
      <w:r w:rsidRPr="00792F43">
        <w:t xml:space="preserve">Skills in this unit must be demonstrated in a workplace or simulated environment where the conditions are typical of those in a working environment in this industry. </w:t>
      </w:r>
    </w:p>
    <w:p w:rsidR="00000000" w:rsidRPr="00792F43" w:rsidP="00207622">
      <w:pPr>
        <w:pStyle w:val="BodyText"/>
      </w:pPr>
      <w:r w:rsidRPr="00792F43">
        <w:t>This incl</w:t>
      </w:r>
      <w:r w:rsidRPr="00792F43">
        <w:t>udes access to:</w:t>
      </w:r>
    </w:p>
    <w:p w:rsidR="00000000" w:rsidRPr="00792F43" w:rsidP="00792F43">
      <w:pPr>
        <w:pStyle w:val="ListBullet"/>
      </w:pPr>
      <w:r w:rsidRPr="00792F43">
        <w:t>office equipment, technology, software and consumables</w:t>
      </w:r>
    </w:p>
    <w:p w:rsidR="00000000" w:rsidRPr="00792F43" w:rsidP="00792F43">
      <w:pPr>
        <w:pStyle w:val="ListBullet"/>
      </w:pPr>
      <w:r w:rsidRPr="00792F43">
        <w:t>financial services organisational data</w:t>
      </w:r>
    </w:p>
    <w:p w:rsidR="00000000" w:rsidRPr="00792F43" w:rsidP="00792F43">
      <w:pPr>
        <w:pStyle w:val="ListBullet"/>
      </w:pPr>
      <w:r w:rsidRPr="00792F43">
        <w:t>access to relevant financial services legislation, industry code or practice policy documentation.</w:t>
      </w:r>
    </w:p>
    <w:p w:rsidR="00000000" w:rsidRPr="00792F43" w:rsidP="00792F43">
      <w:pPr>
        <w:pStyle w:val="BodyText"/>
      </w:pPr>
    </w:p>
    <w:p w:rsidR="00000000" w:rsidRPr="00792F43" w:rsidP="00207622">
      <w:pPr>
        <w:pStyle w:val="BodyText"/>
      </w:pPr>
      <w:r w:rsidRPr="00792F43">
        <w:t>Assessors of this unit must satisfy the requi</w:t>
      </w:r>
      <w:r w:rsidRPr="00792F43">
        <w:t>rements for assessors in applicable vocational education and training legislation, frameworks and/or standards.</w:t>
      </w:r>
    </w:p>
    <w:p w:rsidR="00000000" w:rsidRPr="00792F43" w:rsidP="00792F43">
      <w:pPr>
        <w:pStyle w:val="Heading1"/>
      </w:pPr>
      <w:bookmarkStart w:id="5" w:name="O_1074913"/>
      <w:bookmarkEnd w:id="5"/>
      <w:r w:rsidRPr="00792F43">
        <w:t>Links</w:t>
      </w:r>
    </w:p>
    <w:p w:rsidR="00000000" w:rsidRPr="00792F43" w:rsidP="00207622">
      <w:pPr>
        <w:pStyle w:val="BodyText"/>
      </w:pPr>
      <w:r w:rsidRPr="00792F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362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92F43" w:rsidP="00792F43"/>
    <w:sectPr w:rsidSect="00792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43" w:rsidRPr="00207622" w:rsidP="00207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22" w:rsidP="00792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622" w:rsidP="00792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622" w:rsidP="00792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F43" w:rsidRPr="00207622" w:rsidP="00207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22" w:rsidRPr="002D2AF8" w:rsidP="00792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FNSFMK517 Analyse risk mitigation in the operations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07622" w:rsidP="00792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64A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7C5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F43"/>
  </w:style>
  <w:style w:type="character" w:customStyle="1" w:styleId="Heading1Char">
    <w:name w:val="Heading 1 Char"/>
    <w:basedOn w:val="DefaultParagraphFont"/>
    <w:link w:val="Heading1"/>
    <w:rsid w:val="00792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F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F43"/>
    <w:rPr>
      <w:b/>
      <w:spacing w:val="0"/>
    </w:rPr>
  </w:style>
  <w:style w:type="paragraph" w:customStyle="1" w:styleId="SuperHeading">
    <w:name w:val="SuperHeading"/>
    <w:basedOn w:val="Normal"/>
    <w:rsid w:val="00792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F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F43"/>
    <w:rPr>
      <w:i/>
    </w:rPr>
  </w:style>
  <w:style w:type="paragraph" w:styleId="Caption">
    <w:name w:val="caption"/>
    <w:basedOn w:val="BodyText"/>
    <w:next w:val="Normal"/>
    <w:qFormat/>
    <w:rsid w:val="00792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F43"/>
  </w:style>
  <w:style w:type="paragraph" w:styleId="TableofFigures">
    <w:name w:val="table of figures"/>
    <w:basedOn w:val="Normal"/>
    <w:next w:val="Normal"/>
    <w:semiHidden/>
    <w:rsid w:val="00792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F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2F43"/>
    <w:rPr>
      <w:rFonts w:ascii="Wingdings" w:hAnsi="Wingdings"/>
    </w:rPr>
  </w:style>
  <w:style w:type="paragraph" w:customStyle="1" w:styleId="TableHeading">
    <w:name w:val="Table Heading"/>
    <w:basedOn w:val="HeadingBase"/>
    <w:rsid w:val="00792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F43"/>
    <w:rPr>
      <w:color w:val="0033CC"/>
      <w:u w:val="none"/>
    </w:rPr>
  </w:style>
  <w:style w:type="paragraph" w:customStyle="1" w:styleId="BodyTextRight">
    <w:name w:val="Body Text Right"/>
    <w:basedOn w:val="BodyText"/>
    <w:rsid w:val="00792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F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F43"/>
    <w:rPr>
      <w:sz w:val="32"/>
    </w:rPr>
  </w:style>
  <w:style w:type="paragraph" w:customStyle="1" w:styleId="HeadingProcedure">
    <w:name w:val="Heading Procedure"/>
    <w:basedOn w:val="HeadingBase"/>
    <w:next w:val="Normal"/>
    <w:rsid w:val="00792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F43"/>
    <w:pPr>
      <w:spacing w:before="60" w:after="60"/>
    </w:pPr>
  </w:style>
  <w:style w:type="paragraph" w:styleId="ListContinue">
    <w:name w:val="List Continue"/>
    <w:basedOn w:val="List"/>
    <w:rsid w:val="00792F43"/>
    <w:pPr>
      <w:ind w:firstLine="0"/>
    </w:pPr>
  </w:style>
  <w:style w:type="paragraph" w:customStyle="1" w:styleId="ListNote">
    <w:name w:val="List Note"/>
    <w:basedOn w:val="List"/>
    <w:rsid w:val="00792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F43"/>
    <w:rPr>
      <w:rFonts w:ascii="Courier New" w:hAnsi="Courier New"/>
    </w:rPr>
  </w:style>
  <w:style w:type="paragraph" w:customStyle="1" w:styleId="NoteBullet">
    <w:name w:val="Note Bullet"/>
    <w:basedOn w:val="Note"/>
    <w:rsid w:val="00792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F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2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F43"/>
    <w:rPr>
      <w:b/>
      <w:smallCaps/>
    </w:rPr>
  </w:style>
  <w:style w:type="paragraph" w:customStyle="1" w:styleId="TableListNumber">
    <w:name w:val="Table List Number"/>
    <w:basedOn w:val="ListNumber"/>
    <w:rsid w:val="00792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F43"/>
    <w:pPr>
      <w:numPr>
        <w:numId w:val="8"/>
      </w:numPr>
    </w:pPr>
  </w:style>
  <w:style w:type="paragraph" w:customStyle="1" w:styleId="ListAlpha2">
    <w:name w:val="List Alpha 2"/>
    <w:basedOn w:val="List2"/>
    <w:rsid w:val="00792F43"/>
    <w:pPr>
      <w:numPr>
        <w:numId w:val="7"/>
      </w:numPr>
    </w:pPr>
  </w:style>
  <w:style w:type="paragraph" w:styleId="List2">
    <w:name w:val="List 2"/>
    <w:basedOn w:val="BodyText"/>
    <w:rsid w:val="00792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F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F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2F43"/>
    <w:pPr>
      <w:numPr>
        <w:numId w:val="3"/>
      </w:numPr>
    </w:pPr>
  </w:style>
  <w:style w:type="paragraph" w:styleId="ListContinue2">
    <w:name w:val="List Continue 2"/>
    <w:basedOn w:val="List2"/>
    <w:rsid w:val="00792F43"/>
    <w:pPr>
      <w:ind w:firstLine="0"/>
    </w:pPr>
  </w:style>
  <w:style w:type="paragraph" w:styleId="ListContinue3">
    <w:name w:val="List Continue 3"/>
    <w:basedOn w:val="List3"/>
    <w:rsid w:val="00792F43"/>
    <w:pPr>
      <w:ind w:left="1021" w:firstLine="0"/>
    </w:pPr>
  </w:style>
  <w:style w:type="paragraph" w:styleId="ListContinue4">
    <w:name w:val="List Continue 4"/>
    <w:basedOn w:val="List4"/>
    <w:rsid w:val="00792F43"/>
    <w:pPr>
      <w:ind w:firstLine="0"/>
    </w:pPr>
  </w:style>
  <w:style w:type="paragraph" w:styleId="ListContinue5">
    <w:name w:val="List Continue 5"/>
    <w:basedOn w:val="List5"/>
    <w:rsid w:val="00792F43"/>
    <w:pPr>
      <w:ind w:firstLine="0"/>
    </w:pPr>
  </w:style>
  <w:style w:type="paragraph" w:styleId="ListNumber3">
    <w:name w:val="List Number 3"/>
    <w:basedOn w:val="List3"/>
    <w:rsid w:val="00792F43"/>
    <w:pPr>
      <w:numPr>
        <w:numId w:val="4"/>
      </w:numPr>
    </w:pPr>
  </w:style>
  <w:style w:type="paragraph" w:styleId="ListNumber4">
    <w:name w:val="List Number 4"/>
    <w:basedOn w:val="List4"/>
    <w:rsid w:val="00792F43"/>
    <w:pPr>
      <w:numPr>
        <w:numId w:val="5"/>
      </w:numPr>
    </w:pPr>
  </w:style>
  <w:style w:type="paragraph" w:styleId="ListNumber5">
    <w:name w:val="List Number 5"/>
    <w:basedOn w:val="List5"/>
    <w:rsid w:val="00792F43"/>
    <w:pPr>
      <w:numPr>
        <w:numId w:val="6"/>
      </w:numPr>
    </w:pPr>
  </w:style>
  <w:style w:type="paragraph" w:styleId="BlockText">
    <w:name w:val="Block Text"/>
    <w:basedOn w:val="Normal"/>
    <w:rsid w:val="00792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F43"/>
    <w:rPr>
      <w:sz w:val="16"/>
      <w:vertAlign w:val="superscript"/>
    </w:rPr>
  </w:style>
  <w:style w:type="character" w:customStyle="1" w:styleId="Symbols">
    <w:name w:val="Symbols"/>
    <w:basedOn w:val="DefaultParagraphFont"/>
    <w:rsid w:val="00792F43"/>
    <w:rPr>
      <w:rFonts w:ascii="Symbol" w:hAnsi="Symbol"/>
    </w:rPr>
  </w:style>
  <w:style w:type="character" w:customStyle="1" w:styleId="MenuOptions">
    <w:name w:val="Menu Options"/>
    <w:basedOn w:val="DefaultParagraphFont"/>
    <w:rsid w:val="00792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F43"/>
    <w:rPr>
      <w:b/>
    </w:rPr>
  </w:style>
  <w:style w:type="character" w:customStyle="1" w:styleId="Underlined">
    <w:name w:val="Underlined"/>
    <w:basedOn w:val="DefaultParagraphFont"/>
    <w:rsid w:val="00792F43"/>
    <w:rPr>
      <w:u w:val="single"/>
    </w:rPr>
  </w:style>
  <w:style w:type="paragraph" w:customStyle="1" w:styleId="TableBodyTextRight">
    <w:name w:val="Table Body Text Right"/>
    <w:basedOn w:val="TableBodyText"/>
    <w:rsid w:val="00792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F43"/>
    <w:rPr>
      <w:sz w:val="18"/>
    </w:rPr>
  </w:style>
  <w:style w:type="paragraph" w:customStyle="1" w:styleId="BodySmallRight">
    <w:name w:val="Body Small Right"/>
    <w:basedOn w:val="BodyTextRight"/>
    <w:rsid w:val="00792F43"/>
    <w:rPr>
      <w:sz w:val="18"/>
      <w:szCs w:val="18"/>
    </w:rPr>
  </w:style>
  <w:style w:type="paragraph" w:customStyle="1" w:styleId="MarginEdition">
    <w:name w:val="Margin Edition"/>
    <w:basedOn w:val="MarginNote"/>
    <w:rsid w:val="00792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F43"/>
    <w:rPr>
      <w:sz w:val="2"/>
      <w:szCs w:val="2"/>
    </w:rPr>
  </w:style>
  <w:style w:type="character" w:customStyle="1" w:styleId="Small">
    <w:name w:val="Small"/>
    <w:basedOn w:val="DefaultParagraphFont"/>
    <w:rsid w:val="00792F43"/>
    <w:rPr>
      <w:sz w:val="16"/>
    </w:rPr>
  </w:style>
  <w:style w:type="paragraph" w:customStyle="1" w:styleId="WideTable">
    <w:name w:val="Wide Table"/>
    <w:basedOn w:val="Normal"/>
    <w:rsid w:val="00792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F43"/>
  </w:style>
  <w:style w:type="paragraph" w:styleId="Quote">
    <w:name w:val="Quote"/>
    <w:basedOn w:val="Heading1"/>
    <w:link w:val="QuoteChar"/>
    <w:qFormat/>
    <w:rsid w:val="00792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F43"/>
    <w:pPr>
      <w:pageBreakBefore/>
    </w:pPr>
  </w:style>
  <w:style w:type="paragraph" w:customStyle="1" w:styleId="Border">
    <w:name w:val="Border"/>
    <w:basedOn w:val="Normal"/>
    <w:qFormat/>
    <w:rsid w:val="00792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F43"/>
    <w:rPr>
      <w:u w:val="single"/>
    </w:rPr>
  </w:style>
  <w:style w:type="character" w:customStyle="1" w:styleId="BoldandItalics">
    <w:name w:val="Bold and Italics"/>
    <w:qFormat/>
    <w:rsid w:val="00792F43"/>
    <w:rPr>
      <w:b/>
      <w:i/>
      <w:u w:val="none"/>
    </w:rPr>
  </w:style>
  <w:style w:type="paragraph" w:styleId="BalloonText">
    <w:name w:val="Balloon Text"/>
    <w:basedOn w:val="Normal"/>
    <w:link w:val="BalloonTextChar"/>
    <w:rsid w:val="00792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F43"/>
    <w:pPr>
      <w:spacing w:before="0" w:after="0"/>
    </w:pPr>
  </w:style>
  <w:style w:type="paragraph" w:customStyle="1" w:styleId="BodyTextBold">
    <w:name w:val="Body Text Bold"/>
    <w:basedOn w:val="BodyText"/>
    <w:qFormat/>
    <w:rsid w:val="00792F43"/>
    <w:rPr>
      <w:b/>
    </w:rPr>
  </w:style>
  <w:style w:type="character" w:styleId="Hyperlink">
    <w:name w:val="Hyperlink"/>
    <w:basedOn w:val="DefaultParagraphFont"/>
    <w:uiPriority w:val="99"/>
    <w:unhideWhenUsed/>
    <w:rsid w:val="00207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1954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FNSFMK517 Analyse risk mitigation in the operations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