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F4B" w:rsidP="00287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FNSFMK511 Apply limits when trading</w:t>
      </w:r>
      <w:r>
        <w:fldChar w:fldCharType="end"/>
      </w:r>
    </w:p>
    <w:p w:rsidR="00287F4B" w:rsidP="00287F4B">
      <w:pPr>
        <w:pStyle w:val="Version"/>
        <w:sectPr w:rsidSect="00377C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C36" w:rsidP="00377C36">
      <w:pPr>
        <w:pStyle w:val="SuperHeading"/>
      </w:pPr>
      <w:r w:rsidRPr="00377C36">
        <w:t>Assessment Requirements for FNSFMK511 Apply limits when trading</w:t>
      </w:r>
    </w:p>
    <w:p w:rsidR="00000000" w:rsidRPr="00377C36" w:rsidP="00377C36">
      <w:pPr>
        <w:pStyle w:val="Heading1"/>
      </w:pPr>
      <w:bookmarkStart w:id="1" w:name="O_676483"/>
      <w:bookmarkEnd w:id="1"/>
      <w:r w:rsidRPr="00377C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7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C36" w:rsidP="00377C36">
            <w:pPr>
              <w:pStyle w:val="BodyText"/>
            </w:pPr>
            <w:r w:rsidRPr="00377C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C36">
            <w:pPr>
              <w:pStyle w:val="BodyText"/>
              <w:rPr>
                <w:lang w:val="en-NZ"/>
              </w:rPr>
            </w:pPr>
            <w:r w:rsidRPr="00377C36">
              <w:rPr>
                <w:rStyle w:val="SpecialBold"/>
              </w:rPr>
              <w:t>Comments</w:t>
            </w:r>
          </w:p>
        </w:tc>
      </w:tr>
      <w:tr w:rsidTr="00377C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C36">
            <w:pPr>
              <w:pStyle w:val="BodyText"/>
              <w:rPr>
                <w:lang w:val="en-NZ"/>
              </w:rPr>
            </w:pPr>
            <w:r w:rsidRPr="00377C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C36" w:rsidP="00377C36">
            <w:pPr>
              <w:pStyle w:val="BodyText"/>
            </w:pPr>
            <w:r w:rsidRPr="00377C36">
              <w:t>This version first released with FNS Financial Services Training Package Version 1.0.</w:t>
            </w:r>
          </w:p>
        </w:tc>
      </w:tr>
    </w:tbl>
    <w:p w:rsidR="00000000" w:rsidRPr="00377C36" w:rsidP="00377C36">
      <w:pPr>
        <w:pStyle w:val="BodyText"/>
      </w:pPr>
    </w:p>
    <w:p w:rsidR="00000000" w:rsidRPr="00377C36" w:rsidP="00377C36">
      <w:pPr>
        <w:pStyle w:val="AllowPageBreak"/>
      </w:pPr>
    </w:p>
    <w:p w:rsidR="00000000" w:rsidRPr="00377C36" w:rsidP="00377C36">
      <w:pPr>
        <w:pStyle w:val="Heading1"/>
      </w:pPr>
      <w:bookmarkStart w:id="2" w:name="O_676484"/>
      <w:bookmarkEnd w:id="2"/>
      <w:r w:rsidRPr="00377C36">
        <w:t>Performance Evidence</w:t>
      </w:r>
    </w:p>
    <w:p w:rsidR="00000000" w:rsidRPr="00377C36" w:rsidP="00377C36">
      <w:pPr>
        <w:pStyle w:val="BodyText"/>
      </w:pPr>
      <w:r w:rsidRPr="00377C36">
        <w:t>Evidence of the ability to:</w:t>
      </w:r>
    </w:p>
    <w:p w:rsidR="00000000" w:rsidRPr="00377C36" w:rsidP="00377C36">
      <w:pPr>
        <w:pStyle w:val="ListBullet"/>
      </w:pPr>
      <w:r w:rsidRPr="00377C36">
        <w:t>identify and monitor financial trading limits using a range of data sources</w:t>
      </w:r>
    </w:p>
    <w:p w:rsidR="00000000" w:rsidRPr="00377C36" w:rsidP="00377C36">
      <w:pPr>
        <w:pStyle w:val="ListBullet"/>
      </w:pPr>
      <w:r w:rsidRPr="00377C36">
        <w:t>deal effectively and promptly with financial trading limit breaches following all required industry and organisational policy and procedures.</w:t>
      </w:r>
    </w:p>
    <w:p w:rsidR="00000000" w:rsidRPr="00377C36" w:rsidP="00377C36">
      <w:pPr>
        <w:pStyle w:val="BodyText"/>
      </w:pPr>
    </w:p>
    <w:p w:rsidR="00000000" w:rsidRPr="00377C36" w:rsidP="00377C36">
      <w:pPr>
        <w:pStyle w:val="BodyText"/>
      </w:pPr>
      <w:r w:rsidRPr="00377C36">
        <w:t>Note: If</w:t>
      </w:r>
      <w:r w:rsidRPr="00377C36">
        <w:t xml:space="preserve"> a specific volume or frequency is not stated, then evidence must be provided at least once.</w:t>
      </w:r>
    </w:p>
    <w:p w:rsidR="00000000" w:rsidRPr="00377C36" w:rsidP="00377C36">
      <w:pPr>
        <w:pStyle w:val="AllowPageBreak"/>
      </w:pPr>
    </w:p>
    <w:p w:rsidR="00000000" w:rsidRPr="00377C36" w:rsidP="00377C36">
      <w:pPr>
        <w:pStyle w:val="Heading1"/>
      </w:pPr>
      <w:bookmarkStart w:id="3" w:name="O_676485"/>
      <w:bookmarkEnd w:id="3"/>
      <w:r w:rsidRPr="00377C36">
        <w:t>Knowledge Evidence</w:t>
      </w:r>
    </w:p>
    <w:p w:rsidR="00000000" w:rsidRPr="00377C36" w:rsidP="00377C36">
      <w:pPr>
        <w:pStyle w:val="BodyText"/>
      </w:pPr>
      <w:r w:rsidRPr="00377C36">
        <w:t>To complete the unit requirements safely and effectively, the individual must:</w:t>
      </w:r>
    </w:p>
    <w:p w:rsidR="00000000" w:rsidRPr="00377C36" w:rsidP="00377C36">
      <w:pPr>
        <w:pStyle w:val="ListBullet"/>
      </w:pPr>
      <w:r w:rsidRPr="00377C36">
        <w:t>assess the impact of the following key economic features on trading limits:</w:t>
      </w:r>
    </w:p>
    <w:p w:rsidR="00000000" w:rsidRPr="00377C36" w:rsidP="00377C36">
      <w:pPr>
        <w:pStyle w:val="ListBullet2"/>
      </w:pPr>
      <w:r w:rsidRPr="00377C36">
        <w:t>characteristics and impacts of economic and business cycles</w:t>
      </w:r>
    </w:p>
    <w:p w:rsidR="00000000" w:rsidRPr="00377C36" w:rsidP="00377C36">
      <w:pPr>
        <w:pStyle w:val="ListBullet2"/>
      </w:pPr>
      <w:r w:rsidRPr="00377C36">
        <w:t>monetary and fiscal policies</w:t>
      </w:r>
    </w:p>
    <w:p w:rsidR="00000000" w:rsidRPr="00377C36" w:rsidP="00377C36">
      <w:pPr>
        <w:pStyle w:val="ListBullet2"/>
      </w:pPr>
      <w:r w:rsidRPr="00377C36">
        <w:t>interest rates, exchange rates and inflation</w:t>
      </w:r>
    </w:p>
    <w:p w:rsidR="00000000" w:rsidRPr="00377C36" w:rsidP="00377C36">
      <w:pPr>
        <w:pStyle w:val="ListBullet"/>
      </w:pPr>
      <w:r w:rsidRPr="00377C36">
        <w:t>discuss the purpose of trading limits and wh</w:t>
      </w:r>
      <w:r w:rsidRPr="00377C36">
        <w:t xml:space="preserve">y they are strictly enforced </w:t>
      </w:r>
    </w:p>
    <w:p w:rsidR="00000000" w:rsidRPr="00377C36" w:rsidP="00377C36">
      <w:pPr>
        <w:pStyle w:val="ListBullet"/>
      </w:pPr>
      <w:r w:rsidRPr="00377C36">
        <w:t>compare and contrast data collection and management systems</w:t>
      </w:r>
    </w:p>
    <w:p w:rsidR="00000000" w:rsidRPr="00377C36" w:rsidP="00377C36">
      <w:pPr>
        <w:pStyle w:val="ListBullet"/>
      </w:pPr>
      <w:r w:rsidRPr="00377C36">
        <w:t xml:space="preserve">describe key aspects of organisational risk management framework, including risk tolerance and application via limits </w:t>
      </w:r>
    </w:p>
    <w:p w:rsidR="00000000" w:rsidRPr="00377C36" w:rsidP="00377C36">
      <w:pPr>
        <w:pStyle w:val="ListBullet"/>
      </w:pPr>
      <w:r w:rsidRPr="00377C36">
        <w:t>discuss the structure and interrelationships wi</w:t>
      </w:r>
      <w:r w:rsidRPr="00377C36">
        <w:t>thin the financial markets.</w:t>
      </w:r>
    </w:p>
    <w:p w:rsidR="00000000" w:rsidRPr="00377C36" w:rsidP="00377C36">
      <w:pPr>
        <w:pStyle w:val="AllowPageBreak"/>
      </w:pPr>
    </w:p>
    <w:p w:rsidR="00000000" w:rsidRPr="00377C36" w:rsidP="00377C36">
      <w:pPr>
        <w:pStyle w:val="Heading1"/>
      </w:pPr>
      <w:bookmarkStart w:id="4" w:name="O_676486"/>
      <w:bookmarkEnd w:id="4"/>
      <w:r w:rsidRPr="00377C36">
        <w:t>Assessment Conditions</w:t>
      </w:r>
    </w:p>
    <w:p w:rsidR="00000000" w:rsidRPr="00377C36" w:rsidP="00377C36">
      <w:pPr>
        <w:pStyle w:val="BodyText"/>
      </w:pPr>
      <w:r w:rsidRPr="00377C36">
        <w:t>Assessment must be conducted in a safe environment where evidence gathered demonstrates consistent performance of typical activities experienced in the financial markets field of work and i</w:t>
      </w:r>
      <w:r w:rsidRPr="00377C36">
        <w:t>nclude access to:</w:t>
      </w:r>
    </w:p>
    <w:p w:rsidR="00000000" w:rsidRPr="00377C36" w:rsidP="00377C36">
      <w:pPr>
        <w:pStyle w:val="ListBullet"/>
      </w:pPr>
      <w:r w:rsidRPr="00377C36">
        <w:t>office equipment, technology, software and consumables</w:t>
      </w:r>
    </w:p>
    <w:p w:rsidR="00000000" w:rsidRPr="00377C36" w:rsidP="00377C36">
      <w:pPr>
        <w:pStyle w:val="ListBullet"/>
      </w:pPr>
      <w:r w:rsidRPr="00377C36">
        <w:t>financial markets information.</w:t>
      </w:r>
    </w:p>
    <w:p w:rsidR="00000000" w:rsidRPr="00377C36" w:rsidP="00377C36">
      <w:pPr>
        <w:pStyle w:val="BodyText"/>
      </w:pPr>
    </w:p>
    <w:p w:rsidR="00000000" w:rsidRPr="00377C36" w:rsidP="00377C36">
      <w:pPr>
        <w:pStyle w:val="BodyText"/>
      </w:pPr>
      <w:r w:rsidRPr="00377C36">
        <w:t>Assessors must satisfy NVR/AQTF assessor requirements.</w:t>
      </w:r>
    </w:p>
    <w:p w:rsidR="00000000" w:rsidRPr="00377C36" w:rsidP="00377C36">
      <w:pPr>
        <w:pStyle w:val="AllowPageBreak"/>
      </w:pPr>
    </w:p>
    <w:p w:rsidR="00000000" w:rsidRPr="00377C36" w:rsidP="00377C36">
      <w:pPr>
        <w:pStyle w:val="Heading1"/>
      </w:pPr>
      <w:bookmarkStart w:id="5" w:name="O_676489"/>
      <w:bookmarkEnd w:id="5"/>
      <w:r w:rsidRPr="00377C36">
        <w:t>Links</w:t>
      </w:r>
    </w:p>
    <w:p w:rsidR="00000000" w:rsidRPr="00377C36" w:rsidP="00377C36">
      <w:pPr>
        <w:pStyle w:val="BodyText"/>
      </w:pPr>
      <w:r w:rsidRPr="00377C36">
        <w:t>Companion Volume implementation guides are found in VETNet - https://vetnet.education.gov.au/Pages/TrainingDocs.aspx?q=c7200cc8-0566-4f04-b76f-e89fd6f102fe</w:t>
      </w:r>
    </w:p>
    <w:p w:rsidR="00000000" w:rsidRPr="00377C36" w:rsidP="00377C36"/>
    <w:sectPr w:rsidSect="00377C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36" w:rsidRPr="00287F4B" w:rsidP="00287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4B" w:rsidP="00377C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7F4B" w:rsidP="00377C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7F4B" w:rsidP="00377C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C36" w:rsidRPr="00287F4B" w:rsidP="00287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4B" w:rsidRPr="002D2AF8" w:rsidP="00377C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FNSFMK511 Apply limits when trading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287F4B" w:rsidP="00377C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00C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5C5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181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C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C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C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C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C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C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C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C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C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C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C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C36"/>
  </w:style>
  <w:style w:type="character" w:customStyle="1" w:styleId="Heading1Char">
    <w:name w:val="Heading 1 Char"/>
    <w:basedOn w:val="DefaultParagraphFont"/>
    <w:link w:val="Heading1"/>
    <w:rsid w:val="00377C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C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C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C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C36"/>
    <w:rPr>
      <w:b/>
      <w:spacing w:val="0"/>
    </w:rPr>
  </w:style>
  <w:style w:type="paragraph" w:styleId="ListBullet2">
    <w:name w:val="List Bullet 2"/>
    <w:basedOn w:val="List2"/>
    <w:rsid w:val="00377C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C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C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C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C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C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C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C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C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C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C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C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C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C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C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C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C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C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C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C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C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C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C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C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C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C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C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C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C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C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C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C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C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C36"/>
    <w:rPr>
      <w:i/>
    </w:rPr>
  </w:style>
  <w:style w:type="paragraph" w:styleId="Caption">
    <w:name w:val="caption"/>
    <w:basedOn w:val="BodyText"/>
    <w:next w:val="Normal"/>
    <w:qFormat/>
    <w:rsid w:val="00377C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C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C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C36"/>
  </w:style>
  <w:style w:type="paragraph" w:styleId="TableofFigures">
    <w:name w:val="table of figures"/>
    <w:basedOn w:val="Normal"/>
    <w:next w:val="Normal"/>
    <w:semiHidden/>
    <w:rsid w:val="00377C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C36"/>
    <w:pPr>
      <w:numPr>
        <w:numId w:val="11"/>
      </w:numPr>
    </w:pPr>
  </w:style>
  <w:style w:type="character" w:customStyle="1" w:styleId="WingdingSymbols">
    <w:name w:val="Wingding Symbols"/>
    <w:rsid w:val="00377C36"/>
    <w:rPr>
      <w:rFonts w:ascii="Wingdings" w:hAnsi="Wingdings"/>
    </w:rPr>
  </w:style>
  <w:style w:type="paragraph" w:customStyle="1" w:styleId="TableHeading">
    <w:name w:val="Table Heading"/>
    <w:basedOn w:val="HeadingBase"/>
    <w:rsid w:val="00377C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C36"/>
    <w:rPr>
      <w:color w:val="0033CC"/>
      <w:u w:val="none"/>
    </w:rPr>
  </w:style>
  <w:style w:type="paragraph" w:customStyle="1" w:styleId="BodyTextRight">
    <w:name w:val="Body Text Right"/>
    <w:basedOn w:val="BodyText"/>
    <w:rsid w:val="00377C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C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C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C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C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C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C36"/>
    <w:rPr>
      <w:sz w:val="32"/>
    </w:rPr>
  </w:style>
  <w:style w:type="paragraph" w:customStyle="1" w:styleId="HeadingProcedure">
    <w:name w:val="Heading Procedure"/>
    <w:basedOn w:val="HeadingBase"/>
    <w:next w:val="Normal"/>
    <w:rsid w:val="00377C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C36"/>
    <w:pPr>
      <w:spacing w:before="60" w:after="60"/>
    </w:pPr>
  </w:style>
  <w:style w:type="paragraph" w:styleId="ListContinue">
    <w:name w:val="List Continue"/>
    <w:basedOn w:val="List"/>
    <w:rsid w:val="00377C36"/>
    <w:pPr>
      <w:ind w:firstLine="0"/>
    </w:pPr>
  </w:style>
  <w:style w:type="paragraph" w:customStyle="1" w:styleId="ListNote">
    <w:name w:val="List Note"/>
    <w:basedOn w:val="List"/>
    <w:rsid w:val="00377C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C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C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C36"/>
    <w:rPr>
      <w:rFonts w:ascii="Courier New" w:hAnsi="Courier New"/>
    </w:rPr>
  </w:style>
  <w:style w:type="paragraph" w:customStyle="1" w:styleId="NoteBullet">
    <w:name w:val="Note Bullet"/>
    <w:basedOn w:val="Note"/>
    <w:rsid w:val="00377C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C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C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C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C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7C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C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C36"/>
    <w:rPr>
      <w:b/>
      <w:smallCaps/>
    </w:rPr>
  </w:style>
  <w:style w:type="paragraph" w:customStyle="1" w:styleId="TableListNumber">
    <w:name w:val="Table List Number"/>
    <w:basedOn w:val="ListNumber"/>
    <w:rsid w:val="00377C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C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C36"/>
    <w:pPr>
      <w:numPr>
        <w:numId w:val="9"/>
      </w:numPr>
    </w:pPr>
  </w:style>
  <w:style w:type="paragraph" w:customStyle="1" w:styleId="ListAlpha2">
    <w:name w:val="List Alpha 2"/>
    <w:basedOn w:val="List2"/>
    <w:rsid w:val="00377C36"/>
    <w:pPr>
      <w:numPr>
        <w:numId w:val="8"/>
      </w:numPr>
    </w:pPr>
  </w:style>
  <w:style w:type="paragraph" w:styleId="List2">
    <w:name w:val="List 2"/>
    <w:basedOn w:val="BodyText"/>
    <w:rsid w:val="00377C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C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C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C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C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C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C36"/>
    <w:pPr>
      <w:numPr>
        <w:numId w:val="4"/>
      </w:numPr>
    </w:pPr>
  </w:style>
  <w:style w:type="paragraph" w:styleId="ListContinue2">
    <w:name w:val="List Continue 2"/>
    <w:basedOn w:val="List2"/>
    <w:rsid w:val="00377C36"/>
    <w:pPr>
      <w:ind w:firstLine="0"/>
    </w:pPr>
  </w:style>
  <w:style w:type="paragraph" w:styleId="ListContinue3">
    <w:name w:val="List Continue 3"/>
    <w:basedOn w:val="List3"/>
    <w:rsid w:val="00377C36"/>
    <w:pPr>
      <w:ind w:left="1021" w:firstLine="0"/>
    </w:pPr>
  </w:style>
  <w:style w:type="paragraph" w:styleId="ListContinue4">
    <w:name w:val="List Continue 4"/>
    <w:basedOn w:val="List4"/>
    <w:rsid w:val="00377C36"/>
    <w:pPr>
      <w:ind w:firstLine="0"/>
    </w:pPr>
  </w:style>
  <w:style w:type="paragraph" w:styleId="ListContinue5">
    <w:name w:val="List Continue 5"/>
    <w:basedOn w:val="List5"/>
    <w:rsid w:val="00377C36"/>
    <w:pPr>
      <w:ind w:firstLine="0"/>
    </w:pPr>
  </w:style>
  <w:style w:type="paragraph" w:styleId="ListNumber3">
    <w:name w:val="List Number 3"/>
    <w:basedOn w:val="List3"/>
    <w:rsid w:val="00377C36"/>
    <w:pPr>
      <w:numPr>
        <w:numId w:val="5"/>
      </w:numPr>
    </w:pPr>
  </w:style>
  <w:style w:type="paragraph" w:styleId="ListNumber4">
    <w:name w:val="List Number 4"/>
    <w:basedOn w:val="List4"/>
    <w:rsid w:val="00377C36"/>
    <w:pPr>
      <w:numPr>
        <w:numId w:val="6"/>
      </w:numPr>
    </w:pPr>
  </w:style>
  <w:style w:type="paragraph" w:styleId="ListNumber5">
    <w:name w:val="List Number 5"/>
    <w:basedOn w:val="List5"/>
    <w:rsid w:val="00377C36"/>
    <w:pPr>
      <w:numPr>
        <w:numId w:val="7"/>
      </w:numPr>
    </w:pPr>
  </w:style>
  <w:style w:type="paragraph" w:styleId="BlockText">
    <w:name w:val="Block Text"/>
    <w:basedOn w:val="Normal"/>
    <w:rsid w:val="00377C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C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C36"/>
    <w:rPr>
      <w:sz w:val="16"/>
      <w:vertAlign w:val="superscript"/>
    </w:rPr>
  </w:style>
  <w:style w:type="character" w:customStyle="1" w:styleId="Symbols">
    <w:name w:val="Symbols"/>
    <w:basedOn w:val="DefaultParagraphFont"/>
    <w:rsid w:val="00377C36"/>
    <w:rPr>
      <w:rFonts w:ascii="Symbol" w:hAnsi="Symbol"/>
    </w:rPr>
  </w:style>
  <w:style w:type="character" w:customStyle="1" w:styleId="MenuOptions">
    <w:name w:val="Menu Options"/>
    <w:basedOn w:val="DefaultParagraphFont"/>
    <w:rsid w:val="00377C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C36"/>
    <w:rPr>
      <w:b/>
    </w:rPr>
  </w:style>
  <w:style w:type="character" w:customStyle="1" w:styleId="Underlined">
    <w:name w:val="Underlined"/>
    <w:basedOn w:val="DefaultParagraphFont"/>
    <w:rsid w:val="00377C36"/>
    <w:rPr>
      <w:u w:val="single"/>
    </w:rPr>
  </w:style>
  <w:style w:type="paragraph" w:customStyle="1" w:styleId="TableBodyTextRight">
    <w:name w:val="Table Body Text Right"/>
    <w:basedOn w:val="TableBodyText"/>
    <w:rsid w:val="00377C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C36"/>
    <w:rPr>
      <w:sz w:val="18"/>
    </w:rPr>
  </w:style>
  <w:style w:type="paragraph" w:customStyle="1" w:styleId="BodySmallRight">
    <w:name w:val="Body Small Right"/>
    <w:basedOn w:val="BodyTextRight"/>
    <w:rsid w:val="00377C36"/>
    <w:rPr>
      <w:sz w:val="18"/>
      <w:szCs w:val="18"/>
    </w:rPr>
  </w:style>
  <w:style w:type="paragraph" w:customStyle="1" w:styleId="MarginEdition">
    <w:name w:val="Margin Edition"/>
    <w:basedOn w:val="MarginNote"/>
    <w:rsid w:val="00377C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C36"/>
    <w:rPr>
      <w:sz w:val="2"/>
      <w:szCs w:val="2"/>
    </w:rPr>
  </w:style>
  <w:style w:type="character" w:customStyle="1" w:styleId="Small">
    <w:name w:val="Small"/>
    <w:basedOn w:val="DefaultParagraphFont"/>
    <w:rsid w:val="00377C36"/>
    <w:rPr>
      <w:sz w:val="16"/>
    </w:rPr>
  </w:style>
  <w:style w:type="paragraph" w:customStyle="1" w:styleId="WideTable">
    <w:name w:val="Wide Table"/>
    <w:basedOn w:val="Normal"/>
    <w:rsid w:val="00377C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C36"/>
  </w:style>
  <w:style w:type="paragraph" w:styleId="Quote">
    <w:name w:val="Quote"/>
    <w:basedOn w:val="Heading1"/>
    <w:link w:val="QuoteChar"/>
    <w:qFormat/>
    <w:rsid w:val="00377C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C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C36"/>
    <w:pPr>
      <w:pageBreakBefore/>
    </w:pPr>
  </w:style>
  <w:style w:type="paragraph" w:customStyle="1" w:styleId="Border">
    <w:name w:val="Border"/>
    <w:basedOn w:val="Normal"/>
    <w:qFormat/>
    <w:rsid w:val="00377C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C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C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C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C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C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C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C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C36"/>
    <w:rPr>
      <w:u w:val="single"/>
    </w:rPr>
  </w:style>
  <w:style w:type="character" w:customStyle="1" w:styleId="BoldandItalics">
    <w:name w:val="Bold and Italics"/>
    <w:qFormat/>
    <w:rsid w:val="00377C36"/>
    <w:rPr>
      <w:b/>
      <w:i/>
      <w:u w:val="none"/>
    </w:rPr>
  </w:style>
  <w:style w:type="paragraph" w:styleId="BalloonText">
    <w:name w:val="Balloon Text"/>
    <w:basedOn w:val="Normal"/>
    <w:link w:val="BalloonTextChar"/>
    <w:rsid w:val="00377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C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C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C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C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C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C3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1584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FNSFMK511 Apply limits when trading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2018-09-06T04:05:00Z</dcterms:created>
  <dcterms:modified xsi:type="dcterms:W3CDTF">2018-09-06T04:05:00Z</dcterms:modified>
</cp:coreProperties>
</file>