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B80" w:rsidP="009D0B80">
      <w:pPr>
        <w:pStyle w:val="Title"/>
      </w:pPr>
      <w:r>
        <w:fldChar w:fldCharType="begin"/>
      </w:r>
      <w:r>
        <w:instrText xml:space="preserve"> TITLE   \* MERGEFORMAT </w:instrText>
      </w:r>
      <w:r>
        <w:fldChar w:fldCharType="separate"/>
      </w:r>
      <w:r>
        <w:t>FNSFMK508 Monitor and process collateral</w:t>
      </w:r>
      <w:r>
        <w:fldChar w:fldCharType="end"/>
      </w:r>
    </w:p>
    <w:p w:rsidR="009D0B80" w:rsidP="009D0B80">
      <w:pPr>
        <w:pStyle w:val="Version"/>
        <w:sectPr w:rsidSect="00FE1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6E2" w:rsidP="00FE16E2">
      <w:pPr>
        <w:pStyle w:val="SuperHeading"/>
      </w:pPr>
      <w:r w:rsidRPr="00FE16E2">
        <w:t>FNSFMK508 Monitor and process collateral</w:t>
      </w:r>
    </w:p>
    <w:p w:rsidR="00000000" w:rsidRPr="00FE16E2" w:rsidP="00FE16E2">
      <w:pPr>
        <w:pStyle w:val="Heading1"/>
      </w:pPr>
      <w:bookmarkStart w:id="1" w:name="O_676415"/>
      <w:bookmarkEnd w:id="1"/>
      <w:r w:rsidRPr="00FE16E2">
        <w:t>Modification History</w:t>
      </w:r>
    </w:p>
    <w:tbl>
      <w:tblPr>
        <w:tblW w:w="0" w:type="auto"/>
        <w:tblLayout w:type="fixed"/>
        <w:tblCellMar>
          <w:left w:w="62" w:type="dxa"/>
          <w:right w:w="62" w:type="dxa"/>
        </w:tblCellMar>
        <w:tblLook w:val="0000"/>
      </w:tblPr>
      <w:tblGrid>
        <w:gridCol w:w="3091"/>
        <w:gridCol w:w="5873"/>
      </w:tblGrid>
      <w:tr w:rsidTr="00FE16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rPr>
                <w:rStyle w:val="SpecialBold"/>
              </w:rPr>
              <w:t>Comments</w:t>
            </w:r>
          </w:p>
        </w:tc>
      </w:tr>
      <w:tr w:rsidTr="00FE16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This version first released with FNS Financial Services Training Package Version 1.0.</w:t>
            </w:r>
          </w:p>
        </w:tc>
      </w:tr>
    </w:tbl>
    <w:p w:rsidR="00000000" w:rsidRPr="00FE16E2" w:rsidP="00FE16E2">
      <w:pPr>
        <w:pStyle w:val="BodyText"/>
      </w:pPr>
    </w:p>
    <w:p w:rsidR="00000000" w:rsidRPr="00FE16E2" w:rsidP="00FE16E2">
      <w:pPr>
        <w:pStyle w:val="AllowPageBreak"/>
      </w:pPr>
    </w:p>
    <w:p w:rsidR="00000000" w:rsidRPr="00FE16E2" w:rsidP="00FE16E2">
      <w:pPr>
        <w:pStyle w:val="Heading1"/>
      </w:pPr>
      <w:bookmarkStart w:id="2" w:name="O_676416"/>
      <w:bookmarkEnd w:id="2"/>
      <w:r w:rsidRPr="00FE16E2">
        <w:t>Application</w:t>
      </w:r>
    </w:p>
    <w:p w:rsidR="00000000" w:rsidRPr="00FE16E2" w:rsidP="009D0B80">
      <w:pPr>
        <w:pStyle w:val="BodyText"/>
      </w:pPr>
      <w:r w:rsidRPr="00FE16E2">
        <w:t>This unit describes the skills and knowledge required to monitor collateral activity, proc</w:t>
      </w:r>
      <w:r w:rsidRPr="00FE16E2">
        <w:t>ess agreements and manage disputes as required.</w:t>
      </w:r>
    </w:p>
    <w:p w:rsidR="00000000" w:rsidRPr="00FE16E2" w:rsidP="009D0B80">
      <w:pPr>
        <w:pStyle w:val="BodyText"/>
      </w:pPr>
      <w:r w:rsidRPr="00FE16E2">
        <w:t>It applies to individuals who use highly specialised knowledge, analytical skills and systematic approaches for problem solving and making judgements about financial decisions in complex situations.</w:t>
      </w:r>
    </w:p>
    <w:p w:rsidR="00000000" w:rsidRPr="00FE16E2" w:rsidP="009D0B80">
      <w:pPr>
        <w:pStyle w:val="BodyText"/>
      </w:pPr>
      <w:r w:rsidRPr="00FE16E2">
        <w:t>Work fu</w:t>
      </w:r>
      <w:r w:rsidRPr="00FE16E2">
        <w:t>nctions in the occupational areas where this unit may be used are subject to regulatory requirements. Refer to the FNS Implementation Guide Companion Volume or the relevant regulator for specific guidance on requirements.</w:t>
      </w:r>
    </w:p>
    <w:p w:rsidR="00000000" w:rsidRPr="00FE16E2" w:rsidP="00FE16E2">
      <w:pPr>
        <w:pStyle w:val="Heading1"/>
      </w:pPr>
      <w:bookmarkStart w:id="3" w:name="O_676419"/>
      <w:bookmarkEnd w:id="3"/>
      <w:r w:rsidRPr="00FE16E2">
        <w:t>Unit Sector</w:t>
      </w:r>
    </w:p>
    <w:p w:rsidR="00000000" w:rsidRPr="00FE16E2" w:rsidP="009D0B80">
      <w:pPr>
        <w:pStyle w:val="BodyText"/>
      </w:pPr>
      <w:r w:rsidRPr="00FE16E2">
        <w:t>Finan</w:t>
      </w:r>
      <w:r w:rsidRPr="00FE16E2">
        <w:t>cial markets</w:t>
      </w:r>
    </w:p>
    <w:p w:rsidR="00000000" w:rsidRPr="00FE16E2" w:rsidP="00FE16E2">
      <w:pPr>
        <w:pStyle w:val="Heading1"/>
      </w:pPr>
      <w:bookmarkStart w:id="4" w:name="O_676420"/>
      <w:bookmarkEnd w:id="4"/>
      <w:r w:rsidRPr="00FE16E2">
        <w:t>Elements and Performance Criteria</w:t>
      </w:r>
    </w:p>
    <w:tbl>
      <w:tblPr>
        <w:tblW w:w="9236" w:type="dxa"/>
        <w:tblLayout w:type="fixed"/>
        <w:tblCellMar>
          <w:left w:w="62" w:type="dxa"/>
          <w:right w:w="62" w:type="dxa"/>
        </w:tblCellMar>
        <w:tblLook w:val="0000"/>
      </w:tblPr>
      <w:tblGrid>
        <w:gridCol w:w="2645"/>
        <w:gridCol w:w="6591"/>
      </w:tblGrid>
      <w:tr w:rsidTr="00FE16E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6E2">
            <w:pPr>
              <w:pStyle w:val="BodyText"/>
              <w:rPr>
                <w:lang w:val="en-NZ"/>
              </w:rPr>
            </w:pPr>
            <w:r w:rsidRPr="00FE16E2">
              <w:rPr>
                <w:rStyle w:val="SpecialBold"/>
              </w:rPr>
              <w:t>PERFORMANCE CRITERIA</w:t>
            </w:r>
          </w:p>
        </w:tc>
      </w:tr>
      <w:tr w:rsidTr="00FE16E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rPr>
                <w:rStyle w:val="Emphasis"/>
              </w:rPr>
              <w:t>Performance criteria describe the performance needed to demonstrate achievement of the element.</w:t>
            </w:r>
          </w:p>
        </w:tc>
      </w:tr>
      <w:tr w:rsidTr="00FE16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 Process collateral support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1.1 Source collateral support annexe (CSA) relevant for specified clients</w:t>
            </w:r>
          </w:p>
          <w:p w:rsidR="00000000" w:rsidRPr="00FE16E2" w:rsidP="00FE16E2">
            <w:pPr>
              <w:pStyle w:val="BodyText"/>
            </w:pPr>
            <w:r w:rsidRPr="00FE16E2">
              <w:t>1.2 Interpret and analyse implications of CSA for managing collateral with counterparty</w:t>
            </w:r>
          </w:p>
          <w:p w:rsidR="00000000" w:rsidRPr="00FE16E2" w:rsidP="00FE16E2">
            <w:pPr>
              <w:pStyle w:val="BodyText"/>
            </w:pPr>
            <w:r w:rsidRPr="00FE16E2">
              <w:t>1.3 Identify requirements of CSA and its impact on</w:t>
            </w:r>
            <w:r w:rsidRPr="00FE16E2">
              <w:t xml:space="preserve"> how collateral is measured and managed</w:t>
            </w:r>
          </w:p>
          <w:p w:rsidR="00000000" w:rsidP="00FE16E2">
            <w:pPr>
              <w:pStyle w:val="BodyText"/>
              <w:rPr>
                <w:lang w:val="en-NZ"/>
              </w:rPr>
            </w:pPr>
            <w:r w:rsidRPr="00FE16E2">
              <w:t xml:space="preserve">1.4 Execute collateral requirements identified in line with </w:t>
            </w:r>
            <w:r w:rsidRPr="00FE16E2">
              <w:t>organisational policy</w:t>
            </w:r>
          </w:p>
        </w:tc>
      </w:tr>
      <w:tr w:rsidTr="00FE16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2. Monitor collateral 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2.1 Use net market to market value of</w:t>
            </w:r>
            <w:r w:rsidRPr="00FE16E2">
              <w:t xml:space="preserve"> trades covered by credit support documents to calculate collateral margining activity</w:t>
            </w:r>
          </w:p>
          <w:p w:rsidR="00000000" w:rsidRPr="00FE16E2" w:rsidP="00FE16E2">
            <w:pPr>
              <w:pStyle w:val="BodyText"/>
            </w:pPr>
            <w:r w:rsidRPr="00FE16E2">
              <w:t>2.2 Initiate margin calls when terms of CSA dictate</w:t>
            </w:r>
          </w:p>
          <w:p w:rsidR="00000000" w:rsidRPr="00FE16E2" w:rsidP="00FE16E2">
            <w:pPr>
              <w:pStyle w:val="BodyText"/>
            </w:pPr>
            <w:r w:rsidRPr="00FE16E2">
              <w:t>2.3 Monitor and update daily market values for non-cash collateral debt, checking that any cuts in valuations are app</w:t>
            </w:r>
            <w:r w:rsidRPr="00FE16E2">
              <w:t>lied in line with agreed framework</w:t>
            </w:r>
          </w:p>
          <w:p w:rsidR="00000000" w:rsidRPr="00FE16E2" w:rsidP="00FE16E2">
            <w:pPr>
              <w:pStyle w:val="BodyText"/>
            </w:pPr>
            <w:r w:rsidRPr="00FE16E2">
              <w:t>2.4 Identify and update derivative credit exposures on long-term and short-term deals on organisational credit management system</w:t>
            </w:r>
          </w:p>
          <w:p w:rsidR="00000000" w:rsidRPr="00FE16E2" w:rsidP="00FE16E2">
            <w:pPr>
              <w:pStyle w:val="BodyText"/>
            </w:pPr>
            <w:r w:rsidRPr="00FE16E2">
              <w:t xml:space="preserve">2.5 Monitor threshold amounts to determine options to use break clause if necessary </w:t>
            </w:r>
          </w:p>
          <w:p w:rsidR="00000000" w:rsidRPr="00FE16E2" w:rsidP="00FE16E2">
            <w:pPr>
              <w:pStyle w:val="BodyText"/>
            </w:pPr>
            <w:r w:rsidRPr="00FE16E2">
              <w:t>2.6 Neg</w:t>
            </w:r>
            <w:r w:rsidRPr="00FE16E2">
              <w:t>otiate and replace collateral deals when break clause has been invoked</w:t>
            </w:r>
          </w:p>
          <w:p w:rsidR="00000000" w:rsidRPr="00FE16E2" w:rsidP="00FE16E2">
            <w:pPr>
              <w:pStyle w:val="BodyText"/>
            </w:pPr>
            <w:r w:rsidRPr="00FE16E2">
              <w:t xml:space="preserve">2.7 Process call and return amounts promptly and accurately </w:t>
            </w:r>
          </w:p>
          <w:p w:rsidR="00000000" w:rsidP="00FE16E2">
            <w:pPr>
              <w:pStyle w:val="BodyText"/>
              <w:rPr>
                <w:lang w:val="en-NZ"/>
              </w:rPr>
            </w:pPr>
            <w:r w:rsidRPr="00FE16E2">
              <w:t>2.8 Observe segregation of roles according to organisational requirements and industry codes of practice</w:t>
            </w:r>
          </w:p>
        </w:tc>
      </w:tr>
      <w:tr w:rsidTr="00FE16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3. Manage collater</w:t>
            </w:r>
            <w:r w:rsidRPr="00FE16E2">
              <w:t>al disputes or defaults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3.1 Identify differences in valuations and escalate to correct stream</w:t>
            </w:r>
          </w:p>
          <w:p w:rsidR="00000000" w:rsidRPr="00FE16E2" w:rsidP="00FE16E2">
            <w:pPr>
              <w:pStyle w:val="BodyText"/>
            </w:pPr>
            <w:r w:rsidRPr="00FE16E2">
              <w:t>3.2 Check, value and reconcile portfolios on regular basis to ensure collateral management data is current and valid</w:t>
            </w:r>
          </w:p>
          <w:p w:rsidR="00000000" w:rsidRPr="00FE16E2" w:rsidP="00FE16E2">
            <w:pPr>
              <w:pStyle w:val="BodyText"/>
            </w:pPr>
            <w:r w:rsidRPr="00FE16E2">
              <w:t>3.3 Deal with disputes according to organisat</w:t>
            </w:r>
            <w:r w:rsidRPr="00FE16E2">
              <w:t>ional policy and procedures</w:t>
            </w:r>
          </w:p>
          <w:p w:rsidR="00000000" w:rsidRPr="00FE16E2" w:rsidP="00FE16E2">
            <w:pPr>
              <w:pStyle w:val="BodyText"/>
            </w:pPr>
            <w:r w:rsidRPr="00FE16E2">
              <w:t>3.4 Document and escalate unresolved disputes or defaults to appropriate personnel as required</w:t>
            </w:r>
          </w:p>
          <w:p w:rsidR="00000000" w:rsidRPr="00FE16E2" w:rsidP="00FE16E2">
            <w:pPr>
              <w:pStyle w:val="BodyText"/>
            </w:pPr>
            <w:r w:rsidRPr="00FE16E2">
              <w:t xml:space="preserve">3.5 Investigate and escalate non-settlement or fails of agreed collateral to the appropriate risk stream in line with agreed Service </w:t>
            </w:r>
            <w:r w:rsidRPr="00FE16E2">
              <w:t>Level Agreements</w:t>
            </w:r>
          </w:p>
        </w:tc>
      </w:tr>
    </w:tbl>
    <w:p w:rsidR="00000000" w:rsidRPr="00FE16E2" w:rsidP="00FE16E2">
      <w:pPr>
        <w:pStyle w:val="BodyText"/>
      </w:pPr>
    </w:p>
    <w:p w:rsidR="00000000" w:rsidRPr="00FE16E2" w:rsidP="00FE16E2">
      <w:pPr>
        <w:pStyle w:val="AllowPageBreak"/>
      </w:pPr>
    </w:p>
    <w:p w:rsidR="00000000" w:rsidRPr="00FE16E2" w:rsidP="00FE16E2">
      <w:pPr>
        <w:pStyle w:val="Heading1"/>
      </w:pPr>
      <w:bookmarkStart w:id="5" w:name="O_676421"/>
      <w:bookmarkEnd w:id="5"/>
      <w:r w:rsidRPr="00FE16E2">
        <w:t>Foundation Skills</w:t>
      </w:r>
    </w:p>
    <w:p w:rsidR="00000000" w:rsidRPr="009D0B80" w:rsidP="009D0B80">
      <w:pPr>
        <w:pStyle w:val="BodyText"/>
        <w:rPr>
          <w:i/>
        </w:rPr>
      </w:pPr>
      <w:r w:rsidRPr="009D0B8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rPr>
                <w:rStyle w:val="SpecialBold"/>
              </w:rPr>
              <w:t>Description</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1.1-1.3, 2.4, 3.1,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ListBullet"/>
              <w:rPr>
                <w:lang w:val="en-NZ"/>
              </w:rPr>
            </w:pPr>
            <w:r w:rsidRPr="00FE16E2">
              <w:t xml:space="preserve">Analyses accuracy of complex market information and financial data from a range of sources to determine and </w:t>
            </w:r>
            <w:r w:rsidRPr="00FE16E2">
              <w:t>confirm requirements</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1.4, 2.2, 2.4, 2.6, 3.3, 3.4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ListBullet"/>
              <w:rPr>
                <w:lang w:val="en-NZ"/>
              </w:rPr>
            </w:pPr>
            <w:r w:rsidRPr="00FE16E2">
              <w:t>Records key information and accurately prepares document</w:t>
            </w:r>
            <w:r w:rsidRPr="00FE16E2">
              <w:t>ation following organisational procedures and protocols</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1.4, 2.6, 3.3, 3.4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ListBullet"/>
              <w:rPr>
                <w:lang w:val="en-NZ"/>
              </w:rPr>
            </w:pPr>
            <w:r w:rsidRPr="00FE16E2">
              <w:t>Participates in verbal exchanges using active listening and questioning techniques, appropriate to audience and purpose, to disseminate and clarify information</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1.1-1.3, 2.1, 2.3, 2.4, 2.5, 2.7,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ListBullet"/>
              <w:rPr>
                <w:lang w:val="en-NZ"/>
              </w:rPr>
            </w:pPr>
            <w:r w:rsidRPr="00FE16E2">
              <w:t>Uses mathematical equations to perform calculations, check accuracy of information and achieve required outcomes</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1.2-1.4,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ListBullet"/>
            </w:pPr>
            <w:r w:rsidRPr="00FE16E2">
              <w:t>Keeps up to date on changes to legislation or r</w:t>
            </w:r>
            <w:r w:rsidRPr="00FE16E2">
              <w:t>egulations relevant to own rights and responsibilities, and considers implications of these when negotiating, planning and undertaking work</w:t>
            </w:r>
          </w:p>
          <w:p w:rsidR="00000000" w:rsidP="00FE16E2">
            <w:pPr>
              <w:pStyle w:val="ListBullet"/>
              <w:rPr>
                <w:lang w:val="en-NZ"/>
              </w:rPr>
            </w:pPr>
            <w:r w:rsidRPr="00FE16E2">
              <w:t>Takes full responsibility for following policies, procedures and legislative requirements</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1.4,</w:t>
            </w:r>
            <w:r w:rsidRPr="00FE16E2">
              <w:t xml:space="preserve"> 2.6, 3.3-3.4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ListBullet"/>
            </w:pPr>
            <w:r w:rsidRPr="00FE16E2">
              <w:t>Selects and uses appropriate conventions and protocols when communicating with personnel</w:t>
            </w:r>
          </w:p>
          <w:p w:rsidR="00000000" w:rsidP="00FE16E2">
            <w:pPr>
              <w:pStyle w:val="ListBullet"/>
              <w:rPr>
                <w:lang w:val="en-NZ"/>
              </w:rPr>
            </w:pPr>
            <w:r w:rsidRPr="00FE16E2">
              <w:t>Cooperates with others where joint outcomes are required</w:t>
            </w:r>
          </w:p>
        </w:tc>
      </w:tr>
      <w:tr w:rsidTr="00FE16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2.1-2.8, 3.1- 3.3,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ListBullet"/>
            </w:pPr>
            <w:r w:rsidRPr="00FE16E2">
              <w:t>Accepts responsibility for planning and sequencing complex tasks and workload</w:t>
            </w:r>
          </w:p>
          <w:p w:rsidR="00000000" w:rsidRPr="00FE16E2" w:rsidP="00FE16E2">
            <w:pPr>
              <w:pStyle w:val="ListBullet"/>
            </w:pPr>
            <w:r w:rsidRPr="00FE16E2">
              <w:t>Applies systematic and analytical processes to make decisions in complex and non-routine situations</w:t>
            </w:r>
          </w:p>
          <w:p w:rsidR="00000000" w:rsidRPr="00FE16E2" w:rsidP="00FE16E2">
            <w:pPr>
              <w:pStyle w:val="ListBullet"/>
            </w:pPr>
            <w:r w:rsidRPr="00FE16E2">
              <w:t xml:space="preserve">Uses the main features and functions of digital tools to complete work tasks, </w:t>
            </w:r>
            <w:r w:rsidRPr="00FE16E2">
              <w:t>store data and access information</w:t>
            </w:r>
          </w:p>
        </w:tc>
      </w:tr>
    </w:tbl>
    <w:p w:rsidR="00000000" w:rsidRPr="00FE16E2" w:rsidP="00FE16E2">
      <w:pPr>
        <w:pStyle w:val="BodyText"/>
      </w:pPr>
    </w:p>
    <w:p w:rsidR="00000000" w:rsidRPr="00FE16E2" w:rsidP="00FE16E2">
      <w:pPr>
        <w:pStyle w:val="AllowPageBreak"/>
      </w:pPr>
    </w:p>
    <w:p w:rsidR="00000000" w:rsidRPr="00FE16E2" w:rsidP="00FE16E2">
      <w:pPr>
        <w:pStyle w:val="Heading1"/>
      </w:pPr>
      <w:bookmarkStart w:id="6" w:name="O_676423"/>
      <w:bookmarkEnd w:id="6"/>
      <w:r w:rsidRPr="00FE16E2">
        <w:t>Unit Mapping Information</w:t>
      </w:r>
    </w:p>
    <w:tbl>
      <w:tblPr>
        <w:tblW w:w="0" w:type="auto"/>
        <w:tblLayout w:type="fixed"/>
        <w:tblCellMar>
          <w:left w:w="62" w:type="dxa"/>
          <w:right w:w="62" w:type="dxa"/>
        </w:tblCellMar>
        <w:tblLook w:val="0000"/>
      </w:tblPr>
      <w:tblGrid>
        <w:gridCol w:w="2220"/>
        <w:gridCol w:w="2295"/>
        <w:gridCol w:w="2295"/>
        <w:gridCol w:w="2295"/>
      </w:tblGrid>
      <w:tr w:rsidTr="00FE16E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 xml:space="preserve">Code and title </w:t>
            </w:r>
          </w:p>
          <w:p w:rsidR="00000000" w:rsidRPr="00FE16E2" w:rsidP="00FE16E2">
            <w:pPr>
              <w:pStyle w:val="BodyText"/>
            </w:pPr>
            <w:r w:rsidRPr="00FE16E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Code and title</w:t>
            </w:r>
          </w:p>
          <w:p w:rsidR="00000000" w:rsidRPr="00FE16E2" w:rsidP="00FE16E2">
            <w:pPr>
              <w:pStyle w:val="BodyText"/>
            </w:pPr>
            <w:r w:rsidRPr="00FE16E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rPr>
                <w:rStyle w:val="SpecialBold"/>
              </w:rPr>
              <w:t>Equivalence status</w:t>
            </w:r>
          </w:p>
        </w:tc>
      </w:tr>
      <w:tr w:rsidTr="00FE16E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FNSFMK508 Monitor and process collateral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FNSFMK508A Monitor and process collateral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Updated to meet Standards for Training Packages</w:t>
            </w:r>
          </w:p>
          <w:p w:rsidR="00000000" w:rsidP="00FE16E2">
            <w:pPr>
              <w:pStyle w:val="BodyText"/>
              <w:rPr>
                <w:lang w:val="en-NZ"/>
              </w:rPr>
            </w:pPr>
            <w:r w:rsidRPr="00FE16E2">
              <w:t>Rewording and clarification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Equivalent unit</w:t>
            </w:r>
          </w:p>
        </w:tc>
      </w:tr>
    </w:tbl>
    <w:p w:rsidR="009D0B80" w:rsidP="00FE16E2">
      <w:pPr>
        <w:pStyle w:val="BodyText"/>
      </w:pPr>
    </w:p>
    <w:p w:rsidR="009D0B80" w:rsidP="00FE16E2">
      <w:pPr>
        <w:pStyle w:val="BodyText"/>
      </w:pPr>
    </w:p>
    <w:p w:rsidR="00000000" w:rsidRPr="00FE16E2" w:rsidP="00FE16E2">
      <w:pPr>
        <w:pStyle w:val="Heading1"/>
      </w:pPr>
      <w:bookmarkStart w:id="7" w:name="O_676430"/>
      <w:bookmarkEnd w:id="7"/>
      <w:r w:rsidRPr="00FE16E2">
        <w:t>Links</w:t>
      </w:r>
    </w:p>
    <w:p w:rsidR="00000000" w:rsidRPr="00FE16E2" w:rsidP="009D0B80">
      <w:pPr>
        <w:pStyle w:val="BodyText"/>
      </w:pPr>
      <w:r w:rsidRPr="00FE16E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549EE">
        <w:rPr>
          <w:rStyle w:val="Hyperlink"/>
        </w:rPr>
        <w:t>https://vetnet.gov.au/Pages/TrainingDocs.aspx?q=c7200cc8-0566-4f04-b76f-e89fd6f102fe</w:t>
      </w:r>
      <w:r>
        <w:fldChar w:fldCharType="end"/>
      </w:r>
    </w:p>
    <w:p w:rsidR="00000000" w:rsidRPr="00FE16E2" w:rsidP="009D0B80">
      <w:pPr>
        <w:pStyle w:val="BodyText"/>
        <w:sectPr w:rsidSect="00FE16E2">
          <w:headerReference w:type="default" r:id="rId10"/>
          <w:footerReference w:type="default" r:id="rId11"/>
          <w:pgSz w:w="11908" w:h="16833"/>
          <w:pgMar w:top="1702" w:right="1418" w:bottom="1702" w:left="1418" w:header="992" w:footer="992" w:gutter="0"/>
          <w:cols w:space="720"/>
          <w:noEndnote/>
          <w:docGrid w:linePitch="299"/>
        </w:sectPr>
      </w:pPr>
    </w:p>
    <w:p w:rsidR="00000000" w:rsidRPr="00FE16E2" w:rsidP="00FE16E2">
      <w:pPr>
        <w:pStyle w:val="SuperHeading"/>
      </w:pPr>
      <w:r w:rsidRPr="00FE16E2">
        <w:t xml:space="preserve">Assessment </w:t>
      </w:r>
      <w:r w:rsidRPr="00FE16E2">
        <w:t>Requirements for FNSFMK508 Monitor and process collateral</w:t>
      </w:r>
    </w:p>
    <w:p w:rsidR="00000000" w:rsidRPr="00FE16E2" w:rsidP="00FE16E2">
      <w:pPr>
        <w:pStyle w:val="Heading1"/>
      </w:pPr>
      <w:bookmarkStart w:id="8" w:name="O_676425"/>
      <w:bookmarkEnd w:id="8"/>
      <w:r w:rsidRPr="00FE16E2">
        <w:t>Modification History</w:t>
      </w:r>
    </w:p>
    <w:tbl>
      <w:tblPr>
        <w:tblW w:w="0" w:type="auto"/>
        <w:tblLayout w:type="fixed"/>
        <w:tblCellMar>
          <w:left w:w="62" w:type="dxa"/>
          <w:right w:w="62" w:type="dxa"/>
        </w:tblCellMar>
        <w:tblLook w:val="0000"/>
      </w:tblPr>
      <w:tblGrid>
        <w:gridCol w:w="2627"/>
        <w:gridCol w:w="6337"/>
      </w:tblGrid>
      <w:tr w:rsidTr="00FE16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rPr>
                <w:rStyle w:val="SpecialBold"/>
              </w:rPr>
              <w:t>Comments</w:t>
            </w:r>
          </w:p>
        </w:tc>
      </w:tr>
      <w:tr w:rsidTr="00FE16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6E2">
            <w:pPr>
              <w:pStyle w:val="BodyText"/>
              <w:rPr>
                <w:lang w:val="en-NZ"/>
              </w:rPr>
            </w:pPr>
            <w:r w:rsidRPr="00FE16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6E2" w:rsidP="00FE16E2">
            <w:pPr>
              <w:pStyle w:val="BodyText"/>
            </w:pPr>
            <w:r w:rsidRPr="00FE16E2">
              <w:t>This version first released with FNS Financial Services Training Package Version 1.0.</w:t>
            </w:r>
          </w:p>
        </w:tc>
      </w:tr>
    </w:tbl>
    <w:p w:rsidR="00000000" w:rsidRPr="00FE16E2" w:rsidP="00FE16E2">
      <w:pPr>
        <w:pStyle w:val="BodyText"/>
      </w:pPr>
    </w:p>
    <w:p w:rsidR="00000000" w:rsidRPr="00FE16E2" w:rsidP="00FE16E2">
      <w:pPr>
        <w:pStyle w:val="AllowPageBreak"/>
      </w:pPr>
    </w:p>
    <w:p w:rsidR="00000000" w:rsidRPr="00FE16E2" w:rsidP="00FE16E2">
      <w:pPr>
        <w:pStyle w:val="Heading1"/>
      </w:pPr>
      <w:bookmarkStart w:id="9" w:name="O_676426"/>
      <w:bookmarkEnd w:id="9"/>
      <w:r w:rsidRPr="00FE16E2">
        <w:t>Performance Evidence</w:t>
      </w:r>
    </w:p>
    <w:p w:rsidR="00000000" w:rsidRPr="00FE16E2" w:rsidP="009D0B80">
      <w:pPr>
        <w:pStyle w:val="BodyText"/>
      </w:pPr>
      <w:r w:rsidRPr="00FE16E2">
        <w:t>Evidenc</w:t>
      </w:r>
      <w:r w:rsidRPr="00FE16E2">
        <w:t>e of the ability to:</w:t>
      </w:r>
    </w:p>
    <w:p w:rsidR="00000000" w:rsidRPr="00FE16E2" w:rsidP="00FE16E2">
      <w:pPr>
        <w:pStyle w:val="ListBullet"/>
      </w:pPr>
      <w:r w:rsidRPr="00FE16E2">
        <w:t xml:space="preserve">manage collateral agreements and transactions and enter details in organisational systems </w:t>
      </w:r>
    </w:p>
    <w:p w:rsidR="00000000" w:rsidRPr="00FE16E2" w:rsidP="00FE16E2">
      <w:pPr>
        <w:pStyle w:val="ListBullet"/>
      </w:pPr>
      <w:r w:rsidRPr="00FE16E2">
        <w:t xml:space="preserve">evaluate and adjust financial positions </w:t>
      </w:r>
    </w:p>
    <w:p w:rsidR="00000000" w:rsidRPr="00FE16E2" w:rsidP="00FE16E2">
      <w:pPr>
        <w:pStyle w:val="ListBullet"/>
      </w:pPr>
      <w:r w:rsidRPr="00FE16E2">
        <w:t>manage collateral disputes.</w:t>
      </w:r>
    </w:p>
    <w:p w:rsidR="00000000" w:rsidRPr="00FE16E2" w:rsidP="00FE16E2">
      <w:pPr>
        <w:pStyle w:val="BodyText"/>
      </w:pPr>
    </w:p>
    <w:p w:rsidR="00000000" w:rsidRPr="00FE16E2" w:rsidP="009D0B80">
      <w:pPr>
        <w:pStyle w:val="BodyText"/>
      </w:pPr>
      <w:r w:rsidRPr="00FE16E2">
        <w:t>Note: If a specific volume or frequency is not stated, then evidence must be provided at least once.</w:t>
      </w:r>
    </w:p>
    <w:p w:rsidR="00000000" w:rsidRPr="00FE16E2" w:rsidP="00FE16E2">
      <w:pPr>
        <w:pStyle w:val="Heading1"/>
      </w:pPr>
      <w:bookmarkStart w:id="10" w:name="O_676427"/>
      <w:bookmarkEnd w:id="10"/>
      <w:r w:rsidRPr="00FE16E2">
        <w:t>Knowledge Evidence</w:t>
      </w:r>
    </w:p>
    <w:p w:rsidR="00000000" w:rsidRPr="00FE16E2" w:rsidP="009D0B80">
      <w:pPr>
        <w:pStyle w:val="BodyText"/>
      </w:pPr>
      <w:r w:rsidRPr="00FE16E2">
        <w:t>To complete the unit requirements safely and effectively, the individual must:</w:t>
      </w:r>
    </w:p>
    <w:p w:rsidR="00000000" w:rsidRPr="00FE16E2" w:rsidP="00FE16E2">
      <w:pPr>
        <w:pStyle w:val="ListBullet"/>
      </w:pPr>
      <w:r w:rsidRPr="00FE16E2">
        <w:t>explain a range of commonly used financ</w:t>
      </w:r>
      <w:r w:rsidRPr="00FE16E2">
        <w:t>ial products</w:t>
      </w:r>
    </w:p>
    <w:p w:rsidR="00000000" w:rsidRPr="00FE16E2" w:rsidP="00FE16E2">
      <w:pPr>
        <w:pStyle w:val="ListBullet"/>
      </w:pPr>
      <w:r w:rsidRPr="00FE16E2">
        <w:t>explain the key features of organisational requirements relating to collateral agreements, including International Swaps and Derivatives Association (ISDA), credit support documents (CSD) and credit support annexes (CSA)</w:t>
      </w:r>
    </w:p>
    <w:p w:rsidR="00000000" w:rsidRPr="00FE16E2" w:rsidP="00FE16E2">
      <w:pPr>
        <w:pStyle w:val="ListBullet"/>
      </w:pPr>
      <w:r w:rsidRPr="00FE16E2">
        <w:t>outline key features o</w:t>
      </w:r>
      <w:r w:rsidRPr="00FE16E2">
        <w:t>f financial markets report structures and characteristics.</w:t>
      </w:r>
    </w:p>
    <w:p w:rsidR="00000000" w:rsidRPr="00FE16E2" w:rsidP="00FE16E2">
      <w:pPr>
        <w:pStyle w:val="AllowPageBreak"/>
      </w:pPr>
    </w:p>
    <w:p w:rsidR="00000000" w:rsidRPr="00FE16E2" w:rsidP="00FE16E2">
      <w:pPr>
        <w:pStyle w:val="Heading1"/>
      </w:pPr>
      <w:bookmarkStart w:id="11" w:name="O_676428"/>
      <w:bookmarkEnd w:id="11"/>
      <w:r w:rsidRPr="00FE16E2">
        <w:t>Assessment Conditions</w:t>
      </w:r>
    </w:p>
    <w:p w:rsidR="00000000" w:rsidRPr="00FE16E2" w:rsidP="009D0B80">
      <w:pPr>
        <w:pStyle w:val="BodyText"/>
      </w:pPr>
      <w:r w:rsidRPr="00FE16E2">
        <w:t>Assessment must be conducted in a safe environment where evidence gathered demonstrates consistent performance of typical activities experienced in the financ</w:t>
      </w:r>
      <w:r w:rsidRPr="00FE16E2">
        <w:t>ial markets field of work and include access to:</w:t>
      </w:r>
    </w:p>
    <w:p w:rsidR="00000000" w:rsidRPr="00FE16E2" w:rsidP="00FE16E2">
      <w:pPr>
        <w:pStyle w:val="ListBullet"/>
      </w:pPr>
      <w:r w:rsidRPr="00FE16E2">
        <w:t>office equipment, technology, software and consumables</w:t>
      </w:r>
    </w:p>
    <w:p w:rsidR="00000000" w:rsidRPr="00FE16E2" w:rsidP="00FE16E2">
      <w:pPr>
        <w:pStyle w:val="ListBullet"/>
      </w:pPr>
      <w:r w:rsidRPr="00FE16E2">
        <w:t>financial markets product information.</w:t>
      </w:r>
    </w:p>
    <w:p w:rsidR="00000000" w:rsidRPr="00FE16E2" w:rsidP="00FE16E2">
      <w:pPr>
        <w:pStyle w:val="BodyText"/>
      </w:pPr>
    </w:p>
    <w:p w:rsidR="00000000" w:rsidRPr="00FE16E2" w:rsidP="009D0B80">
      <w:pPr>
        <w:pStyle w:val="BodyText"/>
      </w:pPr>
      <w:r w:rsidRPr="00FE16E2">
        <w:t>Assessors must satisfy NVR/AQTF assessor requirements.</w:t>
      </w:r>
    </w:p>
    <w:p w:rsidR="00000000" w:rsidRPr="00FE16E2" w:rsidP="00FE16E2">
      <w:pPr>
        <w:pStyle w:val="Heading1"/>
      </w:pPr>
      <w:bookmarkStart w:id="12" w:name="O_676431"/>
      <w:bookmarkEnd w:id="12"/>
      <w:r w:rsidRPr="00FE16E2">
        <w:t>Links</w:t>
      </w:r>
    </w:p>
    <w:p w:rsidR="00000000" w:rsidRPr="00FE16E2" w:rsidP="009D0B80">
      <w:pPr>
        <w:pStyle w:val="BodyText"/>
      </w:pPr>
      <w:r w:rsidRPr="00FE16E2">
        <w:t>Companion Volume implementation g</w:t>
      </w:r>
      <w:r w:rsidRPr="00FE16E2">
        <w:t xml:space="preserve">uides are found in VETNet - </w:t>
      </w:r>
      <w:r>
        <w:fldChar w:fldCharType="begin"/>
      </w:r>
      <w:r>
        <w:instrText xml:space="preserve"> HYPERLINK "https://vetnet.gov.au/Pages/TrainingDocs.aspx?q=c7200cc8-0566-4f04-b76f-e89fd6f102fe" </w:instrText>
      </w:r>
      <w:r>
        <w:fldChar w:fldCharType="separate"/>
      </w:r>
      <w:r w:rsidRPr="00D549EE">
        <w:rPr>
          <w:rStyle w:val="Hyperlink"/>
        </w:rPr>
        <w:t>https://vetnet.gov.au/Pages/TrainingDocs.aspx?q=c7200cc8-0566-4f04-b76f-e89fd6f102fe</w:t>
      </w:r>
      <w:r>
        <w:fldChar w:fldCharType="end"/>
      </w:r>
    </w:p>
    <w:p w:rsidR="00000000" w:rsidRPr="00FE16E2" w:rsidP="00FE16E2"/>
    <w:sectPr w:rsidSect="00FE16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rsidRPr="009D0B80" w:rsidP="009D0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80" w:rsidP="00FE1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0B80" w:rsidP="00FE16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D0B80" w:rsidP="00FE16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rsidP="00FE16E2">
    <w:pPr>
      <w:pStyle w:val="Footer"/>
      <w:framePr w:wrap="around"/>
    </w:pPr>
    <w:r>
      <w:fldChar w:fldCharType="begin"/>
    </w:r>
    <w:r>
      <w:instrText xml:space="preserve"> DOCPROPERTY  Subject  \* MERGEFORMAT </w:instrText>
    </w:r>
    <w:r>
      <w:fldChar w:fldCharType="separate"/>
    </w:r>
    <w:r w:rsidR="009D0B80">
      <w:t>Approved</w:t>
    </w:r>
    <w:r w:rsidR="009D0B80">
      <w:fldChar w:fldCharType="end"/>
    </w:r>
    <w:r>
      <w:tab/>
      <w:t xml:space="preserve">Page </w:t>
    </w:r>
    <w:r>
      <w:fldChar w:fldCharType="begin"/>
    </w:r>
    <w:r>
      <w:instrText xml:space="preserve"> PAGE  \* Arabic  \* MERGEFORMAT </w:instrText>
    </w:r>
    <w:r>
      <w:fldChar w:fldCharType="separate"/>
    </w:r>
    <w:r w:rsidR="009D0B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0B80">
      <w:rPr>
        <w:noProof/>
      </w:rPr>
      <w:t>4</w:t>
    </w:r>
    <w:r>
      <w:rPr>
        <w:noProof/>
      </w:rPr>
      <w:fldChar w:fldCharType="end"/>
    </w:r>
  </w:p>
  <w:p w:rsidR="00FE16E2" w:rsidP="00FE16E2">
    <w:pPr>
      <w:pStyle w:val="Footer"/>
      <w:framePr w:wrap="around"/>
    </w:pPr>
    <w:r>
      <w:t xml:space="preserve">© Commonwealth of Australia, </w:t>
    </w:r>
    <w:r>
      <w:fldChar w:fldCharType="begin"/>
    </w:r>
    <w:r>
      <w:instrText xml:space="preserve"> DATE  \@ "yyyy"  \* MERGEFORMAT </w:instrText>
    </w:r>
    <w:r>
      <w:fldChar w:fldCharType="separate"/>
    </w:r>
    <w:r w:rsidR="009D0B80">
      <w:rPr>
        <w:noProof/>
      </w:rPr>
      <w:t>2025</w:t>
    </w:r>
    <w:r>
      <w:fldChar w:fldCharType="end"/>
    </w:r>
    <w:r>
      <w:tab/>
    </w:r>
    <w:r>
      <w:fldChar w:fldCharType="begin"/>
    </w:r>
    <w:r>
      <w:instrText xml:space="preserve"> DOCPROPERTY  Author  \* MERGEFORMAT </w:instrText>
    </w:r>
    <w:r>
      <w:fldChar w:fldCharType="separate"/>
    </w:r>
    <w:r w:rsidR="009D0B80">
      <w:t>Future Skills Organisation</w:t>
    </w:r>
    <w:r w:rsidR="009D0B80">
      <w:fldChar w:fldCharType="end"/>
    </w:r>
  </w:p>
  <w:p w:rsidR="00FE16E2" w:rsidP="00FE1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6E2" w:rsidRPr="009D0B80" w:rsidP="009D0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80" w:rsidRPr="002D2AF8" w:rsidP="00FE16E2">
    <w:pPr>
      <w:pStyle w:val="Header"/>
      <w:framePr w:wrap="around"/>
    </w:pPr>
    <w:r>
      <w:fldChar w:fldCharType="begin"/>
    </w:r>
    <w:r>
      <w:instrText xml:space="preserve"> TITLE   \* MERGEFORMAT </w:instrText>
    </w:r>
    <w:r>
      <w:fldChar w:fldCharType="separate"/>
    </w:r>
    <w:r>
      <w:t>FNSFMK508 Monitor and process collateral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0B80" w:rsidP="00FE16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E2" w:rsidRPr="002D2AF8" w:rsidP="00FE16E2">
    <w:pPr>
      <w:pStyle w:val="Header"/>
      <w:framePr w:wrap="around"/>
    </w:pPr>
    <w:r>
      <w:fldChar w:fldCharType="begin"/>
    </w:r>
    <w:r>
      <w:instrText xml:space="preserve"> TITLE   \* MERGEFORMAT </w:instrText>
    </w:r>
    <w:r>
      <w:fldChar w:fldCharType="separate"/>
    </w:r>
    <w:r w:rsidR="009D0B80">
      <w:t>FNSFMK508 Monitor and process collateral</w:t>
    </w:r>
    <w:r w:rsidR="009D0B80">
      <w:fldChar w:fldCharType="end"/>
    </w:r>
    <w:r>
      <w:tab/>
      <w:t xml:space="preserve">Date this document was generated: </w:t>
    </w:r>
    <w:r>
      <w:fldChar w:fldCharType="begin"/>
    </w:r>
    <w:r>
      <w:instrText xml:space="preserve"> CREATEDATE  \@ "d MMMM yyyy"  \* MERGEFORMAT </w:instrText>
    </w:r>
    <w:r>
      <w:fldChar w:fldCharType="separate"/>
    </w:r>
    <w:r w:rsidR="009D0B80">
      <w:rPr>
        <w:noProof/>
      </w:rPr>
      <w:t>2 March 2025</w:t>
    </w:r>
    <w:r>
      <w:fldChar w:fldCharType="end"/>
    </w:r>
  </w:p>
  <w:p w:rsidR="00FE16E2" w:rsidP="00FE1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943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9ADA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6E2"/>
    <w:pPr>
      <w:spacing w:before="360" w:after="60"/>
      <w:outlineLvl w:val="0"/>
    </w:pPr>
    <w:rPr>
      <w:sz w:val="32"/>
    </w:rPr>
  </w:style>
  <w:style w:type="paragraph" w:styleId="Heading2">
    <w:name w:val="heading 2"/>
    <w:basedOn w:val="HeadingBase"/>
    <w:next w:val="BodyText"/>
    <w:link w:val="Heading2Char"/>
    <w:qFormat/>
    <w:rsid w:val="00FE16E2"/>
    <w:pPr>
      <w:keepLines/>
      <w:spacing w:before="240" w:after="120"/>
      <w:outlineLvl w:val="1"/>
    </w:pPr>
    <w:rPr>
      <w:sz w:val="28"/>
      <w:szCs w:val="40"/>
    </w:rPr>
  </w:style>
  <w:style w:type="paragraph" w:styleId="Heading3">
    <w:name w:val="heading 3"/>
    <w:basedOn w:val="HeadingBase"/>
    <w:next w:val="BodyText"/>
    <w:link w:val="Heading3Char"/>
    <w:qFormat/>
    <w:rsid w:val="00FE16E2"/>
    <w:pPr>
      <w:spacing w:before="180" w:after="120"/>
      <w:outlineLvl w:val="2"/>
    </w:pPr>
    <w:rPr>
      <w:spacing w:val="-10"/>
      <w:kern w:val="32"/>
    </w:rPr>
  </w:style>
  <w:style w:type="paragraph" w:styleId="Heading4">
    <w:name w:val="heading 4"/>
    <w:basedOn w:val="HeadingBase"/>
    <w:next w:val="BodyText"/>
    <w:link w:val="Heading4Char"/>
    <w:qFormat/>
    <w:rsid w:val="00FE16E2"/>
    <w:pPr>
      <w:spacing w:before="160" w:after="120"/>
      <w:outlineLvl w:val="3"/>
    </w:pPr>
    <w:rPr>
      <w:sz w:val="22"/>
    </w:rPr>
  </w:style>
  <w:style w:type="paragraph" w:styleId="Heading5">
    <w:name w:val="heading 5"/>
    <w:basedOn w:val="HeadingBase"/>
    <w:next w:val="Normal"/>
    <w:link w:val="Heading5Char"/>
    <w:qFormat/>
    <w:rsid w:val="00FE16E2"/>
    <w:pPr>
      <w:spacing w:before="80"/>
      <w:outlineLvl w:val="4"/>
    </w:pPr>
    <w:rPr>
      <w:color w:val="918585"/>
      <w:sz w:val="20"/>
    </w:rPr>
  </w:style>
  <w:style w:type="paragraph" w:styleId="Heading6">
    <w:name w:val="heading 6"/>
    <w:basedOn w:val="HeadingBase"/>
    <w:next w:val="Normal"/>
    <w:link w:val="Heading6Char"/>
    <w:qFormat/>
    <w:rsid w:val="00FE16E2"/>
    <w:pPr>
      <w:spacing w:before="60"/>
      <w:outlineLvl w:val="5"/>
    </w:pPr>
    <w:rPr>
      <w:color w:val="918585"/>
      <w:sz w:val="20"/>
    </w:rPr>
  </w:style>
  <w:style w:type="paragraph" w:styleId="Heading7">
    <w:name w:val="heading 7"/>
    <w:basedOn w:val="Normal"/>
    <w:next w:val="Normal"/>
    <w:link w:val="Heading7Char"/>
    <w:qFormat/>
    <w:rsid w:val="00FE16E2"/>
    <w:pPr>
      <w:ind w:left="720"/>
      <w:outlineLvl w:val="6"/>
    </w:pPr>
    <w:rPr>
      <w:i/>
    </w:rPr>
  </w:style>
  <w:style w:type="paragraph" w:styleId="Heading8">
    <w:name w:val="heading 8"/>
    <w:basedOn w:val="Normal"/>
    <w:next w:val="Normal"/>
    <w:link w:val="Heading8Char"/>
    <w:qFormat/>
    <w:rsid w:val="00FE16E2"/>
    <w:pPr>
      <w:ind w:left="720"/>
      <w:outlineLvl w:val="7"/>
    </w:pPr>
    <w:rPr>
      <w:i/>
    </w:rPr>
  </w:style>
  <w:style w:type="paragraph" w:styleId="Heading9">
    <w:name w:val="heading 9"/>
    <w:basedOn w:val="Normal"/>
    <w:next w:val="Normal"/>
    <w:link w:val="Heading9Char"/>
    <w:qFormat/>
    <w:rsid w:val="00FE16E2"/>
    <w:pPr>
      <w:ind w:left="720"/>
      <w:outlineLvl w:val="8"/>
    </w:pPr>
    <w:rPr>
      <w:i/>
    </w:rPr>
  </w:style>
  <w:style w:type="character" w:default="1" w:styleId="DefaultParagraphFont">
    <w:name w:val="Default Paragraph Font"/>
    <w:uiPriority w:val="1"/>
    <w:unhideWhenUsed/>
    <w:rsid w:val="00FE1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6E2"/>
  </w:style>
  <w:style w:type="character" w:customStyle="1" w:styleId="Heading1Char">
    <w:name w:val="Heading 1 Char"/>
    <w:basedOn w:val="DefaultParagraphFont"/>
    <w:link w:val="Heading1"/>
    <w:rsid w:val="00FE16E2"/>
    <w:rPr>
      <w:rFonts w:ascii="Times New Roman" w:eastAsia="Times New Roman" w:hAnsi="Times New Roman" w:cs="Times New Roman"/>
      <w:b/>
      <w:sz w:val="32"/>
      <w:szCs w:val="20"/>
      <w:lang w:eastAsia="en-US"/>
    </w:rPr>
  </w:style>
  <w:style w:type="paragraph" w:styleId="BodyText">
    <w:name w:val="Body Text"/>
    <w:basedOn w:val="Normal"/>
    <w:link w:val="BodyTextChar"/>
    <w:rsid w:val="00FE1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6E2"/>
    <w:rPr>
      <w:rFonts w:ascii="Times New Roman" w:eastAsia="Times New Roman" w:hAnsi="Times New Roman" w:cs="Times New Roman"/>
      <w:sz w:val="24"/>
      <w:lang w:eastAsia="en-US"/>
    </w:rPr>
  </w:style>
  <w:style w:type="paragraph" w:styleId="ListBullet">
    <w:name w:val="List Bullet"/>
    <w:basedOn w:val="List"/>
    <w:rsid w:val="00FE16E2"/>
    <w:pPr>
      <w:numPr>
        <w:numId w:val="11"/>
      </w:numPr>
      <w:tabs>
        <w:tab w:val="clear" w:pos="340"/>
      </w:tabs>
      <w:spacing w:before="40" w:after="40"/>
    </w:pPr>
  </w:style>
  <w:style w:type="character" w:customStyle="1" w:styleId="SpecialBold">
    <w:name w:val="Special Bold"/>
    <w:basedOn w:val="DefaultParagraphFont"/>
    <w:rsid w:val="00FE16E2"/>
    <w:rPr>
      <w:b/>
      <w:spacing w:val="0"/>
    </w:rPr>
  </w:style>
  <w:style w:type="character" w:styleId="Emphasis">
    <w:name w:val="Emphasis"/>
    <w:basedOn w:val="DefaultParagraphFont"/>
    <w:qFormat/>
    <w:rsid w:val="00FE16E2"/>
    <w:rPr>
      <w:i/>
    </w:rPr>
  </w:style>
  <w:style w:type="paragraph" w:customStyle="1" w:styleId="SuperHeading">
    <w:name w:val="SuperHeading"/>
    <w:basedOn w:val="Normal"/>
    <w:rsid w:val="00FE16E2"/>
    <w:pPr>
      <w:spacing w:before="240" w:after="120"/>
      <w:outlineLvl w:val="0"/>
    </w:pPr>
    <w:rPr>
      <w:rFonts w:ascii="Times New Roman" w:hAnsi="Times New Roman"/>
      <w:b/>
      <w:sz w:val="32"/>
    </w:rPr>
  </w:style>
  <w:style w:type="paragraph" w:customStyle="1" w:styleId="AllowPageBreak">
    <w:name w:val="AllowPageBreak"/>
    <w:rsid w:val="00FE16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6E2"/>
    <w:rPr>
      <w:rFonts w:ascii="Courier New" w:eastAsia="Times New Roman" w:hAnsi="Courier New" w:cs="Times New Roman"/>
      <w:i/>
      <w:szCs w:val="20"/>
      <w:lang w:eastAsia="en-US"/>
    </w:rPr>
  </w:style>
  <w:style w:type="paragraph" w:customStyle="1" w:styleId="HeadingBase">
    <w:name w:val="Heading Base"/>
    <w:rsid w:val="00FE1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6E2"/>
    <w:pPr>
      <w:tabs>
        <w:tab w:val="right" w:leader="dot" w:pos="9072"/>
      </w:tabs>
      <w:ind w:left="567"/>
    </w:pPr>
    <w:rPr>
      <w:szCs w:val="22"/>
    </w:rPr>
  </w:style>
  <w:style w:type="paragraph" w:customStyle="1" w:styleId="TOCBase">
    <w:name w:val="TOC Base"/>
    <w:rsid w:val="00FE1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6E2"/>
    <w:pPr>
      <w:tabs>
        <w:tab w:val="right" w:leader="dot" w:pos="9072"/>
      </w:tabs>
      <w:spacing w:before="40" w:after="40"/>
      <w:ind w:left="284"/>
    </w:pPr>
    <w:rPr>
      <w:rFonts w:ascii="Times New Roman" w:hAnsi="Times New Roman"/>
    </w:rPr>
  </w:style>
  <w:style w:type="paragraph" w:styleId="TOC1">
    <w:name w:val="toc 1"/>
    <w:basedOn w:val="TOCBase"/>
    <w:next w:val="Normal"/>
    <w:rsid w:val="00FE1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6E2"/>
    <w:rPr>
      <w:rFonts w:ascii="Times New Roman" w:eastAsia="Times New Roman" w:hAnsi="Times New Roman" w:cs="Times New Roman"/>
      <w:sz w:val="16"/>
      <w:lang w:eastAsia="en-US"/>
    </w:rPr>
  </w:style>
  <w:style w:type="paragraph" w:styleId="Title">
    <w:name w:val="Title"/>
    <w:basedOn w:val="HeadingBase"/>
    <w:link w:val="TitleChar"/>
    <w:qFormat/>
    <w:rsid w:val="00FE16E2"/>
    <w:pPr>
      <w:spacing w:before="5040"/>
      <w:jc w:val="center"/>
    </w:pPr>
    <w:rPr>
      <w:sz w:val="48"/>
      <w:szCs w:val="72"/>
      <w:lang w:val="en-US"/>
    </w:rPr>
  </w:style>
  <w:style w:type="character" w:customStyle="1" w:styleId="TitleChar">
    <w:name w:val="Title Char"/>
    <w:basedOn w:val="DefaultParagraphFont"/>
    <w:link w:val="Title"/>
    <w:rsid w:val="00FE1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6E2"/>
    <w:pPr>
      <w:tabs>
        <w:tab w:val="left" w:pos="3600"/>
        <w:tab w:val="left" w:pos="3958"/>
      </w:tabs>
    </w:pPr>
  </w:style>
  <w:style w:type="paragraph" w:styleId="List">
    <w:name w:val="List"/>
    <w:basedOn w:val="BodyText"/>
    <w:next w:val="BodyText"/>
    <w:rsid w:val="00FE16E2"/>
    <w:pPr>
      <w:tabs>
        <w:tab w:val="left" w:pos="340"/>
      </w:tabs>
      <w:spacing w:before="60" w:after="60"/>
      <w:ind w:left="340" w:hanging="340"/>
    </w:pPr>
  </w:style>
  <w:style w:type="paragraph" w:customStyle="1" w:styleId="Note">
    <w:name w:val="Note"/>
    <w:basedOn w:val="BodyText"/>
    <w:rsid w:val="00FE1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6E2"/>
    <w:pPr>
      <w:framePr w:wrap="auto" w:hAnchor="text" w:y="6049"/>
    </w:pPr>
    <w:rPr>
      <w:color w:val="000000"/>
      <w:sz w:val="40"/>
    </w:rPr>
  </w:style>
  <w:style w:type="paragraph" w:customStyle="1" w:styleId="TOCTitle">
    <w:name w:val="TOCTitle"/>
    <w:basedOn w:val="Heading1"/>
    <w:rsid w:val="00FE16E2"/>
    <w:pPr>
      <w:spacing w:after="240"/>
      <w:jc w:val="center"/>
      <w:outlineLvl w:val="9"/>
    </w:pPr>
    <w:rPr>
      <w:caps/>
    </w:rPr>
  </w:style>
  <w:style w:type="paragraph" w:customStyle="1" w:styleId="Version">
    <w:name w:val="Version"/>
    <w:rsid w:val="00FE16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6E2"/>
    <w:pPr>
      <w:numPr>
        <w:numId w:val="12"/>
      </w:numPr>
      <w:tabs>
        <w:tab w:val="clear" w:pos="680"/>
      </w:tabs>
    </w:pPr>
  </w:style>
  <w:style w:type="paragraph" w:styleId="Index1">
    <w:name w:val="index 1"/>
    <w:basedOn w:val="Normal"/>
    <w:next w:val="Normal"/>
    <w:semiHidden/>
    <w:rsid w:val="00FE16E2"/>
    <w:pPr>
      <w:keepNext w:val="0"/>
      <w:tabs>
        <w:tab w:val="right" w:pos="4176"/>
      </w:tabs>
      <w:ind w:left="198" w:hanging="198"/>
    </w:pPr>
    <w:rPr>
      <w:rFonts w:ascii="Garamond" w:hAnsi="Garamond"/>
    </w:rPr>
  </w:style>
  <w:style w:type="paragraph" w:styleId="IndexHeading">
    <w:name w:val="index heading"/>
    <w:basedOn w:val="Normal"/>
    <w:next w:val="Index1"/>
    <w:semiHidden/>
    <w:rsid w:val="00FE16E2"/>
    <w:pPr>
      <w:spacing w:before="120" w:after="120"/>
    </w:pPr>
    <w:rPr>
      <w:rFonts w:ascii="Arial" w:hAnsi="Arial"/>
      <w:b/>
      <w:color w:val="918585"/>
      <w:sz w:val="24"/>
    </w:rPr>
  </w:style>
  <w:style w:type="paragraph" w:styleId="Header">
    <w:name w:val="header"/>
    <w:basedOn w:val="Normal"/>
    <w:link w:val="HeaderChar"/>
    <w:rsid w:val="00FE1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6E2"/>
    <w:rPr>
      <w:rFonts w:ascii="Times New Roman" w:eastAsia="Times New Roman" w:hAnsi="Times New Roman" w:cs="Times New Roman"/>
      <w:sz w:val="16"/>
      <w:szCs w:val="20"/>
      <w:lang w:val="en-GB" w:eastAsia="en-US"/>
    </w:rPr>
  </w:style>
  <w:style w:type="paragraph" w:customStyle="1" w:styleId="Chapter">
    <w:name w:val="Chapter"/>
    <w:basedOn w:val="Normal"/>
    <w:rsid w:val="00FE16E2"/>
    <w:pPr>
      <w:spacing w:before="240"/>
    </w:pPr>
    <w:rPr>
      <w:rFonts w:ascii="Times New Roman" w:hAnsi="Times New Roman"/>
      <w:smallCaps/>
      <w:spacing w:val="80"/>
      <w:sz w:val="28"/>
    </w:rPr>
  </w:style>
  <w:style w:type="paragraph" w:customStyle="1" w:styleId="InChapter">
    <w:name w:val="InChapter"/>
    <w:basedOn w:val="Heading3"/>
    <w:rsid w:val="00FE16E2"/>
    <w:pPr>
      <w:spacing w:after="240"/>
      <w:outlineLvl w:val="9"/>
    </w:pPr>
    <w:rPr>
      <w:noProof/>
    </w:rPr>
  </w:style>
  <w:style w:type="paragraph" w:styleId="Index2">
    <w:name w:val="index 2"/>
    <w:basedOn w:val="Normal"/>
    <w:next w:val="Normal"/>
    <w:semiHidden/>
    <w:rsid w:val="00FE16E2"/>
    <w:pPr>
      <w:tabs>
        <w:tab w:val="right" w:pos="4176"/>
      </w:tabs>
      <w:ind w:left="568" w:hanging="284"/>
    </w:pPr>
    <w:rPr>
      <w:rFonts w:ascii="Garamond" w:hAnsi="Garamond"/>
    </w:rPr>
  </w:style>
  <w:style w:type="paragraph" w:customStyle="1" w:styleId="Byline">
    <w:name w:val="Byline"/>
    <w:rsid w:val="00FE1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6E2"/>
    <w:pPr>
      <w:tabs>
        <w:tab w:val="clear" w:pos="3600"/>
        <w:tab w:val="clear" w:pos="3958"/>
      </w:tabs>
      <w:jc w:val="right"/>
    </w:pPr>
  </w:style>
  <w:style w:type="paragraph" w:styleId="Caption">
    <w:name w:val="caption"/>
    <w:basedOn w:val="BodyText"/>
    <w:next w:val="Normal"/>
    <w:qFormat/>
    <w:rsid w:val="00FE16E2"/>
    <w:pPr>
      <w:framePr w:w="2268" w:hSpace="181" w:vSpace="181" w:wrap="around" w:vAnchor="text" w:hAnchor="page" w:x="1135" w:y="285" w:anchorLock="1"/>
    </w:pPr>
    <w:rPr>
      <w:i/>
    </w:rPr>
  </w:style>
  <w:style w:type="paragraph" w:customStyle="1" w:styleId="MiniTOCTitle">
    <w:name w:val="MiniTOCTitle"/>
    <w:basedOn w:val="Heading4"/>
    <w:rsid w:val="00FE16E2"/>
    <w:pPr>
      <w:spacing w:before="240"/>
      <w:outlineLvl w:val="9"/>
    </w:pPr>
    <w:rPr>
      <w:noProof/>
      <w:sz w:val="24"/>
    </w:rPr>
  </w:style>
  <w:style w:type="paragraph" w:customStyle="1" w:styleId="MiniTOCItem">
    <w:name w:val="MiniTOCItem"/>
    <w:basedOn w:val="ListBullet"/>
    <w:rsid w:val="00FE16E2"/>
    <w:pPr>
      <w:numPr>
        <w:numId w:val="0"/>
      </w:numPr>
      <w:tabs>
        <w:tab w:val="right" w:leader="dot" w:pos="6521"/>
      </w:tabs>
      <w:spacing w:before="0" w:after="0"/>
    </w:pPr>
  </w:style>
  <w:style w:type="paragraph" w:customStyle="1" w:styleId="TOFTitle">
    <w:name w:val="TOFTitle"/>
    <w:basedOn w:val="TOCTitle"/>
    <w:rsid w:val="00FE16E2"/>
  </w:style>
  <w:style w:type="paragraph" w:styleId="TableofFigures">
    <w:name w:val="table of figures"/>
    <w:basedOn w:val="Normal"/>
    <w:next w:val="Normal"/>
    <w:semiHidden/>
    <w:rsid w:val="00FE16E2"/>
    <w:pPr>
      <w:tabs>
        <w:tab w:val="right" w:leader="dot" w:pos="9072"/>
      </w:tabs>
      <w:ind w:left="970" w:hanging="403"/>
    </w:pPr>
    <w:rPr>
      <w:rFonts w:ascii="Times New Roman" w:hAnsi="Times New Roman"/>
      <w:b/>
    </w:rPr>
  </w:style>
  <w:style w:type="paragraph" w:styleId="ListNumber">
    <w:name w:val="List Number"/>
    <w:basedOn w:val="List"/>
    <w:rsid w:val="00FE16E2"/>
    <w:pPr>
      <w:numPr>
        <w:numId w:val="14"/>
      </w:numPr>
      <w:tabs>
        <w:tab w:val="clear" w:pos="340"/>
      </w:tabs>
    </w:pPr>
  </w:style>
  <w:style w:type="character" w:customStyle="1" w:styleId="WingdingSymbols">
    <w:name w:val="Wingding Symbols"/>
    <w:rsid w:val="00FE16E2"/>
    <w:rPr>
      <w:rFonts w:ascii="Wingdings" w:hAnsi="Wingdings"/>
    </w:rPr>
  </w:style>
  <w:style w:type="paragraph" w:customStyle="1" w:styleId="TableHeading">
    <w:name w:val="Table Heading"/>
    <w:basedOn w:val="HeadingBase"/>
    <w:rsid w:val="00FE16E2"/>
    <w:pPr>
      <w:keepLines/>
      <w:pBdr>
        <w:bottom w:val="single" w:sz="6" w:space="1" w:color="918585"/>
      </w:pBdr>
      <w:spacing w:before="240"/>
    </w:pPr>
  </w:style>
  <w:style w:type="character" w:customStyle="1" w:styleId="HotSpot">
    <w:name w:val="HotSpot"/>
    <w:rsid w:val="00FE16E2"/>
    <w:rPr>
      <w:color w:val="0033CC"/>
      <w:u w:val="none"/>
    </w:rPr>
  </w:style>
  <w:style w:type="paragraph" w:customStyle="1" w:styleId="BodyTextRight">
    <w:name w:val="Body Text Right"/>
    <w:basedOn w:val="BodyText"/>
    <w:rsid w:val="00FE16E2"/>
    <w:pPr>
      <w:spacing w:before="0" w:after="0"/>
      <w:jc w:val="right"/>
    </w:pPr>
  </w:style>
  <w:style w:type="paragraph" w:styleId="Index3">
    <w:name w:val="index 3"/>
    <w:basedOn w:val="ListNumber2"/>
    <w:next w:val="Normal"/>
    <w:semiHidden/>
    <w:rsid w:val="00FE16E2"/>
    <w:pPr>
      <w:numPr>
        <w:numId w:val="0"/>
      </w:numPr>
      <w:tabs>
        <w:tab w:val="right" w:leader="dot" w:pos="4176"/>
      </w:tabs>
    </w:pPr>
  </w:style>
  <w:style w:type="paragraph" w:styleId="ListNumber2">
    <w:name w:val="List Number 2"/>
    <w:basedOn w:val="List2"/>
    <w:rsid w:val="00FE16E2"/>
    <w:pPr>
      <w:numPr>
        <w:numId w:val="9"/>
      </w:numPr>
      <w:tabs>
        <w:tab w:val="clear" w:pos="1060"/>
      </w:tabs>
    </w:pPr>
  </w:style>
  <w:style w:type="paragraph" w:customStyle="1" w:styleId="MarginNote">
    <w:name w:val="Margin Note"/>
    <w:basedOn w:val="BodyText"/>
    <w:rsid w:val="00FE1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6E2"/>
    <w:rPr>
      <w:sz w:val="32"/>
    </w:rPr>
  </w:style>
  <w:style w:type="paragraph" w:customStyle="1" w:styleId="HeadingProcedure">
    <w:name w:val="Heading Procedure"/>
    <w:basedOn w:val="HeadingBase"/>
    <w:next w:val="Normal"/>
    <w:rsid w:val="00FE16E2"/>
    <w:pPr>
      <w:tabs>
        <w:tab w:val="left" w:pos="0"/>
      </w:tabs>
      <w:spacing w:before="120" w:after="60"/>
    </w:pPr>
    <w:rPr>
      <w:i/>
      <w:color w:val="918585"/>
      <w:sz w:val="22"/>
    </w:rPr>
  </w:style>
  <w:style w:type="paragraph" w:customStyle="1" w:styleId="TableBodyText">
    <w:name w:val="Table Body Text"/>
    <w:basedOn w:val="BodyText"/>
    <w:rsid w:val="00FE16E2"/>
    <w:pPr>
      <w:spacing w:before="60" w:after="60"/>
    </w:pPr>
  </w:style>
  <w:style w:type="paragraph" w:styleId="ListContinue">
    <w:name w:val="List Continue"/>
    <w:basedOn w:val="List"/>
    <w:rsid w:val="00FE16E2"/>
    <w:pPr>
      <w:ind w:firstLine="0"/>
    </w:pPr>
  </w:style>
  <w:style w:type="paragraph" w:customStyle="1" w:styleId="ListNote">
    <w:name w:val="List Note"/>
    <w:basedOn w:val="List"/>
    <w:rsid w:val="00FE16E2"/>
    <w:pPr>
      <w:pBdr>
        <w:top w:val="single" w:sz="6" w:space="2" w:color="918585"/>
        <w:bottom w:val="single" w:sz="6" w:space="2" w:color="918585"/>
      </w:pBdr>
      <w:tabs>
        <w:tab w:val="left" w:pos="1021"/>
      </w:tabs>
      <w:ind w:firstLine="0"/>
    </w:pPr>
  </w:style>
  <w:style w:type="paragraph" w:customStyle="1" w:styleId="Warning">
    <w:name w:val="Warning"/>
    <w:basedOn w:val="BodyText"/>
    <w:rsid w:val="00FE16E2"/>
    <w:pPr>
      <w:shd w:val="clear" w:color="auto" w:fill="D9D9D9"/>
      <w:tabs>
        <w:tab w:val="left" w:pos="992"/>
      </w:tabs>
      <w:ind w:left="119" w:right="119"/>
    </w:pPr>
    <w:rPr>
      <w:sz w:val="20"/>
    </w:rPr>
  </w:style>
  <w:style w:type="paragraph" w:customStyle="1" w:styleId="MarginIcons">
    <w:name w:val="Margin Icons"/>
    <w:basedOn w:val="BodyText"/>
    <w:rsid w:val="00FE1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6E2"/>
    <w:rPr>
      <w:rFonts w:ascii="Courier New" w:hAnsi="Courier New"/>
    </w:rPr>
  </w:style>
  <w:style w:type="paragraph" w:customStyle="1" w:styleId="NoteBullet">
    <w:name w:val="Note Bullet"/>
    <w:basedOn w:val="Note"/>
    <w:rsid w:val="00FE16E2"/>
    <w:pPr>
      <w:tabs>
        <w:tab w:val="clear" w:pos="680"/>
      </w:tabs>
      <w:spacing w:before="60" w:after="60"/>
    </w:pPr>
  </w:style>
  <w:style w:type="paragraph" w:customStyle="1" w:styleId="SubHeading2">
    <w:name w:val="SubHeading2"/>
    <w:basedOn w:val="HeadingBase"/>
    <w:rsid w:val="00FE16E2"/>
    <w:pPr>
      <w:spacing w:before="240" w:after="60"/>
    </w:pPr>
    <w:rPr>
      <w:sz w:val="20"/>
    </w:rPr>
  </w:style>
  <w:style w:type="paragraph" w:customStyle="1" w:styleId="SubHeading1">
    <w:name w:val="SubHeading1"/>
    <w:basedOn w:val="HeadingBase"/>
    <w:rsid w:val="00FE16E2"/>
    <w:pPr>
      <w:spacing w:before="240" w:after="60"/>
    </w:pPr>
    <w:rPr>
      <w:color w:val="918585"/>
      <w:sz w:val="22"/>
    </w:rPr>
  </w:style>
  <w:style w:type="paragraph" w:customStyle="1" w:styleId="SideHeading">
    <w:name w:val="Side Heading"/>
    <w:basedOn w:val="HeadingBase"/>
    <w:rsid w:val="00FE1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6E2"/>
    <w:pPr>
      <w:numPr>
        <w:numId w:val="10"/>
      </w:numPr>
    </w:pPr>
  </w:style>
  <w:style w:type="paragraph" w:styleId="PlainText">
    <w:name w:val="Plain Text"/>
    <w:basedOn w:val="Normal"/>
    <w:link w:val="PlainTextChar"/>
    <w:rsid w:val="00FE16E2"/>
    <w:rPr>
      <w:sz w:val="20"/>
    </w:rPr>
  </w:style>
  <w:style w:type="character" w:customStyle="1" w:styleId="PlainTextChar">
    <w:name w:val="Plain Text Char"/>
    <w:basedOn w:val="DefaultParagraphFont"/>
    <w:link w:val="PlainText"/>
    <w:rsid w:val="00FE16E2"/>
    <w:rPr>
      <w:rFonts w:ascii="Courier New" w:eastAsia="Times New Roman" w:hAnsi="Courier New" w:cs="Times New Roman"/>
      <w:sz w:val="20"/>
      <w:szCs w:val="20"/>
      <w:lang w:eastAsia="en-US"/>
    </w:rPr>
  </w:style>
  <w:style w:type="character" w:customStyle="1" w:styleId="MenuOption">
    <w:name w:val="Menu Option"/>
    <w:basedOn w:val="DefaultParagraphFont"/>
    <w:rsid w:val="00FE16E2"/>
    <w:rPr>
      <w:b/>
      <w:smallCaps/>
    </w:rPr>
  </w:style>
  <w:style w:type="paragraph" w:customStyle="1" w:styleId="TableListNumber">
    <w:name w:val="Table List Number"/>
    <w:basedOn w:val="ListNumber"/>
    <w:rsid w:val="00FE16E2"/>
    <w:pPr>
      <w:numPr>
        <w:numId w:val="0"/>
      </w:numPr>
    </w:pPr>
  </w:style>
  <w:style w:type="paragraph" w:styleId="TOC4">
    <w:name w:val="toc 4"/>
    <w:basedOn w:val="TOCBase"/>
    <w:next w:val="Normal"/>
    <w:semiHidden/>
    <w:rsid w:val="00FE16E2"/>
    <w:pPr>
      <w:tabs>
        <w:tab w:val="right" w:leader="dot" w:pos="9071"/>
      </w:tabs>
      <w:ind w:left="1701"/>
    </w:pPr>
  </w:style>
  <w:style w:type="paragraph" w:customStyle="1" w:styleId="ListAlpha">
    <w:name w:val="List Alpha"/>
    <w:basedOn w:val="List"/>
    <w:rsid w:val="00FE16E2"/>
    <w:pPr>
      <w:numPr>
        <w:numId w:val="8"/>
      </w:numPr>
    </w:pPr>
  </w:style>
  <w:style w:type="paragraph" w:customStyle="1" w:styleId="ListAlpha2">
    <w:name w:val="List Alpha 2"/>
    <w:basedOn w:val="List2"/>
    <w:rsid w:val="00FE16E2"/>
    <w:pPr>
      <w:numPr>
        <w:numId w:val="7"/>
      </w:numPr>
    </w:pPr>
  </w:style>
  <w:style w:type="paragraph" w:styleId="List2">
    <w:name w:val="List 2"/>
    <w:basedOn w:val="BodyText"/>
    <w:rsid w:val="00FE16E2"/>
    <w:pPr>
      <w:tabs>
        <w:tab w:val="left" w:pos="680"/>
      </w:tabs>
      <w:spacing w:before="60" w:after="60"/>
      <w:ind w:left="680" w:hanging="340"/>
    </w:pPr>
  </w:style>
  <w:style w:type="paragraph" w:styleId="List3">
    <w:name w:val="List 3"/>
    <w:basedOn w:val="BodyText"/>
    <w:rsid w:val="00FE16E2"/>
    <w:pPr>
      <w:tabs>
        <w:tab w:val="left" w:pos="1021"/>
      </w:tabs>
      <w:spacing w:before="60" w:after="60"/>
      <w:ind w:left="1020" w:hanging="340"/>
    </w:pPr>
  </w:style>
  <w:style w:type="paragraph" w:styleId="List4">
    <w:name w:val="List 4"/>
    <w:basedOn w:val="BodyText"/>
    <w:rsid w:val="00FE16E2"/>
    <w:pPr>
      <w:tabs>
        <w:tab w:val="left" w:pos="1361"/>
      </w:tabs>
      <w:spacing w:before="60" w:after="60"/>
      <w:ind w:left="1361" w:hanging="340"/>
    </w:pPr>
  </w:style>
  <w:style w:type="paragraph" w:styleId="List5">
    <w:name w:val="List 5"/>
    <w:basedOn w:val="BodyText"/>
    <w:rsid w:val="00FE16E2"/>
    <w:pPr>
      <w:tabs>
        <w:tab w:val="left" w:pos="1701"/>
      </w:tabs>
      <w:spacing w:before="60" w:after="60"/>
      <w:ind w:left="1701" w:hanging="340"/>
    </w:pPr>
  </w:style>
  <w:style w:type="paragraph" w:styleId="ListBullet3">
    <w:name w:val="List Bullet 3"/>
    <w:basedOn w:val="List3"/>
    <w:rsid w:val="00FE16E2"/>
    <w:pPr>
      <w:numPr>
        <w:numId w:val="13"/>
      </w:numPr>
      <w:tabs>
        <w:tab w:val="clear" w:pos="1021"/>
      </w:tabs>
      <w:ind w:left="1037" w:hanging="357"/>
    </w:pPr>
  </w:style>
  <w:style w:type="paragraph" w:styleId="ListBullet4">
    <w:name w:val="List Bullet 4"/>
    <w:basedOn w:val="List4"/>
    <w:rsid w:val="00FE16E2"/>
    <w:pPr>
      <w:numPr>
        <w:numId w:val="2"/>
      </w:numPr>
      <w:tabs>
        <w:tab w:val="clear" w:pos="1361"/>
      </w:tabs>
    </w:pPr>
  </w:style>
  <w:style w:type="paragraph" w:styleId="ListBullet5">
    <w:name w:val="List Bullet 5"/>
    <w:basedOn w:val="List5"/>
    <w:rsid w:val="00FE16E2"/>
    <w:pPr>
      <w:numPr>
        <w:numId w:val="3"/>
      </w:numPr>
    </w:pPr>
  </w:style>
  <w:style w:type="paragraph" w:styleId="ListContinue2">
    <w:name w:val="List Continue 2"/>
    <w:basedOn w:val="List2"/>
    <w:rsid w:val="00FE16E2"/>
    <w:pPr>
      <w:ind w:firstLine="0"/>
    </w:pPr>
  </w:style>
  <w:style w:type="paragraph" w:styleId="ListContinue3">
    <w:name w:val="List Continue 3"/>
    <w:basedOn w:val="List3"/>
    <w:rsid w:val="00FE16E2"/>
    <w:pPr>
      <w:ind w:left="1021" w:firstLine="0"/>
    </w:pPr>
  </w:style>
  <w:style w:type="paragraph" w:styleId="ListContinue4">
    <w:name w:val="List Continue 4"/>
    <w:basedOn w:val="List4"/>
    <w:rsid w:val="00FE16E2"/>
    <w:pPr>
      <w:ind w:firstLine="0"/>
    </w:pPr>
  </w:style>
  <w:style w:type="paragraph" w:styleId="ListContinue5">
    <w:name w:val="List Continue 5"/>
    <w:basedOn w:val="List5"/>
    <w:rsid w:val="00FE16E2"/>
    <w:pPr>
      <w:ind w:firstLine="0"/>
    </w:pPr>
  </w:style>
  <w:style w:type="paragraph" w:styleId="ListNumber3">
    <w:name w:val="List Number 3"/>
    <w:basedOn w:val="List3"/>
    <w:rsid w:val="00FE16E2"/>
    <w:pPr>
      <w:numPr>
        <w:numId w:val="4"/>
      </w:numPr>
    </w:pPr>
  </w:style>
  <w:style w:type="paragraph" w:styleId="ListNumber4">
    <w:name w:val="List Number 4"/>
    <w:basedOn w:val="List4"/>
    <w:rsid w:val="00FE16E2"/>
    <w:pPr>
      <w:numPr>
        <w:numId w:val="5"/>
      </w:numPr>
    </w:pPr>
  </w:style>
  <w:style w:type="paragraph" w:styleId="ListNumber5">
    <w:name w:val="List Number 5"/>
    <w:basedOn w:val="List5"/>
    <w:rsid w:val="00FE16E2"/>
    <w:pPr>
      <w:numPr>
        <w:numId w:val="6"/>
      </w:numPr>
    </w:pPr>
  </w:style>
  <w:style w:type="paragraph" w:styleId="BlockText">
    <w:name w:val="Block Text"/>
    <w:basedOn w:val="Normal"/>
    <w:rsid w:val="00FE16E2"/>
    <w:pPr>
      <w:spacing w:after="120"/>
      <w:ind w:left="1440" w:right="1440"/>
    </w:pPr>
  </w:style>
  <w:style w:type="character" w:customStyle="1" w:styleId="Subscript">
    <w:name w:val="Subscript"/>
    <w:basedOn w:val="DefaultParagraphFont"/>
    <w:rsid w:val="00FE16E2"/>
    <w:rPr>
      <w:sz w:val="16"/>
      <w:vertAlign w:val="subscript"/>
    </w:rPr>
  </w:style>
  <w:style w:type="character" w:customStyle="1" w:styleId="Superscript">
    <w:name w:val="Superscript"/>
    <w:basedOn w:val="DefaultParagraphFont"/>
    <w:rsid w:val="00FE16E2"/>
    <w:rPr>
      <w:sz w:val="16"/>
      <w:vertAlign w:val="superscript"/>
    </w:rPr>
  </w:style>
  <w:style w:type="character" w:customStyle="1" w:styleId="Symbols">
    <w:name w:val="Symbols"/>
    <w:basedOn w:val="DefaultParagraphFont"/>
    <w:rsid w:val="00FE16E2"/>
    <w:rPr>
      <w:rFonts w:ascii="Symbol" w:hAnsi="Symbol"/>
    </w:rPr>
  </w:style>
  <w:style w:type="character" w:customStyle="1" w:styleId="MenuOptions">
    <w:name w:val="Menu Options"/>
    <w:basedOn w:val="DefaultParagraphFont"/>
    <w:rsid w:val="00FE16E2"/>
    <w:rPr>
      <w:rFonts w:ascii="Arial Narrow" w:hAnsi="Arial Narrow"/>
      <w:smallCaps/>
    </w:rPr>
  </w:style>
  <w:style w:type="character" w:customStyle="1" w:styleId="Buttons">
    <w:name w:val="Buttons"/>
    <w:basedOn w:val="DefaultParagraphFont"/>
    <w:rsid w:val="00FE16E2"/>
    <w:rPr>
      <w:b/>
    </w:rPr>
  </w:style>
  <w:style w:type="character" w:customStyle="1" w:styleId="Underlined">
    <w:name w:val="Underlined"/>
    <w:basedOn w:val="DefaultParagraphFont"/>
    <w:rsid w:val="00FE16E2"/>
    <w:rPr>
      <w:u w:val="single"/>
    </w:rPr>
  </w:style>
  <w:style w:type="paragraph" w:customStyle="1" w:styleId="TableBodyTextRight">
    <w:name w:val="Table Body Text Right"/>
    <w:basedOn w:val="TableBodyText"/>
    <w:rsid w:val="00FE16E2"/>
    <w:pPr>
      <w:widowControl w:val="0"/>
      <w:autoSpaceDE w:val="0"/>
      <w:autoSpaceDN w:val="0"/>
      <w:adjustRightInd w:val="0"/>
      <w:jc w:val="right"/>
    </w:pPr>
    <w:rPr>
      <w:rFonts w:cs="Arial"/>
      <w:szCs w:val="18"/>
    </w:rPr>
  </w:style>
  <w:style w:type="paragraph" w:customStyle="1" w:styleId="CopyrightText">
    <w:name w:val="Copyright Text"/>
    <w:basedOn w:val="BodyText"/>
    <w:rsid w:val="00FE16E2"/>
    <w:rPr>
      <w:sz w:val="18"/>
    </w:rPr>
  </w:style>
  <w:style w:type="paragraph" w:customStyle="1" w:styleId="BodySmallRight">
    <w:name w:val="Body Small Right"/>
    <w:basedOn w:val="BodyTextRight"/>
    <w:rsid w:val="00FE16E2"/>
    <w:rPr>
      <w:sz w:val="18"/>
      <w:szCs w:val="18"/>
    </w:rPr>
  </w:style>
  <w:style w:type="paragraph" w:customStyle="1" w:styleId="MarginEdition">
    <w:name w:val="Margin Edition"/>
    <w:basedOn w:val="MarginNote"/>
    <w:rsid w:val="00FE16E2"/>
    <w:pPr>
      <w:spacing w:before="0" w:after="0"/>
    </w:pPr>
    <w:rPr>
      <w:rFonts w:ascii="Times New Roman" w:hAnsi="Times New Roman"/>
      <w:color w:val="999999"/>
    </w:rPr>
  </w:style>
  <w:style w:type="paragraph" w:customStyle="1" w:styleId="Spacer">
    <w:name w:val="Spacer"/>
    <w:basedOn w:val="Normal"/>
    <w:rsid w:val="00FE16E2"/>
    <w:rPr>
      <w:sz w:val="2"/>
      <w:szCs w:val="2"/>
    </w:rPr>
  </w:style>
  <w:style w:type="character" w:customStyle="1" w:styleId="Small">
    <w:name w:val="Small"/>
    <w:basedOn w:val="DefaultParagraphFont"/>
    <w:rsid w:val="00FE16E2"/>
    <w:rPr>
      <w:sz w:val="16"/>
    </w:rPr>
  </w:style>
  <w:style w:type="paragraph" w:customStyle="1" w:styleId="WideTable">
    <w:name w:val="Wide Table"/>
    <w:basedOn w:val="Normal"/>
    <w:rsid w:val="00FE16E2"/>
    <w:pPr>
      <w:ind w:left="-1418"/>
    </w:pPr>
    <w:rPr>
      <w:sz w:val="2"/>
      <w:szCs w:val="2"/>
    </w:rPr>
  </w:style>
  <w:style w:type="character" w:styleId="PageNumber">
    <w:name w:val="page number"/>
    <w:basedOn w:val="DefaultParagraphFont"/>
    <w:rsid w:val="00FE16E2"/>
  </w:style>
  <w:style w:type="paragraph" w:styleId="Quote">
    <w:name w:val="Quote"/>
    <w:basedOn w:val="Heading1"/>
    <w:link w:val="QuoteChar"/>
    <w:qFormat/>
    <w:rsid w:val="00FE16E2"/>
    <w:rPr>
      <w:b w:val="0"/>
      <w:sz w:val="72"/>
      <w:szCs w:val="72"/>
      <w:lang w:val="en-NZ"/>
    </w:rPr>
  </w:style>
  <w:style w:type="character" w:customStyle="1" w:styleId="QuoteChar">
    <w:name w:val="Quote Char"/>
    <w:basedOn w:val="DefaultParagraphFont"/>
    <w:link w:val="Quote"/>
    <w:rsid w:val="00FE1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6E2"/>
    <w:pPr>
      <w:pageBreakBefore/>
    </w:pPr>
  </w:style>
  <w:style w:type="paragraph" w:customStyle="1" w:styleId="Border">
    <w:name w:val="Border"/>
    <w:basedOn w:val="Normal"/>
    <w:qFormat/>
    <w:rsid w:val="00FE1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6E2"/>
    <w:rPr>
      <w:b/>
      <w:bCs/>
      <w:i/>
      <w:iCs/>
      <w:color w:val="auto"/>
    </w:rPr>
  </w:style>
  <w:style w:type="paragraph" w:styleId="IntenseQuote">
    <w:name w:val="Intense Quote"/>
    <w:basedOn w:val="Normal"/>
    <w:next w:val="Normal"/>
    <w:link w:val="IntenseQuoteChar"/>
    <w:uiPriority w:val="30"/>
    <w:qFormat/>
    <w:rsid w:val="00FE1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6E2"/>
    <w:rPr>
      <w:smallCaps/>
      <w:color w:val="auto"/>
      <w:u w:val="single"/>
    </w:rPr>
  </w:style>
  <w:style w:type="character" w:styleId="IntenseReference">
    <w:name w:val="Intense Reference"/>
    <w:basedOn w:val="DefaultParagraphFont"/>
    <w:uiPriority w:val="32"/>
    <w:qFormat/>
    <w:rsid w:val="00FE16E2"/>
    <w:rPr>
      <w:b/>
      <w:bCs/>
      <w:smallCaps/>
      <w:color w:val="auto"/>
      <w:spacing w:val="5"/>
      <w:u w:val="single"/>
    </w:rPr>
  </w:style>
  <w:style w:type="paragraph" w:customStyle="1" w:styleId="2ColumnHeading">
    <w:name w:val="2Column Heading"/>
    <w:basedOn w:val="BodyText"/>
    <w:qFormat/>
    <w:rsid w:val="00FE16E2"/>
    <w:pPr>
      <w:spacing w:after="60"/>
      <w:ind w:left="-2268"/>
    </w:pPr>
    <w:rPr>
      <w:b/>
    </w:rPr>
  </w:style>
  <w:style w:type="paragraph" w:customStyle="1" w:styleId="Heading1TOC">
    <w:name w:val="Heading1 TOC"/>
    <w:basedOn w:val="Normal"/>
    <w:qFormat/>
    <w:rsid w:val="00FE16E2"/>
    <w:pPr>
      <w:spacing w:before="240" w:after="120"/>
    </w:pPr>
    <w:rPr>
      <w:rFonts w:ascii="Times New Roman" w:hAnsi="Times New Roman"/>
      <w:b/>
      <w:sz w:val="32"/>
    </w:rPr>
  </w:style>
  <w:style w:type="paragraph" w:customStyle="1" w:styleId="Heading2TOC">
    <w:name w:val="Heading2 TOC"/>
    <w:basedOn w:val="Normal"/>
    <w:qFormat/>
    <w:rsid w:val="00FE16E2"/>
    <w:pPr>
      <w:spacing w:before="240" w:after="60"/>
    </w:pPr>
    <w:rPr>
      <w:rFonts w:ascii="Times New Roman" w:hAnsi="Times New Roman"/>
      <w:b/>
      <w:sz w:val="28"/>
    </w:rPr>
  </w:style>
  <w:style w:type="character" w:customStyle="1" w:styleId="Underline">
    <w:name w:val="Underline"/>
    <w:basedOn w:val="DefaultParagraphFont"/>
    <w:qFormat/>
    <w:rsid w:val="00FE16E2"/>
    <w:rPr>
      <w:u w:val="single"/>
    </w:rPr>
  </w:style>
  <w:style w:type="character" w:customStyle="1" w:styleId="BoldandItalics">
    <w:name w:val="Bold and Italics"/>
    <w:qFormat/>
    <w:rsid w:val="00FE16E2"/>
    <w:rPr>
      <w:b/>
      <w:i/>
      <w:u w:val="none"/>
    </w:rPr>
  </w:style>
  <w:style w:type="paragraph" w:styleId="BalloonText">
    <w:name w:val="Balloon Text"/>
    <w:basedOn w:val="Normal"/>
    <w:link w:val="BalloonTextChar"/>
    <w:rsid w:val="00FE16E2"/>
    <w:rPr>
      <w:rFonts w:ascii="Tahoma" w:hAnsi="Tahoma" w:cs="Tahoma"/>
      <w:sz w:val="16"/>
      <w:szCs w:val="16"/>
    </w:rPr>
  </w:style>
  <w:style w:type="character" w:customStyle="1" w:styleId="BalloonTextChar">
    <w:name w:val="Balloon Text Char"/>
    <w:basedOn w:val="DefaultParagraphFont"/>
    <w:link w:val="BalloonText"/>
    <w:rsid w:val="00FE1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6E2"/>
    <w:rPr>
      <w:b/>
      <w:color w:val="660033"/>
      <w:spacing w:val="0"/>
    </w:rPr>
  </w:style>
  <w:style w:type="paragraph" w:customStyle="1" w:styleId="Nameditemlist">
    <w:name w:val="Named item list"/>
    <w:basedOn w:val="BodyText"/>
    <w:qFormat/>
    <w:rsid w:val="00FE16E2"/>
    <w:pPr>
      <w:tabs>
        <w:tab w:val="left" w:pos="2835"/>
      </w:tabs>
      <w:ind w:left="2835" w:hanging="2835"/>
    </w:pPr>
  </w:style>
  <w:style w:type="paragraph" w:customStyle="1" w:styleId="BodyTextnopadding">
    <w:name w:val="Body Text no padding"/>
    <w:basedOn w:val="BodyText"/>
    <w:qFormat/>
    <w:rsid w:val="00FE16E2"/>
    <w:pPr>
      <w:spacing w:before="0" w:after="0"/>
    </w:pPr>
  </w:style>
  <w:style w:type="paragraph" w:customStyle="1" w:styleId="BodyTextBold">
    <w:name w:val="Body Text Bold"/>
    <w:basedOn w:val="BodyText"/>
    <w:qFormat/>
    <w:rsid w:val="00FE16E2"/>
    <w:rPr>
      <w:b/>
    </w:rPr>
  </w:style>
  <w:style w:type="character" w:styleId="Hyperlink">
    <w:name w:val="Hyperlink"/>
    <w:basedOn w:val="DefaultParagraphFont"/>
    <w:uiPriority w:val="99"/>
    <w:unhideWhenUsed/>
    <w:rsid w:val="009D0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5865</Characters>
  <Application>Microsoft Office Word</Application>
  <DocSecurity>0</DocSecurity>
  <Lines>209</Lines>
  <Paragraphs>127</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FNSFMK508 Monitor and process collateral</dc:title>
  <dc:subject>Approved</dc:subject>
  <dc:creator>Future Skills Organisation</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