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64C" w:rsidP="006D16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FNSFMK508 Monitor and process collateral</w:t>
      </w:r>
      <w:r>
        <w:fldChar w:fldCharType="end"/>
      </w:r>
    </w:p>
    <w:p w:rsidR="006D164C" w:rsidP="006D164C">
      <w:pPr>
        <w:pStyle w:val="Version"/>
        <w:sectPr w:rsidSect="003708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08DF" w:rsidP="003708DF">
      <w:pPr>
        <w:pStyle w:val="SuperHeading"/>
      </w:pPr>
      <w:r w:rsidRPr="003708DF">
        <w:t>Assessment Requirements for FNSFMK508 Monitor and process collateral</w:t>
      </w:r>
    </w:p>
    <w:p w:rsidR="00000000" w:rsidRPr="003708DF" w:rsidP="003708DF">
      <w:pPr>
        <w:pStyle w:val="Heading1"/>
      </w:pPr>
      <w:bookmarkStart w:id="1" w:name="O_676425"/>
      <w:bookmarkEnd w:id="1"/>
      <w:r w:rsidRPr="003708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7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8DF" w:rsidP="003708DF">
            <w:pPr>
              <w:pStyle w:val="BodyText"/>
            </w:pPr>
            <w:r w:rsidRPr="003708D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8DF">
            <w:pPr>
              <w:pStyle w:val="BodyText"/>
              <w:rPr>
                <w:lang w:val="en-NZ"/>
              </w:rPr>
            </w:pPr>
            <w:r w:rsidRPr="003708DF">
              <w:rPr>
                <w:rStyle w:val="SpecialBold"/>
              </w:rPr>
              <w:t>Comments</w:t>
            </w:r>
          </w:p>
        </w:tc>
      </w:tr>
      <w:tr w:rsidTr="0037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8DF">
            <w:pPr>
              <w:pStyle w:val="BodyText"/>
              <w:rPr>
                <w:lang w:val="en-NZ"/>
              </w:rPr>
            </w:pPr>
            <w:r w:rsidRPr="003708D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8DF" w:rsidP="003708DF">
            <w:pPr>
              <w:pStyle w:val="BodyText"/>
            </w:pPr>
            <w:r w:rsidRPr="003708DF">
              <w:t>This version first released with FNS Financial Services Training Package Version 1.0.</w:t>
            </w:r>
          </w:p>
        </w:tc>
      </w:tr>
    </w:tbl>
    <w:p w:rsidR="00000000" w:rsidRPr="003708DF" w:rsidP="003708DF">
      <w:pPr>
        <w:pStyle w:val="BodyText"/>
      </w:pPr>
    </w:p>
    <w:p w:rsidR="00000000" w:rsidRPr="003708DF" w:rsidP="003708DF">
      <w:pPr>
        <w:pStyle w:val="AllowPageBreak"/>
      </w:pPr>
    </w:p>
    <w:p w:rsidR="00000000" w:rsidRPr="003708DF" w:rsidP="003708DF">
      <w:pPr>
        <w:pStyle w:val="Heading1"/>
      </w:pPr>
      <w:bookmarkStart w:id="2" w:name="O_676426"/>
      <w:bookmarkEnd w:id="2"/>
      <w:r w:rsidRPr="003708DF">
        <w:t>Performance Evidence</w:t>
      </w:r>
    </w:p>
    <w:p w:rsidR="00000000" w:rsidRPr="003708DF" w:rsidP="003708DF">
      <w:pPr>
        <w:pStyle w:val="BodyText"/>
      </w:pPr>
      <w:r w:rsidRPr="003708DF">
        <w:t>Evidence of the ability to:</w:t>
      </w:r>
    </w:p>
    <w:p w:rsidR="00000000" w:rsidRPr="003708DF" w:rsidP="003708DF">
      <w:pPr>
        <w:pStyle w:val="ListBullet"/>
      </w:pPr>
      <w:r w:rsidRPr="003708DF">
        <w:t xml:space="preserve">manage collateral agreements and transactions and enter details in organisational systems </w:t>
      </w:r>
    </w:p>
    <w:p w:rsidR="00000000" w:rsidRPr="003708DF" w:rsidP="003708DF">
      <w:pPr>
        <w:pStyle w:val="ListBullet"/>
      </w:pPr>
      <w:r w:rsidRPr="003708DF">
        <w:t xml:space="preserve">evaluate and adjust financial positions </w:t>
      </w:r>
    </w:p>
    <w:p w:rsidR="00000000" w:rsidRPr="003708DF" w:rsidP="003708DF">
      <w:pPr>
        <w:pStyle w:val="ListBullet"/>
      </w:pPr>
      <w:r w:rsidRPr="003708DF">
        <w:t>manage collateral disputes.</w:t>
      </w:r>
    </w:p>
    <w:p w:rsidR="00000000" w:rsidRPr="003708DF" w:rsidP="003708DF">
      <w:pPr>
        <w:pStyle w:val="BodyText"/>
      </w:pPr>
    </w:p>
    <w:p w:rsidR="00000000" w:rsidRPr="003708DF" w:rsidP="003708DF">
      <w:pPr>
        <w:pStyle w:val="BodyText"/>
      </w:pPr>
      <w:r w:rsidRPr="003708DF">
        <w:t>Note: If a specific volu</w:t>
      </w:r>
      <w:r w:rsidRPr="003708DF">
        <w:t>me or frequency is not stated, then evidence must be provided at least once.</w:t>
      </w:r>
    </w:p>
    <w:p w:rsidR="00000000" w:rsidRPr="003708DF" w:rsidP="003708DF">
      <w:pPr>
        <w:pStyle w:val="AllowPageBreak"/>
      </w:pPr>
    </w:p>
    <w:p w:rsidR="00000000" w:rsidRPr="003708DF" w:rsidP="003708DF">
      <w:pPr>
        <w:pStyle w:val="Heading1"/>
      </w:pPr>
      <w:bookmarkStart w:id="3" w:name="O_676427"/>
      <w:bookmarkEnd w:id="3"/>
      <w:r w:rsidRPr="003708DF">
        <w:t>Knowledge Evidence</w:t>
      </w:r>
    </w:p>
    <w:p w:rsidR="00000000" w:rsidRPr="003708DF" w:rsidP="003708DF">
      <w:pPr>
        <w:pStyle w:val="BodyText"/>
      </w:pPr>
      <w:r w:rsidRPr="003708DF">
        <w:t>To complete the unit requirements safely and effectively, the individual must:</w:t>
      </w:r>
    </w:p>
    <w:p w:rsidR="00000000" w:rsidRPr="003708DF" w:rsidP="003708DF">
      <w:pPr>
        <w:pStyle w:val="ListBullet"/>
      </w:pPr>
      <w:r w:rsidRPr="003708DF">
        <w:t>explain a range of commonly used financial products</w:t>
      </w:r>
    </w:p>
    <w:p w:rsidR="00000000" w:rsidRPr="003708DF" w:rsidP="003708DF">
      <w:pPr>
        <w:pStyle w:val="ListBullet"/>
      </w:pPr>
      <w:r w:rsidRPr="003708DF">
        <w:t>explain the</w:t>
      </w:r>
      <w:r w:rsidRPr="003708DF">
        <w:t xml:space="preserve"> key features of organisational requirements relating to collateral agreements, including International Swaps and Derivatives Association (ISDA), credit support documents (CSD) and credit support annexes (CSA)</w:t>
      </w:r>
    </w:p>
    <w:p w:rsidR="00000000" w:rsidRPr="003708DF" w:rsidP="003708DF">
      <w:pPr>
        <w:pStyle w:val="ListBullet"/>
      </w:pPr>
      <w:r w:rsidRPr="003708DF">
        <w:t>outline key features of financial markets repo</w:t>
      </w:r>
      <w:r w:rsidRPr="003708DF">
        <w:t>rt structures and characteristics.</w:t>
      </w:r>
    </w:p>
    <w:p w:rsidR="00000000" w:rsidRPr="003708DF" w:rsidP="003708DF">
      <w:pPr>
        <w:pStyle w:val="AllowPageBreak"/>
      </w:pPr>
    </w:p>
    <w:p w:rsidR="00000000" w:rsidRPr="003708DF" w:rsidP="003708DF">
      <w:pPr>
        <w:pStyle w:val="Heading1"/>
      </w:pPr>
      <w:bookmarkStart w:id="4" w:name="O_676428"/>
      <w:bookmarkEnd w:id="4"/>
      <w:r w:rsidRPr="003708DF">
        <w:t>Assessment Conditions</w:t>
      </w:r>
    </w:p>
    <w:p w:rsidR="00000000" w:rsidRPr="003708DF" w:rsidP="003708DF">
      <w:pPr>
        <w:pStyle w:val="BodyText"/>
      </w:pPr>
      <w:r w:rsidRPr="003708DF">
        <w:t>Assessment must be conducted in a safe environment where evidence gathered demonstrates consistent performance of typical activities experienced in the financial markets field of wor</w:t>
      </w:r>
      <w:r w:rsidRPr="003708DF">
        <w:t>k and include access to:</w:t>
      </w:r>
    </w:p>
    <w:p w:rsidR="00000000" w:rsidRPr="003708DF" w:rsidP="003708DF">
      <w:pPr>
        <w:pStyle w:val="ListBullet"/>
      </w:pPr>
      <w:r w:rsidRPr="003708DF">
        <w:t>office equipment, technology, software and consumables</w:t>
      </w:r>
    </w:p>
    <w:p w:rsidR="00000000" w:rsidRPr="003708DF" w:rsidP="003708DF">
      <w:pPr>
        <w:pStyle w:val="ListBullet"/>
      </w:pPr>
      <w:r w:rsidRPr="003708DF">
        <w:t>financial markets product information.</w:t>
      </w:r>
    </w:p>
    <w:p w:rsidR="00000000" w:rsidRPr="003708DF" w:rsidP="003708DF">
      <w:pPr>
        <w:pStyle w:val="BodyText"/>
      </w:pPr>
    </w:p>
    <w:p w:rsidR="00000000" w:rsidRPr="003708DF" w:rsidP="003708DF">
      <w:pPr>
        <w:pStyle w:val="BodyText"/>
      </w:pPr>
      <w:r w:rsidRPr="003708DF">
        <w:t>Assessors must satisfy NVR/AQTF assessor requirements.</w:t>
      </w:r>
    </w:p>
    <w:p w:rsidR="00000000" w:rsidRPr="003708DF" w:rsidP="003708DF">
      <w:pPr>
        <w:pStyle w:val="AllowPageBreak"/>
      </w:pPr>
    </w:p>
    <w:p w:rsidR="00000000" w:rsidRPr="003708DF" w:rsidP="003708DF">
      <w:pPr>
        <w:pStyle w:val="Heading1"/>
      </w:pPr>
      <w:bookmarkStart w:id="5" w:name="O_676431"/>
      <w:bookmarkEnd w:id="5"/>
      <w:r w:rsidRPr="003708DF">
        <w:t>Links</w:t>
      </w:r>
    </w:p>
    <w:p w:rsidR="00000000" w:rsidRPr="003708DF" w:rsidP="003708DF">
      <w:pPr>
        <w:pStyle w:val="BodyText"/>
      </w:pPr>
      <w:r w:rsidRPr="003708DF">
        <w:t>Companion Volume implementation guides are found in VETNe</w:t>
      </w:r>
      <w:r w:rsidRPr="003708DF">
        <w:t>t - https://vetnet.education.gov.au/Pages/TrainingDocs.aspx?q=c7200cc8-0566-4f04-b76f-e89fd6f102fe</w:t>
      </w:r>
    </w:p>
    <w:p w:rsidR="00000000" w:rsidRPr="003708DF" w:rsidP="003708DF"/>
    <w:sectPr w:rsidSect="003708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8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8DF" w:rsidRPr="006D164C" w:rsidP="006D16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8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64C" w:rsidP="003708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164C" w:rsidP="003708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164C" w:rsidP="003708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8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6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08DF" w:rsidRPr="006D164C" w:rsidP="006D16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8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64C" w:rsidRPr="002D2AF8" w:rsidP="003708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FNSFMK508 Monitor and process collateral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6D164C" w:rsidP="003708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561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4AA7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8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08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08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08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08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08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08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08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08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08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08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8DF"/>
  </w:style>
  <w:style w:type="character" w:customStyle="1" w:styleId="Heading1Char">
    <w:name w:val="Heading 1 Char"/>
    <w:basedOn w:val="DefaultParagraphFont"/>
    <w:link w:val="Heading1"/>
    <w:rsid w:val="003708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08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08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08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08DF"/>
    <w:rPr>
      <w:b/>
      <w:spacing w:val="0"/>
    </w:rPr>
  </w:style>
  <w:style w:type="paragraph" w:customStyle="1" w:styleId="SuperHeading">
    <w:name w:val="SuperHeading"/>
    <w:basedOn w:val="Normal"/>
    <w:rsid w:val="003708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08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08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08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08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0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0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0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0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08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08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08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08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08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08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08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08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08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08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08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08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08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08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08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08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08D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08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08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08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08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08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08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08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08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08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08DF"/>
    <w:rPr>
      <w:i/>
    </w:rPr>
  </w:style>
  <w:style w:type="paragraph" w:styleId="Caption">
    <w:name w:val="caption"/>
    <w:basedOn w:val="BodyText"/>
    <w:next w:val="Normal"/>
    <w:qFormat/>
    <w:rsid w:val="003708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08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08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08DF"/>
  </w:style>
  <w:style w:type="paragraph" w:styleId="TableofFigures">
    <w:name w:val="table of figures"/>
    <w:basedOn w:val="Normal"/>
    <w:next w:val="Normal"/>
    <w:semiHidden/>
    <w:rsid w:val="003708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08DF"/>
    <w:pPr>
      <w:numPr>
        <w:numId w:val="10"/>
      </w:numPr>
    </w:pPr>
  </w:style>
  <w:style w:type="character" w:customStyle="1" w:styleId="WingdingSymbols">
    <w:name w:val="Wingding Symbols"/>
    <w:rsid w:val="003708DF"/>
    <w:rPr>
      <w:rFonts w:ascii="Wingdings" w:hAnsi="Wingdings"/>
    </w:rPr>
  </w:style>
  <w:style w:type="paragraph" w:customStyle="1" w:styleId="TableHeading">
    <w:name w:val="Table Heading"/>
    <w:basedOn w:val="HeadingBase"/>
    <w:rsid w:val="003708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08DF"/>
    <w:rPr>
      <w:color w:val="0033CC"/>
      <w:u w:val="none"/>
    </w:rPr>
  </w:style>
  <w:style w:type="paragraph" w:customStyle="1" w:styleId="BodyTextRight">
    <w:name w:val="Body Text Right"/>
    <w:basedOn w:val="BodyText"/>
    <w:rsid w:val="003708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08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08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08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08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08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08DF"/>
    <w:rPr>
      <w:sz w:val="32"/>
    </w:rPr>
  </w:style>
  <w:style w:type="paragraph" w:customStyle="1" w:styleId="HeadingProcedure">
    <w:name w:val="Heading Procedure"/>
    <w:basedOn w:val="HeadingBase"/>
    <w:next w:val="Normal"/>
    <w:rsid w:val="003708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08DF"/>
    <w:pPr>
      <w:spacing w:before="60" w:after="60"/>
    </w:pPr>
  </w:style>
  <w:style w:type="paragraph" w:styleId="ListContinue">
    <w:name w:val="List Continue"/>
    <w:basedOn w:val="List"/>
    <w:rsid w:val="003708DF"/>
    <w:pPr>
      <w:ind w:firstLine="0"/>
    </w:pPr>
  </w:style>
  <w:style w:type="paragraph" w:customStyle="1" w:styleId="ListNote">
    <w:name w:val="List Note"/>
    <w:basedOn w:val="List"/>
    <w:rsid w:val="003708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08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08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08DF"/>
    <w:rPr>
      <w:rFonts w:ascii="Courier New" w:hAnsi="Courier New"/>
    </w:rPr>
  </w:style>
  <w:style w:type="paragraph" w:customStyle="1" w:styleId="NoteBullet">
    <w:name w:val="Note Bullet"/>
    <w:basedOn w:val="Note"/>
    <w:rsid w:val="003708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08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08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08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08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08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08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08DF"/>
    <w:rPr>
      <w:b/>
      <w:smallCaps/>
    </w:rPr>
  </w:style>
  <w:style w:type="paragraph" w:customStyle="1" w:styleId="TableListNumber">
    <w:name w:val="Table List Number"/>
    <w:basedOn w:val="ListNumber"/>
    <w:rsid w:val="003708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08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08DF"/>
    <w:pPr>
      <w:numPr>
        <w:numId w:val="8"/>
      </w:numPr>
    </w:pPr>
  </w:style>
  <w:style w:type="paragraph" w:customStyle="1" w:styleId="ListAlpha2">
    <w:name w:val="List Alpha 2"/>
    <w:basedOn w:val="List2"/>
    <w:rsid w:val="003708DF"/>
    <w:pPr>
      <w:numPr>
        <w:numId w:val="7"/>
      </w:numPr>
    </w:pPr>
  </w:style>
  <w:style w:type="paragraph" w:styleId="List2">
    <w:name w:val="List 2"/>
    <w:basedOn w:val="BodyText"/>
    <w:rsid w:val="003708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08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08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08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08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08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08DF"/>
    <w:pPr>
      <w:numPr>
        <w:numId w:val="3"/>
      </w:numPr>
    </w:pPr>
  </w:style>
  <w:style w:type="paragraph" w:styleId="ListContinue2">
    <w:name w:val="List Continue 2"/>
    <w:basedOn w:val="List2"/>
    <w:rsid w:val="003708DF"/>
    <w:pPr>
      <w:ind w:firstLine="0"/>
    </w:pPr>
  </w:style>
  <w:style w:type="paragraph" w:styleId="ListContinue3">
    <w:name w:val="List Continue 3"/>
    <w:basedOn w:val="List3"/>
    <w:rsid w:val="003708DF"/>
    <w:pPr>
      <w:ind w:left="1021" w:firstLine="0"/>
    </w:pPr>
  </w:style>
  <w:style w:type="paragraph" w:styleId="ListContinue4">
    <w:name w:val="List Continue 4"/>
    <w:basedOn w:val="List4"/>
    <w:rsid w:val="003708DF"/>
    <w:pPr>
      <w:ind w:firstLine="0"/>
    </w:pPr>
  </w:style>
  <w:style w:type="paragraph" w:styleId="ListContinue5">
    <w:name w:val="List Continue 5"/>
    <w:basedOn w:val="List5"/>
    <w:rsid w:val="003708DF"/>
    <w:pPr>
      <w:ind w:firstLine="0"/>
    </w:pPr>
  </w:style>
  <w:style w:type="paragraph" w:styleId="ListNumber3">
    <w:name w:val="List Number 3"/>
    <w:basedOn w:val="List3"/>
    <w:rsid w:val="003708DF"/>
    <w:pPr>
      <w:numPr>
        <w:numId w:val="4"/>
      </w:numPr>
    </w:pPr>
  </w:style>
  <w:style w:type="paragraph" w:styleId="ListNumber4">
    <w:name w:val="List Number 4"/>
    <w:basedOn w:val="List4"/>
    <w:rsid w:val="003708DF"/>
    <w:pPr>
      <w:numPr>
        <w:numId w:val="5"/>
      </w:numPr>
    </w:pPr>
  </w:style>
  <w:style w:type="paragraph" w:styleId="ListNumber5">
    <w:name w:val="List Number 5"/>
    <w:basedOn w:val="List5"/>
    <w:rsid w:val="003708DF"/>
    <w:pPr>
      <w:numPr>
        <w:numId w:val="6"/>
      </w:numPr>
    </w:pPr>
  </w:style>
  <w:style w:type="paragraph" w:styleId="BlockText">
    <w:name w:val="Block Text"/>
    <w:basedOn w:val="Normal"/>
    <w:rsid w:val="003708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08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08DF"/>
    <w:rPr>
      <w:sz w:val="16"/>
      <w:vertAlign w:val="superscript"/>
    </w:rPr>
  </w:style>
  <w:style w:type="character" w:customStyle="1" w:styleId="Symbols">
    <w:name w:val="Symbols"/>
    <w:basedOn w:val="DefaultParagraphFont"/>
    <w:rsid w:val="003708DF"/>
    <w:rPr>
      <w:rFonts w:ascii="Symbol" w:hAnsi="Symbol"/>
    </w:rPr>
  </w:style>
  <w:style w:type="character" w:customStyle="1" w:styleId="MenuOptions">
    <w:name w:val="Menu Options"/>
    <w:basedOn w:val="DefaultParagraphFont"/>
    <w:rsid w:val="003708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08DF"/>
    <w:rPr>
      <w:b/>
    </w:rPr>
  </w:style>
  <w:style w:type="character" w:customStyle="1" w:styleId="Underlined">
    <w:name w:val="Underlined"/>
    <w:basedOn w:val="DefaultParagraphFont"/>
    <w:rsid w:val="003708DF"/>
    <w:rPr>
      <w:u w:val="single"/>
    </w:rPr>
  </w:style>
  <w:style w:type="paragraph" w:customStyle="1" w:styleId="TableBodyTextRight">
    <w:name w:val="Table Body Text Right"/>
    <w:basedOn w:val="TableBodyText"/>
    <w:rsid w:val="003708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08DF"/>
    <w:rPr>
      <w:sz w:val="18"/>
    </w:rPr>
  </w:style>
  <w:style w:type="paragraph" w:customStyle="1" w:styleId="BodySmallRight">
    <w:name w:val="Body Small Right"/>
    <w:basedOn w:val="BodyTextRight"/>
    <w:rsid w:val="003708DF"/>
    <w:rPr>
      <w:sz w:val="18"/>
      <w:szCs w:val="18"/>
    </w:rPr>
  </w:style>
  <w:style w:type="paragraph" w:customStyle="1" w:styleId="MarginEdition">
    <w:name w:val="Margin Edition"/>
    <w:basedOn w:val="MarginNote"/>
    <w:rsid w:val="003708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08DF"/>
    <w:rPr>
      <w:sz w:val="2"/>
      <w:szCs w:val="2"/>
    </w:rPr>
  </w:style>
  <w:style w:type="character" w:customStyle="1" w:styleId="Small">
    <w:name w:val="Small"/>
    <w:basedOn w:val="DefaultParagraphFont"/>
    <w:rsid w:val="003708DF"/>
    <w:rPr>
      <w:sz w:val="16"/>
    </w:rPr>
  </w:style>
  <w:style w:type="paragraph" w:customStyle="1" w:styleId="WideTable">
    <w:name w:val="Wide Table"/>
    <w:basedOn w:val="Normal"/>
    <w:rsid w:val="003708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08DF"/>
  </w:style>
  <w:style w:type="paragraph" w:styleId="Quote">
    <w:name w:val="Quote"/>
    <w:basedOn w:val="Heading1"/>
    <w:link w:val="QuoteChar"/>
    <w:qFormat/>
    <w:rsid w:val="003708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08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08DF"/>
    <w:pPr>
      <w:pageBreakBefore/>
    </w:pPr>
  </w:style>
  <w:style w:type="paragraph" w:customStyle="1" w:styleId="Border">
    <w:name w:val="Border"/>
    <w:basedOn w:val="Normal"/>
    <w:qFormat/>
    <w:rsid w:val="003708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08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8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8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08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08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08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08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08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08DF"/>
    <w:rPr>
      <w:u w:val="single"/>
    </w:rPr>
  </w:style>
  <w:style w:type="character" w:customStyle="1" w:styleId="BoldandItalics">
    <w:name w:val="Bold and Italics"/>
    <w:qFormat/>
    <w:rsid w:val="003708DF"/>
    <w:rPr>
      <w:b/>
      <w:i/>
      <w:u w:val="none"/>
    </w:rPr>
  </w:style>
  <w:style w:type="paragraph" w:styleId="BalloonText">
    <w:name w:val="Balloon Text"/>
    <w:basedOn w:val="Normal"/>
    <w:link w:val="BalloonTextChar"/>
    <w:rsid w:val="003708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8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08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08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08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08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08D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196</Words>
  <Characters>1395</Characters>
  <Application>Microsoft Office Word</Application>
  <DocSecurity>0</DocSecurity>
  <Lines>44</Lines>
  <Paragraphs>26</Paragraphs>
  <ScaleCrop>false</ScaleCrop>
  <Company>Author-it Software Corporation Ltd.</Company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FNSFMK508 Monitor and process collateral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2018-09-06T04:15:00Z</dcterms:created>
  <dcterms:modified xsi:type="dcterms:W3CDTF">2018-09-06T04:15:00Z</dcterms:modified>
</cp:coreProperties>
</file>