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F12" w:rsidP="00152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FNSFMK506 Detect errors and fraud when processing financial transactions</w:t>
      </w:r>
      <w:r>
        <w:fldChar w:fldCharType="end"/>
      </w:r>
    </w:p>
    <w:p w:rsidR="00152F12" w:rsidP="00152F12">
      <w:pPr>
        <w:pStyle w:val="Version"/>
        <w:sectPr w:rsidSect="005B5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4DE" w:rsidP="005B54DE">
      <w:pPr>
        <w:pStyle w:val="SuperHeading"/>
      </w:pPr>
      <w:r w:rsidRPr="005B54DE">
        <w:t>FNSFMK506 Detect errors and fraud when processing financial transactions</w:t>
      </w:r>
    </w:p>
    <w:p w:rsidR="00000000" w:rsidRPr="005B54DE" w:rsidP="005B54DE">
      <w:pPr>
        <w:pStyle w:val="Heading1"/>
      </w:pPr>
      <w:bookmarkStart w:id="1" w:name="O_676282"/>
      <w:bookmarkEnd w:id="1"/>
      <w:r w:rsidRPr="005B5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SpecialBold"/>
              </w:rPr>
              <w:t>Comments</w:t>
            </w:r>
          </w:p>
        </w:tc>
      </w:tr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>This version first released with FNS Financial Services Training Package Version 1.0.</w:t>
            </w:r>
          </w:p>
        </w:tc>
      </w:tr>
    </w:tbl>
    <w:p w:rsidR="00000000" w:rsidRPr="005B54DE" w:rsidP="005B54DE">
      <w:pPr>
        <w:pStyle w:val="BodyText"/>
      </w:pP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2" w:name="O_676283"/>
      <w:bookmarkEnd w:id="2"/>
      <w:r w:rsidRPr="005B54DE">
        <w:t>Application</w:t>
      </w:r>
    </w:p>
    <w:p w:rsidR="00000000" w:rsidRPr="005B54DE" w:rsidP="00152F12">
      <w:pPr>
        <w:pStyle w:val="BodyText"/>
      </w:pPr>
      <w:r w:rsidRPr="005B54DE">
        <w:t>This unit describes the skills and knowledge required to analyse financial transaction documentation, recognise any errors or fraudulent activity and take appropriate action.</w:t>
      </w:r>
    </w:p>
    <w:p w:rsidR="00000000" w:rsidRPr="005B54DE" w:rsidP="00152F12">
      <w:pPr>
        <w:pStyle w:val="BodyText"/>
      </w:pPr>
      <w:r w:rsidRPr="005B54DE">
        <w:t>It applies to individuals with specialised knowledge who use analytical skills a</w:t>
      </w:r>
      <w:r w:rsidRPr="005B54DE">
        <w:t>nd systematic approaches for problem solving and making recommendations within their area of responsibility.</w:t>
      </w:r>
    </w:p>
    <w:p w:rsidR="00000000" w:rsidRPr="005B54DE" w:rsidP="00152F12">
      <w:pPr>
        <w:pStyle w:val="BodyText"/>
      </w:pPr>
      <w:r w:rsidRPr="005B54DE">
        <w:t>Work functions in the occupational areas where this unit may be used are subject to regulatory requirements. Refer to the FNS Implementation Guide</w:t>
      </w:r>
      <w:r w:rsidRPr="005B54DE">
        <w:t xml:space="preserve"> Companion Volume or the relevant regulator for specific guidance on requirements.</w:t>
      </w:r>
    </w:p>
    <w:p w:rsidR="00000000" w:rsidRPr="005B54DE" w:rsidP="005B54DE">
      <w:pPr>
        <w:pStyle w:val="Heading1"/>
      </w:pPr>
      <w:bookmarkStart w:id="3" w:name="O_676286"/>
      <w:bookmarkEnd w:id="3"/>
      <w:r w:rsidRPr="005B54DE">
        <w:t>Unit Sector</w:t>
      </w:r>
    </w:p>
    <w:p w:rsidR="00000000" w:rsidRPr="005B54DE" w:rsidP="00152F12">
      <w:pPr>
        <w:pStyle w:val="BodyText"/>
      </w:pPr>
      <w:r w:rsidRPr="005B54DE">
        <w:t>Financial markets</w:t>
      </w:r>
    </w:p>
    <w:p w:rsidR="00000000" w:rsidRPr="005B54DE" w:rsidP="005B54DE">
      <w:pPr>
        <w:pStyle w:val="Heading1"/>
      </w:pPr>
      <w:bookmarkStart w:id="4" w:name="O_676287"/>
      <w:bookmarkEnd w:id="4"/>
      <w:r w:rsidRPr="005B54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54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SpecialBold"/>
              </w:rPr>
              <w:t>PERFORMANCE CRITERIA</w:t>
            </w:r>
          </w:p>
        </w:tc>
      </w:tr>
      <w:tr w:rsidTr="005B54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4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 Access and interrogate financial transaction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 xml:space="preserve">1.1 Access and collate relevant financial transaction data sources and records </w:t>
            </w:r>
          </w:p>
          <w:p w:rsidR="00000000" w:rsidRPr="005B54DE" w:rsidP="005B54DE">
            <w:pPr>
              <w:pStyle w:val="BodyText"/>
            </w:pPr>
            <w:r w:rsidRPr="005B54DE">
              <w:t>1.2 Match and check random</w:t>
            </w:r>
            <w:r w:rsidRPr="005B54DE">
              <w:t>, systematic or stratified sample data for accuracy and compliance with legal requirements and organisational policies and procedures</w:t>
            </w:r>
          </w:p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 xml:space="preserve">1.3 Analyse all data and initial queries on accuracy or compliance </w:t>
            </w:r>
            <w:r w:rsidRPr="005B54DE">
              <w:t>with legislative and industry requirements and follow t</w:t>
            </w:r>
            <w:r w:rsidRPr="005B54DE">
              <w:t>hrough with relevant personnel</w:t>
            </w:r>
          </w:p>
        </w:tc>
      </w:tr>
      <w:tr w:rsidTr="005B54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2. Determine data errors or potential fraudulent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 xml:space="preserve">2.1 Identify and record errors in transaction processing and entries </w:t>
            </w:r>
          </w:p>
          <w:p w:rsidR="00000000" w:rsidRPr="005B54DE" w:rsidP="005B54DE">
            <w:pPr>
              <w:pStyle w:val="BodyText"/>
            </w:pPr>
            <w:r w:rsidRPr="005B54DE">
              <w:t xml:space="preserve">2.2 Draw conclusions on possible fraudulent transactions based on sound evidence </w:t>
            </w:r>
          </w:p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2.3 Record and report major errors or possible fraudulent transactions to relevant personnel</w:t>
            </w:r>
          </w:p>
        </w:tc>
      </w:tr>
      <w:tr w:rsidTr="005B54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3. Resolve errors and fraudulent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 xml:space="preserve">3.1 Follow up and correct minor transaction data errors with appropriate personnel </w:t>
            </w:r>
          </w:p>
          <w:p w:rsidR="00000000" w:rsidRPr="005B54DE" w:rsidP="005B54DE">
            <w:pPr>
              <w:pStyle w:val="BodyText"/>
            </w:pPr>
            <w:r w:rsidRPr="005B54DE">
              <w:t>3.2 Identify and confirm major trans</w:t>
            </w:r>
            <w:r w:rsidRPr="005B54DE">
              <w:t>action data errors or fraud in consultation with appropriate personnel or external sources and escalate for further action according to organisational procedures</w:t>
            </w:r>
          </w:p>
          <w:p w:rsidR="00000000" w:rsidRPr="005B54DE" w:rsidP="005B54DE">
            <w:pPr>
              <w:pStyle w:val="BodyText"/>
            </w:pPr>
            <w:r w:rsidRPr="005B54DE">
              <w:t>3.3 Develop recommendations for resolution of fraudulent transactions and activities for appro</w:t>
            </w:r>
            <w:r w:rsidRPr="005B54DE">
              <w:t>priate action</w:t>
            </w:r>
          </w:p>
        </w:tc>
      </w:tr>
    </w:tbl>
    <w:p w:rsidR="00000000" w:rsidRPr="005B54DE" w:rsidP="005B54DE">
      <w:pPr>
        <w:pStyle w:val="BodyText"/>
      </w:pP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5" w:name="O_676288"/>
      <w:bookmarkEnd w:id="5"/>
      <w:r w:rsidRPr="005B54DE">
        <w:t>Foundation Skills</w:t>
      </w:r>
    </w:p>
    <w:p w:rsidR="00000000" w:rsidRPr="00152F12" w:rsidP="00152F12">
      <w:pPr>
        <w:pStyle w:val="BodyText"/>
        <w:rPr>
          <w:i/>
        </w:rPr>
      </w:pPr>
      <w:r w:rsidRPr="00152F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SpecialBold"/>
              </w:rPr>
              <w:t>Description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1.1-1.3,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>Interprets and checks accuracy of complex information from a range of sources to determine and confirm work requirements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1.1, 1.3, 2.1,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>Records key information and accurately prepares documentation followin</w:t>
            </w:r>
            <w:r w:rsidRPr="005B54DE">
              <w:t>g organisational procedures and protocols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>Participates in verbal exchanges using active listening and questioning techniques, appropriate to audience and purpose, to disseminate and clarify information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1.1-</w:t>
            </w:r>
            <w:r w:rsidRPr="005B54DE">
              <w:t>1.3, 2.1, 2.3, 3.1, 3.2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>Uses mathematical equations to perform calculations, check accuracy of information and achieve required outcomes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1.2, 1.3, 3.2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 xml:space="preserve">Takes responsibility for checking and analysing data for accuracy and </w:t>
            </w:r>
            <w:r w:rsidRPr="005B54DE">
              <w:t>compliance with legal and organisational requirements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ListBullet"/>
              <w:rPr>
                <w:lang w:val="en-NZ"/>
              </w:rPr>
            </w:pPr>
            <w:r w:rsidRPr="005B54DE">
              <w:t xml:space="preserve">Selects and uses appropriate conventions and protocols when communicating with personnel </w:t>
            </w:r>
          </w:p>
        </w:tc>
      </w:tr>
      <w:tr w:rsidTr="005B54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ListBullet"/>
            </w:pPr>
            <w:r w:rsidRPr="005B54DE">
              <w:t>Accepts responsibility f</w:t>
            </w:r>
            <w:r w:rsidRPr="005B54DE">
              <w:t>or planning and sequencing complex tasks and workload</w:t>
            </w:r>
          </w:p>
          <w:p w:rsidR="00000000" w:rsidRPr="005B54DE" w:rsidP="005B54DE">
            <w:pPr>
              <w:pStyle w:val="ListBullet"/>
            </w:pPr>
            <w:r w:rsidRPr="005B54DE">
              <w:t>Applies systematic and analytical decision-making processes to make recommendations in complex and sensitive situations</w:t>
            </w:r>
          </w:p>
          <w:p w:rsidR="00000000" w:rsidRPr="005B54DE" w:rsidP="005B54DE">
            <w:pPr>
              <w:pStyle w:val="ListBullet"/>
            </w:pPr>
            <w:r w:rsidRPr="005B54DE">
              <w:t>Uses the main features and functions of digital tools to complete work tasks and access information</w:t>
            </w:r>
          </w:p>
        </w:tc>
      </w:tr>
    </w:tbl>
    <w:p w:rsidR="00000000" w:rsidRPr="005B54DE" w:rsidP="005B54DE">
      <w:pPr>
        <w:pStyle w:val="BodyText"/>
      </w:pP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6" w:name="O_676290"/>
      <w:bookmarkEnd w:id="6"/>
      <w:r w:rsidRPr="005B54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 xml:space="preserve">Code and title </w:t>
            </w:r>
          </w:p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Code and title</w:t>
            </w:r>
          </w:p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SpecialBold"/>
              </w:rPr>
              <w:t>Equivalence status</w:t>
            </w:r>
          </w:p>
        </w:tc>
      </w:tr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FNSFMK506 Detect errors and fraud when processing financial transactions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FNSFMK506A Detect errors and fraud when processing financial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>Equivalent unit</w:t>
            </w:r>
          </w:p>
        </w:tc>
      </w:tr>
    </w:tbl>
    <w:p w:rsidR="00000000" w:rsidRPr="005B54DE" w:rsidP="005B54DE">
      <w:pPr>
        <w:pStyle w:val="BodyText"/>
      </w:pP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7" w:name="O_676297"/>
      <w:bookmarkEnd w:id="7"/>
      <w:r w:rsidRPr="005B54DE">
        <w:t>Links</w:t>
      </w:r>
    </w:p>
    <w:p w:rsidR="00000000" w:rsidRPr="005B54DE" w:rsidP="00152F12">
      <w:pPr>
        <w:pStyle w:val="BodyText"/>
      </w:pPr>
      <w:r w:rsidRPr="005B54DE">
        <w:t>Companion Volume imp</w:t>
      </w:r>
      <w:r w:rsidRPr="005B54D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54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54DE" w:rsidP="00152F12">
      <w:pPr>
        <w:pStyle w:val="BodyText"/>
        <w:sectPr w:rsidSect="005B54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4DE" w:rsidP="005B54DE">
      <w:pPr>
        <w:pStyle w:val="SuperHeading"/>
      </w:pPr>
      <w:r w:rsidRPr="005B54DE">
        <w:t xml:space="preserve">Assessment </w:t>
      </w:r>
      <w:r w:rsidRPr="005B54DE">
        <w:t>Requirements for FNSFMK506 Detect errors and fraud when processing financial transactions</w:t>
      </w:r>
    </w:p>
    <w:p w:rsidR="00000000" w:rsidRPr="005B54DE" w:rsidP="005B54DE">
      <w:pPr>
        <w:pStyle w:val="Heading1"/>
      </w:pPr>
      <w:bookmarkStart w:id="8" w:name="O_676292"/>
      <w:bookmarkEnd w:id="8"/>
      <w:r w:rsidRPr="005B5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rPr>
                <w:rStyle w:val="SpecialBold"/>
              </w:rPr>
              <w:t>Comments</w:t>
            </w:r>
          </w:p>
        </w:tc>
      </w:tr>
      <w:tr w:rsidTr="005B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4DE">
            <w:pPr>
              <w:pStyle w:val="BodyText"/>
              <w:rPr>
                <w:lang w:val="en-NZ"/>
              </w:rPr>
            </w:pPr>
            <w:r w:rsidRPr="005B54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4DE" w:rsidP="005B54DE">
            <w:pPr>
              <w:pStyle w:val="BodyText"/>
            </w:pPr>
            <w:r w:rsidRPr="005B54DE">
              <w:t>This version first released with FNS Financial Services Training Package Version 1.0.</w:t>
            </w:r>
          </w:p>
        </w:tc>
      </w:tr>
    </w:tbl>
    <w:p w:rsidR="00000000" w:rsidRPr="005B54DE" w:rsidP="005B54DE">
      <w:pPr>
        <w:pStyle w:val="BodyText"/>
      </w:pP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9" w:name="O_676293"/>
      <w:bookmarkEnd w:id="9"/>
      <w:r w:rsidRPr="005B54DE">
        <w:t>Performance Evidence</w:t>
      </w:r>
    </w:p>
    <w:p w:rsidR="00000000" w:rsidRPr="005B54DE" w:rsidP="00152F12">
      <w:pPr>
        <w:pStyle w:val="BodyText"/>
      </w:pPr>
      <w:r w:rsidRPr="005B54DE">
        <w:t>Evidence of the ability to:</w:t>
      </w:r>
    </w:p>
    <w:p w:rsidR="00000000" w:rsidRPr="005B54DE" w:rsidP="005B54DE">
      <w:pPr>
        <w:pStyle w:val="ListBullet"/>
      </w:pPr>
      <w:r w:rsidRPr="005B54DE">
        <w:t xml:space="preserve">conduct analysis of financial transaction data to identify minor and major transaction errors and/or fraud </w:t>
      </w:r>
    </w:p>
    <w:p w:rsidR="00000000" w:rsidRPr="005B54DE" w:rsidP="005B54DE">
      <w:pPr>
        <w:pStyle w:val="ListBullet"/>
      </w:pPr>
      <w:r w:rsidRPr="005B54DE">
        <w:t xml:space="preserve">test and assess the integrity of financial transaction information for risk </w:t>
      </w:r>
    </w:p>
    <w:p w:rsidR="00000000" w:rsidRPr="005B54DE" w:rsidP="005B54DE">
      <w:pPr>
        <w:pStyle w:val="ListBullet"/>
      </w:pPr>
      <w:r w:rsidRPr="005B54DE">
        <w:t>provide recommendation for action to resolve transactional errors and fraudulent activity.</w:t>
      </w:r>
    </w:p>
    <w:p w:rsidR="00000000" w:rsidRPr="005B54DE" w:rsidP="005B54DE">
      <w:pPr>
        <w:pStyle w:val="BodyText"/>
      </w:pPr>
    </w:p>
    <w:p w:rsidR="00000000" w:rsidRPr="005B54DE" w:rsidP="00152F12">
      <w:pPr>
        <w:pStyle w:val="BodyText"/>
      </w:pPr>
      <w:r w:rsidRPr="005B54DE">
        <w:t>Note: If a specific volume or frequency is not stated, then evidence must be provided at least once.</w:t>
      </w:r>
    </w:p>
    <w:p w:rsidR="00000000" w:rsidRPr="005B54DE" w:rsidP="005B54DE">
      <w:pPr>
        <w:pStyle w:val="Heading1"/>
      </w:pPr>
      <w:bookmarkStart w:id="10" w:name="O_676294"/>
      <w:bookmarkEnd w:id="10"/>
      <w:r w:rsidRPr="005B54DE">
        <w:t>Knowledge Evidence</w:t>
      </w:r>
    </w:p>
    <w:p w:rsidR="00000000" w:rsidRPr="005B54DE" w:rsidP="00152F12">
      <w:pPr>
        <w:pStyle w:val="BodyText"/>
      </w:pPr>
      <w:r w:rsidRPr="005B54DE">
        <w:t>To complete the unit requir</w:t>
      </w:r>
      <w:r w:rsidRPr="005B54DE">
        <w:t>ements safely and effectively, the individual must:</w:t>
      </w:r>
    </w:p>
    <w:p w:rsidR="00000000" w:rsidRPr="005B54DE" w:rsidP="005B54DE">
      <w:pPr>
        <w:pStyle w:val="ListBullet"/>
      </w:pPr>
      <w:r w:rsidRPr="005B54DE">
        <w:t>outline operations processing methodologies and systems</w:t>
      </w:r>
    </w:p>
    <w:p w:rsidR="00000000" w:rsidRPr="005B54DE" w:rsidP="005B54DE">
      <w:pPr>
        <w:pStyle w:val="ListBullet"/>
      </w:pPr>
      <w:r w:rsidRPr="005B54DE">
        <w:t xml:space="preserve">describe the key types and characteristics of financial fraud </w:t>
      </w:r>
    </w:p>
    <w:p w:rsidR="00000000" w:rsidRPr="005B54DE" w:rsidP="005B54DE">
      <w:pPr>
        <w:pStyle w:val="ListBullet"/>
      </w:pPr>
      <w:r w:rsidRPr="005B54DE">
        <w:t>identify key financial information sources</w:t>
      </w:r>
    </w:p>
    <w:p w:rsidR="00000000" w:rsidRPr="005B54DE" w:rsidP="005B54DE">
      <w:pPr>
        <w:pStyle w:val="ListBullet"/>
      </w:pPr>
      <w:r w:rsidRPr="005B54DE">
        <w:t>describe key features of:</w:t>
      </w:r>
    </w:p>
    <w:p w:rsidR="00000000" w:rsidRPr="005B54DE" w:rsidP="005B54DE">
      <w:pPr>
        <w:pStyle w:val="ListBullet2"/>
      </w:pPr>
      <w:r w:rsidRPr="005B54DE">
        <w:t>organisational</w:t>
      </w:r>
      <w:r w:rsidRPr="005B54DE">
        <w:t xml:space="preserve"> policy and procedures relating to dealing with errors and fraud</w:t>
      </w:r>
    </w:p>
    <w:p w:rsidR="00000000" w:rsidRPr="005B54DE" w:rsidP="005B54DE">
      <w:pPr>
        <w:pStyle w:val="ListBullet2"/>
      </w:pPr>
      <w:r w:rsidRPr="005B54DE">
        <w:t xml:space="preserve">relevant financial industry legislative and compliance requirements </w:t>
      </w:r>
    </w:p>
    <w:p w:rsidR="00000000" w:rsidRPr="005B54DE" w:rsidP="005B54DE">
      <w:pPr>
        <w:pStyle w:val="ListBullet"/>
      </w:pPr>
      <w:r w:rsidRPr="005B54DE">
        <w:t>describe the relationship between ethics and regulatory requirements</w:t>
      </w:r>
    </w:p>
    <w:p w:rsidR="00000000" w:rsidRPr="005B54DE" w:rsidP="005B54DE">
      <w:pPr>
        <w:pStyle w:val="ListBullet"/>
      </w:pPr>
      <w:r w:rsidRPr="005B54DE">
        <w:t>describe the risks and implications associated with financial transactions</w:t>
      </w:r>
    </w:p>
    <w:p w:rsidR="00000000" w:rsidRPr="005B54DE" w:rsidP="005B54DE">
      <w:pPr>
        <w:pStyle w:val="ListBullet"/>
      </w:pPr>
      <w:r w:rsidRPr="005B54DE">
        <w:t>outline the features of the main types of financial market products and services.</w:t>
      </w:r>
    </w:p>
    <w:p w:rsidR="00000000" w:rsidRPr="005B54DE" w:rsidP="005B54DE">
      <w:pPr>
        <w:pStyle w:val="AllowPageBreak"/>
      </w:pPr>
    </w:p>
    <w:p w:rsidR="00000000" w:rsidRPr="005B54DE" w:rsidP="005B54DE">
      <w:pPr>
        <w:pStyle w:val="Heading1"/>
      </w:pPr>
      <w:bookmarkStart w:id="11" w:name="O_676295"/>
      <w:bookmarkEnd w:id="11"/>
      <w:r w:rsidRPr="005B54DE">
        <w:t>Assessment Conditions</w:t>
      </w:r>
    </w:p>
    <w:p w:rsidR="00000000" w:rsidRPr="005B54DE" w:rsidP="00152F12">
      <w:pPr>
        <w:pStyle w:val="BodyText"/>
      </w:pPr>
      <w:r w:rsidRPr="005B54DE">
        <w:t>Assessment must be conducted in a safe environment where evi</w:t>
      </w:r>
      <w:r w:rsidRPr="005B54DE">
        <w:t>dence gathered demonstrates consistent performance of typical activities experienced in the financial markets field of work and include access to:</w:t>
      </w:r>
    </w:p>
    <w:p w:rsidR="00000000" w:rsidRPr="005B54DE" w:rsidP="005B54DE">
      <w:pPr>
        <w:pStyle w:val="ListBullet"/>
      </w:pPr>
      <w:r w:rsidRPr="005B54DE">
        <w:t>office equipment, technology, software and consumables</w:t>
      </w:r>
    </w:p>
    <w:p w:rsidR="00000000" w:rsidRPr="005B54DE" w:rsidP="005B54DE">
      <w:pPr>
        <w:pStyle w:val="ListBullet"/>
      </w:pPr>
      <w:r w:rsidRPr="005B54DE">
        <w:t xml:space="preserve">financial services transaction data </w:t>
      </w:r>
    </w:p>
    <w:p w:rsidR="00000000" w:rsidRPr="005B54DE" w:rsidP="005B54DE">
      <w:pPr>
        <w:pStyle w:val="ListBullet"/>
      </w:pPr>
      <w:r w:rsidRPr="005B54DE">
        <w:t>financial indust</w:t>
      </w:r>
      <w:r w:rsidRPr="005B54DE">
        <w:t>ry legislation and industry codes of conduct.</w:t>
      </w:r>
    </w:p>
    <w:p w:rsidR="00000000" w:rsidRPr="005B54DE" w:rsidP="005B54DE">
      <w:pPr>
        <w:pStyle w:val="BodyText"/>
      </w:pPr>
      <w:r w:rsidRPr="005B54DE">
        <w:tab/>
      </w:r>
      <w:r w:rsidRPr="005B54DE">
        <w:tab/>
      </w:r>
    </w:p>
    <w:p w:rsidR="00000000" w:rsidRPr="005B54DE" w:rsidP="00152F12">
      <w:pPr>
        <w:pStyle w:val="BodyText"/>
      </w:pPr>
      <w:r w:rsidRPr="005B54DE">
        <w:t>Assessors must satisfy NVR/AQTF assessor requirements.</w:t>
      </w:r>
    </w:p>
    <w:p w:rsidR="00000000" w:rsidRPr="005B54DE" w:rsidP="005B54DE">
      <w:pPr>
        <w:pStyle w:val="Heading1"/>
      </w:pPr>
      <w:bookmarkStart w:id="12" w:name="O_676298"/>
      <w:bookmarkEnd w:id="12"/>
      <w:r w:rsidRPr="005B54DE">
        <w:t>Links</w:t>
      </w:r>
    </w:p>
    <w:p w:rsidR="00000000" w:rsidRPr="005B54DE" w:rsidP="00152F12">
      <w:pPr>
        <w:pStyle w:val="BodyText"/>
      </w:pPr>
      <w:r w:rsidRPr="005B54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54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54DE" w:rsidP="005B54DE"/>
    <w:sectPr w:rsidSect="005B54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 w:rsidRPr="00152F12" w:rsidP="00152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12" w:rsidP="005B5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F12" w:rsidP="005B5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2F12" w:rsidP="005B54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 w:rsidP="005B5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F12">
      <w:t>Approved</w:t>
    </w:r>
    <w:r w:rsidR="00152F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F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F12">
      <w:rPr>
        <w:noProof/>
      </w:rPr>
      <w:t>4</w:t>
    </w:r>
    <w:r>
      <w:rPr>
        <w:noProof/>
      </w:rPr>
      <w:fldChar w:fldCharType="end"/>
    </w:r>
  </w:p>
  <w:p w:rsidR="005B54DE" w:rsidP="005B5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F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F12">
      <w:t>Future Skills Organisation</w:t>
    </w:r>
    <w:r w:rsidR="00152F12">
      <w:fldChar w:fldCharType="end"/>
    </w:r>
  </w:p>
  <w:p w:rsidR="005B54DE" w:rsidP="005B5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4DE" w:rsidRPr="00152F12" w:rsidP="00152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F12" w:rsidRPr="002D2AF8" w:rsidP="005B5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FNSFMK506 Detect errors and fraud when processing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F12" w:rsidP="005B54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DE" w:rsidRPr="002D2AF8" w:rsidP="005B5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F12">
      <w:t>FNSFMK506 Detect errors and fraud when processing financial transactions</w:t>
    </w:r>
    <w:r w:rsidR="00152F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F12">
      <w:rPr>
        <w:noProof/>
      </w:rPr>
      <w:t>2 March 2025</w:t>
    </w:r>
    <w:r>
      <w:fldChar w:fldCharType="end"/>
    </w:r>
  </w:p>
  <w:p w:rsidR="005B54DE" w:rsidP="005B5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AC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80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805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4DE"/>
  </w:style>
  <w:style w:type="character" w:customStyle="1" w:styleId="Heading1Char">
    <w:name w:val="Heading 1 Char"/>
    <w:basedOn w:val="DefaultParagraphFont"/>
    <w:link w:val="Heading1"/>
    <w:rsid w:val="005B5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4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4DE"/>
    <w:rPr>
      <w:b/>
      <w:spacing w:val="0"/>
    </w:rPr>
  </w:style>
  <w:style w:type="paragraph" w:styleId="ListBullet2">
    <w:name w:val="List Bullet 2"/>
    <w:basedOn w:val="List2"/>
    <w:rsid w:val="005B54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4DE"/>
    <w:rPr>
      <w:i/>
    </w:rPr>
  </w:style>
  <w:style w:type="paragraph" w:customStyle="1" w:styleId="SuperHeading">
    <w:name w:val="SuperHeading"/>
    <w:basedOn w:val="Normal"/>
    <w:rsid w:val="005B5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4DE"/>
  </w:style>
  <w:style w:type="paragraph" w:styleId="TableofFigures">
    <w:name w:val="table of figures"/>
    <w:basedOn w:val="Normal"/>
    <w:next w:val="Normal"/>
    <w:semiHidden/>
    <w:rsid w:val="005B5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4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4DE"/>
    <w:rPr>
      <w:rFonts w:ascii="Wingdings" w:hAnsi="Wingdings"/>
    </w:rPr>
  </w:style>
  <w:style w:type="paragraph" w:customStyle="1" w:styleId="TableHeading">
    <w:name w:val="Table Heading"/>
    <w:basedOn w:val="HeadingBase"/>
    <w:rsid w:val="005B5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4DE"/>
    <w:rPr>
      <w:color w:val="0033CC"/>
      <w:u w:val="none"/>
    </w:rPr>
  </w:style>
  <w:style w:type="paragraph" w:customStyle="1" w:styleId="BodyTextRight">
    <w:name w:val="Body Text Right"/>
    <w:basedOn w:val="BodyText"/>
    <w:rsid w:val="005B5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4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4DE"/>
    <w:rPr>
      <w:sz w:val="32"/>
    </w:rPr>
  </w:style>
  <w:style w:type="paragraph" w:customStyle="1" w:styleId="HeadingProcedure">
    <w:name w:val="Heading Procedure"/>
    <w:basedOn w:val="HeadingBase"/>
    <w:next w:val="Normal"/>
    <w:rsid w:val="005B5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4DE"/>
    <w:pPr>
      <w:spacing w:before="60" w:after="60"/>
    </w:pPr>
  </w:style>
  <w:style w:type="paragraph" w:styleId="ListContinue">
    <w:name w:val="List Continue"/>
    <w:basedOn w:val="List"/>
    <w:rsid w:val="005B54DE"/>
    <w:pPr>
      <w:ind w:firstLine="0"/>
    </w:pPr>
  </w:style>
  <w:style w:type="paragraph" w:customStyle="1" w:styleId="ListNote">
    <w:name w:val="List Note"/>
    <w:basedOn w:val="List"/>
    <w:rsid w:val="005B5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4DE"/>
    <w:rPr>
      <w:rFonts w:ascii="Courier New" w:hAnsi="Courier New"/>
    </w:rPr>
  </w:style>
  <w:style w:type="paragraph" w:customStyle="1" w:styleId="NoteBullet">
    <w:name w:val="Note Bullet"/>
    <w:basedOn w:val="Note"/>
    <w:rsid w:val="005B5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4DE"/>
    <w:rPr>
      <w:b/>
      <w:smallCaps/>
    </w:rPr>
  </w:style>
  <w:style w:type="paragraph" w:customStyle="1" w:styleId="TableListNumber">
    <w:name w:val="Table List Number"/>
    <w:basedOn w:val="ListNumber"/>
    <w:rsid w:val="005B5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4DE"/>
    <w:pPr>
      <w:numPr>
        <w:numId w:val="9"/>
      </w:numPr>
    </w:pPr>
  </w:style>
  <w:style w:type="paragraph" w:customStyle="1" w:styleId="ListAlpha2">
    <w:name w:val="List Alpha 2"/>
    <w:basedOn w:val="List2"/>
    <w:rsid w:val="005B54DE"/>
    <w:pPr>
      <w:numPr>
        <w:numId w:val="8"/>
      </w:numPr>
    </w:pPr>
  </w:style>
  <w:style w:type="paragraph" w:styleId="List2">
    <w:name w:val="List 2"/>
    <w:basedOn w:val="BodyText"/>
    <w:rsid w:val="005B5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4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4DE"/>
    <w:pPr>
      <w:numPr>
        <w:numId w:val="4"/>
      </w:numPr>
    </w:pPr>
  </w:style>
  <w:style w:type="paragraph" w:styleId="ListContinue2">
    <w:name w:val="List Continue 2"/>
    <w:basedOn w:val="List2"/>
    <w:rsid w:val="005B54DE"/>
    <w:pPr>
      <w:ind w:firstLine="0"/>
    </w:pPr>
  </w:style>
  <w:style w:type="paragraph" w:styleId="ListContinue3">
    <w:name w:val="List Continue 3"/>
    <w:basedOn w:val="List3"/>
    <w:rsid w:val="005B54DE"/>
    <w:pPr>
      <w:ind w:left="1021" w:firstLine="0"/>
    </w:pPr>
  </w:style>
  <w:style w:type="paragraph" w:styleId="ListContinue4">
    <w:name w:val="List Continue 4"/>
    <w:basedOn w:val="List4"/>
    <w:rsid w:val="005B54DE"/>
    <w:pPr>
      <w:ind w:firstLine="0"/>
    </w:pPr>
  </w:style>
  <w:style w:type="paragraph" w:styleId="ListContinue5">
    <w:name w:val="List Continue 5"/>
    <w:basedOn w:val="List5"/>
    <w:rsid w:val="005B54DE"/>
    <w:pPr>
      <w:ind w:firstLine="0"/>
    </w:pPr>
  </w:style>
  <w:style w:type="paragraph" w:styleId="ListNumber3">
    <w:name w:val="List Number 3"/>
    <w:basedOn w:val="List3"/>
    <w:rsid w:val="005B54DE"/>
    <w:pPr>
      <w:numPr>
        <w:numId w:val="5"/>
      </w:numPr>
    </w:pPr>
  </w:style>
  <w:style w:type="paragraph" w:styleId="ListNumber4">
    <w:name w:val="List Number 4"/>
    <w:basedOn w:val="List4"/>
    <w:rsid w:val="005B54DE"/>
    <w:pPr>
      <w:numPr>
        <w:numId w:val="6"/>
      </w:numPr>
    </w:pPr>
  </w:style>
  <w:style w:type="paragraph" w:styleId="ListNumber5">
    <w:name w:val="List Number 5"/>
    <w:basedOn w:val="List5"/>
    <w:rsid w:val="005B54DE"/>
    <w:pPr>
      <w:numPr>
        <w:numId w:val="7"/>
      </w:numPr>
    </w:pPr>
  </w:style>
  <w:style w:type="paragraph" w:styleId="BlockText">
    <w:name w:val="Block Text"/>
    <w:basedOn w:val="Normal"/>
    <w:rsid w:val="005B5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4DE"/>
    <w:rPr>
      <w:sz w:val="16"/>
      <w:vertAlign w:val="superscript"/>
    </w:rPr>
  </w:style>
  <w:style w:type="character" w:customStyle="1" w:styleId="Symbols">
    <w:name w:val="Symbols"/>
    <w:basedOn w:val="DefaultParagraphFont"/>
    <w:rsid w:val="005B54DE"/>
    <w:rPr>
      <w:rFonts w:ascii="Symbol" w:hAnsi="Symbol"/>
    </w:rPr>
  </w:style>
  <w:style w:type="character" w:customStyle="1" w:styleId="MenuOptions">
    <w:name w:val="Menu Options"/>
    <w:basedOn w:val="DefaultParagraphFont"/>
    <w:rsid w:val="005B5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4DE"/>
    <w:rPr>
      <w:b/>
    </w:rPr>
  </w:style>
  <w:style w:type="character" w:customStyle="1" w:styleId="Underlined">
    <w:name w:val="Underlined"/>
    <w:basedOn w:val="DefaultParagraphFont"/>
    <w:rsid w:val="005B54DE"/>
    <w:rPr>
      <w:u w:val="single"/>
    </w:rPr>
  </w:style>
  <w:style w:type="paragraph" w:customStyle="1" w:styleId="TableBodyTextRight">
    <w:name w:val="Table Body Text Right"/>
    <w:basedOn w:val="TableBodyText"/>
    <w:rsid w:val="005B5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4DE"/>
    <w:rPr>
      <w:sz w:val="18"/>
    </w:rPr>
  </w:style>
  <w:style w:type="paragraph" w:customStyle="1" w:styleId="BodySmallRight">
    <w:name w:val="Body Small Right"/>
    <w:basedOn w:val="BodyTextRight"/>
    <w:rsid w:val="005B54DE"/>
    <w:rPr>
      <w:sz w:val="18"/>
      <w:szCs w:val="18"/>
    </w:rPr>
  </w:style>
  <w:style w:type="paragraph" w:customStyle="1" w:styleId="MarginEdition">
    <w:name w:val="Margin Edition"/>
    <w:basedOn w:val="MarginNote"/>
    <w:rsid w:val="005B5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4DE"/>
    <w:rPr>
      <w:sz w:val="2"/>
      <w:szCs w:val="2"/>
    </w:rPr>
  </w:style>
  <w:style w:type="character" w:customStyle="1" w:styleId="Small">
    <w:name w:val="Small"/>
    <w:basedOn w:val="DefaultParagraphFont"/>
    <w:rsid w:val="005B54DE"/>
    <w:rPr>
      <w:sz w:val="16"/>
    </w:rPr>
  </w:style>
  <w:style w:type="paragraph" w:customStyle="1" w:styleId="WideTable">
    <w:name w:val="Wide Table"/>
    <w:basedOn w:val="Normal"/>
    <w:rsid w:val="005B5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4DE"/>
  </w:style>
  <w:style w:type="paragraph" w:styleId="Quote">
    <w:name w:val="Quote"/>
    <w:basedOn w:val="Heading1"/>
    <w:link w:val="QuoteChar"/>
    <w:qFormat/>
    <w:rsid w:val="005B5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4DE"/>
    <w:pPr>
      <w:pageBreakBefore/>
    </w:pPr>
  </w:style>
  <w:style w:type="paragraph" w:customStyle="1" w:styleId="Border">
    <w:name w:val="Border"/>
    <w:basedOn w:val="Normal"/>
    <w:qFormat/>
    <w:rsid w:val="005B5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4DE"/>
    <w:rPr>
      <w:u w:val="single"/>
    </w:rPr>
  </w:style>
  <w:style w:type="character" w:customStyle="1" w:styleId="BoldandItalics">
    <w:name w:val="Bold and Italics"/>
    <w:qFormat/>
    <w:rsid w:val="005B54DE"/>
    <w:rPr>
      <w:b/>
      <w:i/>
      <w:u w:val="none"/>
    </w:rPr>
  </w:style>
  <w:style w:type="paragraph" w:styleId="BalloonText">
    <w:name w:val="Balloon Text"/>
    <w:basedOn w:val="Normal"/>
    <w:link w:val="BalloonTextChar"/>
    <w:rsid w:val="005B5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4DE"/>
    <w:pPr>
      <w:spacing w:before="0" w:after="0"/>
    </w:pPr>
  </w:style>
  <w:style w:type="paragraph" w:customStyle="1" w:styleId="BodyTextBold">
    <w:name w:val="Body Text Bold"/>
    <w:basedOn w:val="BodyText"/>
    <w:qFormat/>
    <w:rsid w:val="005B54DE"/>
    <w:rPr>
      <w:b/>
    </w:rPr>
  </w:style>
  <w:style w:type="character" w:styleId="Hyperlink">
    <w:name w:val="Hyperlink"/>
    <w:basedOn w:val="DefaultParagraphFont"/>
    <w:uiPriority w:val="99"/>
    <w:unhideWhenUsed/>
    <w:rsid w:val="00152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5656</Characters>
  <Application>Microsoft Office Word</Application>
  <DocSecurity>0</DocSecurity>
  <Lines>202</Lines>
  <Paragraphs>122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FNSFMK506 Detect errors and fraud when processing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