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C24" w:rsidP="00D66C24">
      <w:pPr>
        <w:pStyle w:val="Title"/>
      </w:pPr>
      <w:r>
        <w:fldChar w:fldCharType="begin"/>
      </w:r>
      <w:r>
        <w:instrText xml:space="preserve"> TITLE   \* MERGEFORMAT </w:instrText>
      </w:r>
      <w:r>
        <w:fldChar w:fldCharType="separate"/>
      </w:r>
      <w:r>
        <w:t>FNSFMK503 Advise clients on financial risk</w:t>
      </w:r>
      <w:r>
        <w:fldChar w:fldCharType="end"/>
      </w:r>
    </w:p>
    <w:p w:rsidR="00D66C24" w:rsidP="00D66C24">
      <w:pPr>
        <w:pStyle w:val="Version"/>
        <w:sectPr w:rsidSect="004017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7D2" w:rsidP="004017D2">
      <w:pPr>
        <w:pStyle w:val="SuperHeading"/>
      </w:pPr>
      <w:r w:rsidRPr="004017D2">
        <w:t>FNSFMK503 Advise clients on financial risk</w:t>
      </w:r>
    </w:p>
    <w:p w:rsidR="00000000" w:rsidRPr="004017D2" w:rsidP="004017D2">
      <w:pPr>
        <w:pStyle w:val="Heading1"/>
      </w:pPr>
      <w:bookmarkStart w:id="1" w:name="O_676225"/>
      <w:bookmarkEnd w:id="1"/>
      <w:r w:rsidRPr="004017D2">
        <w:t>Modification History</w:t>
      </w:r>
    </w:p>
    <w:tbl>
      <w:tblPr>
        <w:tblW w:w="0" w:type="auto"/>
        <w:tblLayout w:type="fixed"/>
        <w:tblCellMar>
          <w:left w:w="62" w:type="dxa"/>
          <w:right w:w="62" w:type="dxa"/>
        </w:tblCellMar>
        <w:tblLook w:val="0000"/>
      </w:tblPr>
      <w:tblGrid>
        <w:gridCol w:w="3091"/>
        <w:gridCol w:w="5873"/>
      </w:tblGrid>
      <w:tr w:rsidTr="004017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rPr>
                <w:rStyle w:val="SpecialBold"/>
              </w:rPr>
              <w:t>Comments</w:t>
            </w:r>
          </w:p>
        </w:tc>
      </w:tr>
      <w:tr w:rsidTr="004017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t>This version first released with FNS Financial Services Training Package Version 1.0.</w:t>
            </w:r>
          </w:p>
        </w:tc>
      </w:tr>
    </w:tbl>
    <w:p w:rsidR="00000000" w:rsidRPr="004017D2" w:rsidP="004017D2">
      <w:pPr>
        <w:pStyle w:val="BodyText"/>
      </w:pPr>
    </w:p>
    <w:p w:rsidR="00000000" w:rsidRPr="004017D2" w:rsidP="004017D2">
      <w:pPr>
        <w:pStyle w:val="AllowPageBreak"/>
      </w:pPr>
    </w:p>
    <w:p w:rsidR="00000000" w:rsidRPr="004017D2" w:rsidP="004017D2">
      <w:pPr>
        <w:pStyle w:val="Heading1"/>
      </w:pPr>
      <w:bookmarkStart w:id="2" w:name="O_676226"/>
      <w:bookmarkEnd w:id="2"/>
      <w:r w:rsidRPr="004017D2">
        <w:t>Application</w:t>
      </w:r>
    </w:p>
    <w:p w:rsidR="00000000" w:rsidRPr="004017D2" w:rsidP="00D66C24">
      <w:pPr>
        <w:pStyle w:val="BodyText"/>
      </w:pPr>
      <w:r w:rsidRPr="004017D2">
        <w:t>This unit describes the skills and knowledge required to determine a client’s financial ri</w:t>
      </w:r>
      <w:r w:rsidRPr="004017D2">
        <w:t>sk profile, assess risk management options and produce detailed reports to present findings to clients and other relevant people.</w:t>
      </w:r>
    </w:p>
    <w:p w:rsidR="00000000" w:rsidRPr="004017D2" w:rsidP="00D66C24">
      <w:pPr>
        <w:pStyle w:val="BodyText"/>
      </w:pPr>
      <w:r w:rsidRPr="004017D2">
        <w:t>It applies to individuals with specialised knowledge who use analytical skills and systematic approaches to advise and make r</w:t>
      </w:r>
      <w:r w:rsidRPr="004017D2">
        <w:t>ecommendations in their area of responsibility.</w:t>
      </w:r>
    </w:p>
    <w:p w:rsidR="00000000" w:rsidRPr="004017D2" w:rsidP="00D66C24">
      <w:pPr>
        <w:pStyle w:val="BodyText"/>
      </w:pPr>
      <w:r w:rsidRPr="004017D2">
        <w:t>Work functions in the occupational areas where this unit may be used are subject to regulatory requirements. Refer to the FNS Implementation Guide Companion Volume or the relevant regulator for specific guid</w:t>
      </w:r>
      <w:r w:rsidRPr="004017D2">
        <w:t>ance on requirements.</w:t>
      </w:r>
    </w:p>
    <w:p w:rsidR="00000000" w:rsidRPr="004017D2" w:rsidP="004017D2">
      <w:pPr>
        <w:pStyle w:val="Heading1"/>
      </w:pPr>
      <w:bookmarkStart w:id="3" w:name="O_676229"/>
      <w:bookmarkEnd w:id="3"/>
      <w:r w:rsidRPr="004017D2">
        <w:t>Unit Sector</w:t>
      </w:r>
    </w:p>
    <w:p w:rsidR="00000000" w:rsidRPr="004017D2" w:rsidP="00D66C24">
      <w:pPr>
        <w:pStyle w:val="BodyText"/>
      </w:pPr>
      <w:r w:rsidRPr="004017D2">
        <w:t>Financial markets</w:t>
      </w:r>
    </w:p>
    <w:p w:rsidR="00000000" w:rsidRPr="004017D2" w:rsidP="004017D2">
      <w:pPr>
        <w:pStyle w:val="Heading1"/>
      </w:pPr>
      <w:bookmarkStart w:id="4" w:name="O_676230"/>
      <w:bookmarkEnd w:id="4"/>
      <w:r w:rsidRPr="004017D2">
        <w:t>Elements and Performance Criteria</w:t>
      </w:r>
    </w:p>
    <w:tbl>
      <w:tblPr>
        <w:tblW w:w="9236" w:type="dxa"/>
        <w:tblLayout w:type="fixed"/>
        <w:tblCellMar>
          <w:left w:w="62" w:type="dxa"/>
          <w:right w:w="62" w:type="dxa"/>
        </w:tblCellMar>
        <w:tblLook w:val="0000"/>
      </w:tblPr>
      <w:tblGrid>
        <w:gridCol w:w="2645"/>
        <w:gridCol w:w="6591"/>
      </w:tblGrid>
      <w:tr w:rsidTr="004017D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17D2" w:rsidP="004017D2">
            <w:pPr>
              <w:pStyle w:val="BodyText"/>
            </w:pPr>
            <w:r w:rsidRPr="004017D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17D2">
            <w:pPr>
              <w:pStyle w:val="BodyText"/>
              <w:rPr>
                <w:lang w:val="en-NZ"/>
              </w:rPr>
            </w:pPr>
            <w:r w:rsidRPr="004017D2">
              <w:rPr>
                <w:rStyle w:val="SpecialBold"/>
              </w:rPr>
              <w:t>PERFORMANCE CRITERIA</w:t>
            </w:r>
          </w:p>
        </w:tc>
      </w:tr>
      <w:tr w:rsidTr="004017D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rPr>
                <w:rStyle w:val="Emphasis"/>
              </w:rPr>
              <w:t>Performance criteria describe the performance needed to demonstrate achievement of the element.</w:t>
            </w:r>
          </w:p>
        </w:tc>
      </w:tr>
      <w:tr w:rsidTr="004017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1. Determine client risk profile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t>1.1 Use effective communication skills to confirm client’s financial needs, expectations and objectives in accordance with org</w:t>
            </w:r>
            <w:r w:rsidRPr="004017D2">
              <w:t>anisational requirements</w:t>
            </w:r>
          </w:p>
          <w:p w:rsidR="00000000" w:rsidRPr="004017D2" w:rsidP="004017D2">
            <w:pPr>
              <w:pStyle w:val="BodyText"/>
            </w:pPr>
            <w:r w:rsidRPr="004017D2">
              <w:t xml:space="preserve">1.2 Obtain valid and relevant information to determine complexity of client needs and analyse their asset and liability management framework </w:t>
            </w:r>
          </w:p>
          <w:p w:rsidR="00000000" w:rsidRPr="004017D2" w:rsidP="004017D2">
            <w:pPr>
              <w:pStyle w:val="BodyText"/>
            </w:pPr>
            <w:r w:rsidRPr="004017D2">
              <w:t xml:space="preserve">1.3 Assess risk based on understanding of client’s personal </w:t>
            </w:r>
            <w:r w:rsidRPr="004017D2">
              <w:t>situation, operating environm</w:t>
            </w:r>
            <w:r w:rsidRPr="004017D2">
              <w:t xml:space="preserve">ent or core business </w:t>
            </w:r>
          </w:p>
          <w:p w:rsidR="00000000" w:rsidP="004017D2">
            <w:pPr>
              <w:pStyle w:val="BodyText"/>
              <w:rPr>
                <w:lang w:val="en-NZ"/>
              </w:rPr>
            </w:pPr>
            <w:r w:rsidRPr="004017D2">
              <w:t xml:space="preserve">1.4 Establish client’s risk tolerance level and discuss with client to confirm risk profile </w:t>
            </w:r>
          </w:p>
        </w:tc>
      </w:tr>
      <w:tr w:rsidTr="004017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2. Assess product risk relative to client risk profile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t>2.1 Identify a range of products that meet client objectives</w:t>
            </w:r>
          </w:p>
          <w:p w:rsidR="00000000" w:rsidRPr="004017D2" w:rsidP="004017D2">
            <w:pPr>
              <w:pStyle w:val="BodyText"/>
            </w:pPr>
            <w:r w:rsidRPr="004017D2">
              <w:t xml:space="preserve">2.2 Access information on risk associated with these products using appropriate analytical techniques </w:t>
            </w:r>
          </w:p>
          <w:p w:rsidR="00000000" w:rsidRPr="004017D2" w:rsidP="004017D2">
            <w:pPr>
              <w:pStyle w:val="BodyText"/>
            </w:pPr>
            <w:r w:rsidRPr="004017D2">
              <w:t>2.3 Develop assessment criteria for measuring level of potential or existing risk, together with assessment of consequences in accordance with organisati</w:t>
            </w:r>
            <w:r w:rsidRPr="004017D2">
              <w:t>onal procedures</w:t>
            </w:r>
          </w:p>
          <w:p w:rsidR="00000000" w:rsidRPr="004017D2" w:rsidP="004017D2">
            <w:pPr>
              <w:pStyle w:val="BodyText"/>
            </w:pPr>
            <w:r w:rsidRPr="004017D2">
              <w:t>2.4 Compare risk for a range of financial products to client’s risk profile and stated objectives in accordance with client and organisational requirements</w:t>
            </w:r>
          </w:p>
          <w:p w:rsidR="00000000" w:rsidRPr="004017D2" w:rsidP="004017D2">
            <w:pPr>
              <w:pStyle w:val="BodyText"/>
            </w:pPr>
            <w:r w:rsidRPr="004017D2">
              <w:t xml:space="preserve">2.5 Assess alternative products and estimate long-term and short-term effects </w:t>
            </w:r>
          </w:p>
          <w:p w:rsidR="00000000" w:rsidRPr="004017D2" w:rsidP="004017D2">
            <w:pPr>
              <w:pStyle w:val="BodyText"/>
            </w:pPr>
            <w:r w:rsidRPr="004017D2">
              <w:t>2.6 I</w:t>
            </w:r>
            <w:r w:rsidRPr="004017D2">
              <w:t>dentify, analyse and discuss incidents and factors increasing or diminishing financial performance with client</w:t>
            </w:r>
          </w:p>
          <w:p w:rsidR="00000000" w:rsidP="004017D2">
            <w:pPr>
              <w:pStyle w:val="BodyText"/>
              <w:rPr>
                <w:lang w:val="en-NZ"/>
              </w:rPr>
            </w:pPr>
            <w:r w:rsidRPr="004017D2">
              <w:t>2.7 Confirm that client understands the risk in any potential strategy recommendation</w:t>
            </w:r>
          </w:p>
        </w:tc>
      </w:tr>
      <w:tr w:rsidTr="004017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3. Report findings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t>3.1 Document risk management alternativ</w:t>
            </w:r>
            <w:r w:rsidRPr="004017D2">
              <w:t>es in accordance with organisational requirements and relevant legislation</w:t>
            </w:r>
          </w:p>
          <w:p w:rsidR="00000000" w:rsidRPr="004017D2" w:rsidP="004017D2">
            <w:pPr>
              <w:pStyle w:val="BodyText"/>
            </w:pPr>
            <w:r w:rsidRPr="004017D2">
              <w:t>3.2 Prepare and explain retail client disclosure documents, outlining client responsibilities to client</w:t>
            </w:r>
          </w:p>
          <w:p w:rsidR="00000000" w:rsidRPr="004017D2" w:rsidP="004017D2">
            <w:pPr>
              <w:pStyle w:val="BodyText"/>
            </w:pPr>
            <w:r w:rsidRPr="004017D2">
              <w:t>3.3 Update, modify and accurately maintain client information in accordance w</w:t>
            </w:r>
            <w:r w:rsidRPr="004017D2">
              <w:t>ith organisational and legislative requirements</w:t>
            </w:r>
          </w:p>
          <w:p w:rsidR="00000000" w:rsidRPr="004017D2" w:rsidP="004017D2">
            <w:pPr>
              <w:pStyle w:val="BodyText"/>
            </w:pPr>
            <w:r w:rsidRPr="004017D2">
              <w:t xml:space="preserve">3.4 Prepare and file risk analysis documentation in accordance with organisational and legislative requirements </w:t>
            </w:r>
          </w:p>
        </w:tc>
      </w:tr>
    </w:tbl>
    <w:p w:rsidR="00000000" w:rsidRPr="004017D2" w:rsidP="004017D2">
      <w:pPr>
        <w:pStyle w:val="BodyText"/>
      </w:pPr>
    </w:p>
    <w:p w:rsidR="00000000" w:rsidRPr="004017D2" w:rsidP="004017D2">
      <w:pPr>
        <w:pStyle w:val="AllowPageBreak"/>
      </w:pPr>
    </w:p>
    <w:p w:rsidR="00000000" w:rsidRPr="004017D2" w:rsidP="004017D2">
      <w:pPr>
        <w:pStyle w:val="Heading1"/>
      </w:pPr>
      <w:bookmarkStart w:id="5" w:name="O_676231"/>
      <w:bookmarkEnd w:id="5"/>
      <w:r w:rsidRPr="004017D2">
        <w:t>Foundation Skills</w:t>
      </w:r>
    </w:p>
    <w:p w:rsidR="00000000" w:rsidRPr="00D66C24" w:rsidP="00D66C24">
      <w:pPr>
        <w:pStyle w:val="BodyText"/>
        <w:rPr>
          <w:i/>
        </w:rPr>
      </w:pPr>
      <w:r w:rsidRPr="00D66C24">
        <w:rPr>
          <w:rStyle w:val="Emphasis"/>
        </w:rPr>
        <w:t>This section describes language, literacy, numeracy and em</w:t>
      </w:r>
      <w:r w:rsidRPr="00D66C24">
        <w:rPr>
          <w:rStyle w:val="Emphasis"/>
        </w:rPr>
        <w:t>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4017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rPr>
                <w:rStyle w:val="SpecialBold"/>
              </w:rPr>
              <w:t>Description</w:t>
            </w:r>
          </w:p>
        </w:tc>
      </w:tr>
      <w:tr w:rsidTr="004017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1.2, 1.3, 2.1-2.2, 2.4-2.6,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ListBullet"/>
              <w:rPr>
                <w:lang w:val="en-NZ"/>
              </w:rPr>
            </w:pPr>
            <w:r w:rsidRPr="004017D2">
              <w:t>Analyses and evaluates complex information from a range of sources to determine requirements and complete necessary actions</w:t>
            </w:r>
          </w:p>
        </w:tc>
      </w:tr>
      <w:tr w:rsidTr="004017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1.2, 2.2-2.4, 2.5, 2.7, 3.1-3.4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ListBullet"/>
            </w:pPr>
            <w:r w:rsidRPr="004017D2">
              <w:t>Accurately records and maintains written information using correct formats and protocols</w:t>
            </w:r>
          </w:p>
          <w:p w:rsidR="00000000" w:rsidP="004017D2">
            <w:pPr>
              <w:pStyle w:val="ListBullet"/>
              <w:rPr>
                <w:lang w:val="en-NZ"/>
              </w:rPr>
            </w:pPr>
            <w:r w:rsidRPr="004017D2">
              <w:t>P</w:t>
            </w:r>
            <w:r w:rsidRPr="004017D2">
              <w:t>repares formal and informal documents using accurate terminology, clear language and concepts appropriate for the audience and purpose</w:t>
            </w:r>
          </w:p>
        </w:tc>
      </w:tr>
      <w:tr w:rsidTr="004017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1.1, 1.2, 1.4, 2.6, 3.2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ListBullet"/>
            </w:pPr>
            <w:r w:rsidRPr="004017D2">
              <w:t>Participates in verbal exchanges using active listening and questioning skil</w:t>
            </w:r>
            <w:r w:rsidRPr="004017D2">
              <w:t>ls to confirm understanding and seek feedback</w:t>
            </w:r>
          </w:p>
          <w:p w:rsidR="00000000" w:rsidP="004017D2">
            <w:pPr>
              <w:pStyle w:val="ListBullet"/>
              <w:rPr>
                <w:lang w:val="en-NZ"/>
              </w:rPr>
            </w:pPr>
            <w:r w:rsidRPr="004017D2">
              <w:t>Presents and clarifies information using tone, pace and language appropriate to the audience and purpose</w:t>
            </w:r>
          </w:p>
        </w:tc>
      </w:tr>
      <w:tr w:rsidTr="004017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1.2, 2.4, 2.5, 3.1, 3.2, 3.4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ListBullet"/>
              <w:rPr>
                <w:lang w:val="en-NZ"/>
              </w:rPr>
            </w:pPr>
            <w:r w:rsidRPr="004017D2">
              <w:t xml:space="preserve">Uses mathematical equations to perform calculations and comparative analysis techniques to determine trends and compare financial information </w:t>
            </w:r>
          </w:p>
        </w:tc>
      </w:tr>
      <w:tr w:rsidTr="004017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 xml:space="preserve">1.1, 2.1, 2.3, 3.1, 3.3, 3.4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ListBullet"/>
              <w:rPr>
                <w:lang w:val="en-NZ"/>
              </w:rPr>
            </w:pPr>
            <w:r w:rsidRPr="004017D2">
              <w:t>Takes responsibility for the provision of timely, accu</w:t>
            </w:r>
            <w:r w:rsidRPr="004017D2">
              <w:t>rate, secure and relevant information in accordance with legal and organisational requirements</w:t>
            </w:r>
          </w:p>
        </w:tc>
      </w:tr>
      <w:tr w:rsidTr="004017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1.1, 1.2, 2.7, 3.2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ListBullet"/>
            </w:pPr>
            <w:r w:rsidRPr="004017D2">
              <w:t>Uses a range of strategies to establish rapport and build a sense of connection with clients</w:t>
            </w:r>
          </w:p>
          <w:p w:rsidR="00000000" w:rsidP="004017D2">
            <w:pPr>
              <w:pStyle w:val="ListBullet"/>
              <w:rPr>
                <w:lang w:val="en-NZ"/>
              </w:rPr>
            </w:pPr>
            <w:r w:rsidRPr="004017D2">
              <w:t>Selects and uses appropria</w:t>
            </w:r>
            <w:r w:rsidRPr="004017D2">
              <w:t>te conventions and protocols when liaising or sharing information with clients</w:t>
            </w:r>
          </w:p>
        </w:tc>
      </w:tr>
      <w:tr w:rsidTr="004017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1.2, 1.3, 2.1-2.6, 3.1, 3.3,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ListBullet"/>
            </w:pPr>
            <w:r w:rsidRPr="004017D2">
              <w:t>Accepts responsibility for planning and sequencing complex tasks and workload</w:t>
            </w:r>
          </w:p>
          <w:p w:rsidR="00000000" w:rsidRPr="004017D2" w:rsidP="004017D2">
            <w:pPr>
              <w:pStyle w:val="ListBullet"/>
            </w:pPr>
            <w:r w:rsidRPr="004017D2">
              <w:t>Applies systematic and analytical decision-making processes to make recommendations in complex and non-routine situations</w:t>
            </w:r>
          </w:p>
          <w:p w:rsidR="00000000" w:rsidRPr="004017D2" w:rsidP="004017D2">
            <w:pPr>
              <w:pStyle w:val="ListBullet"/>
            </w:pPr>
            <w:r w:rsidRPr="004017D2">
              <w:t xml:space="preserve">Uses the main features and functions of digital tools to complete work tasks, store data and access information </w:t>
            </w:r>
          </w:p>
        </w:tc>
      </w:tr>
    </w:tbl>
    <w:p w:rsidR="00000000" w:rsidRPr="004017D2" w:rsidP="004017D2">
      <w:pPr>
        <w:pStyle w:val="BodyText"/>
      </w:pPr>
    </w:p>
    <w:p w:rsidR="00000000" w:rsidRPr="004017D2" w:rsidP="004017D2">
      <w:pPr>
        <w:pStyle w:val="AllowPageBreak"/>
      </w:pPr>
    </w:p>
    <w:p w:rsidR="00000000" w:rsidRPr="004017D2" w:rsidP="004017D2">
      <w:pPr>
        <w:pStyle w:val="Heading1"/>
      </w:pPr>
      <w:bookmarkStart w:id="6" w:name="O_676233"/>
      <w:bookmarkEnd w:id="6"/>
      <w:r w:rsidRPr="004017D2">
        <w:t>Un</w:t>
      </w:r>
      <w:r w:rsidRPr="004017D2">
        <w:t>it Mapping Information</w:t>
      </w:r>
    </w:p>
    <w:tbl>
      <w:tblPr>
        <w:tblW w:w="0" w:type="auto"/>
        <w:tblLayout w:type="fixed"/>
        <w:tblCellMar>
          <w:left w:w="62" w:type="dxa"/>
          <w:right w:w="62" w:type="dxa"/>
        </w:tblCellMar>
        <w:tblLook w:val="0000"/>
      </w:tblPr>
      <w:tblGrid>
        <w:gridCol w:w="2220"/>
        <w:gridCol w:w="2295"/>
        <w:gridCol w:w="2295"/>
        <w:gridCol w:w="2295"/>
      </w:tblGrid>
      <w:tr w:rsidTr="004017D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rPr>
                <w:rStyle w:val="SpecialBold"/>
              </w:rPr>
              <w:t xml:space="preserve">Code and title </w:t>
            </w:r>
          </w:p>
          <w:p w:rsidR="00000000" w:rsidRPr="004017D2" w:rsidP="004017D2">
            <w:pPr>
              <w:pStyle w:val="BodyText"/>
            </w:pPr>
            <w:r w:rsidRPr="004017D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rPr>
                <w:rStyle w:val="SpecialBold"/>
              </w:rPr>
              <w:t>Code and title</w:t>
            </w:r>
          </w:p>
          <w:p w:rsidR="00000000" w:rsidRPr="004017D2" w:rsidP="004017D2">
            <w:pPr>
              <w:pStyle w:val="BodyText"/>
            </w:pPr>
            <w:r w:rsidRPr="004017D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rPr>
                <w:rStyle w:val="SpecialBold"/>
              </w:rPr>
              <w:t>Equivalence status</w:t>
            </w:r>
          </w:p>
        </w:tc>
      </w:tr>
      <w:tr w:rsidTr="004017D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FNSFMK503 Advise clients on financial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FNSFMK503A Advise clients on financial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t>Updated to meet Standards for Training Packages</w:t>
            </w:r>
          </w:p>
          <w:p w:rsidR="00000000" w:rsidP="004017D2">
            <w:pPr>
              <w:pStyle w:val="BodyText"/>
              <w:rPr>
                <w:lang w:val="en-NZ"/>
              </w:rPr>
            </w:pPr>
            <w:r w:rsidRPr="004017D2">
              <w:t>Clarified and reordered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t>Equivalent unit</w:t>
            </w:r>
          </w:p>
        </w:tc>
      </w:tr>
    </w:tbl>
    <w:p w:rsidR="00000000" w:rsidRPr="004017D2" w:rsidP="004017D2">
      <w:pPr>
        <w:pStyle w:val="BodyText"/>
      </w:pPr>
    </w:p>
    <w:p w:rsidR="00000000" w:rsidRPr="004017D2" w:rsidP="004017D2">
      <w:pPr>
        <w:pStyle w:val="AllowPageBreak"/>
      </w:pPr>
    </w:p>
    <w:p w:rsidR="00000000" w:rsidRPr="004017D2" w:rsidP="004017D2">
      <w:pPr>
        <w:pStyle w:val="Heading1"/>
      </w:pPr>
      <w:bookmarkStart w:id="7" w:name="O_676240"/>
      <w:bookmarkEnd w:id="7"/>
      <w:r w:rsidRPr="004017D2">
        <w:t>Links</w:t>
      </w:r>
    </w:p>
    <w:p w:rsidR="00000000" w:rsidRPr="004017D2" w:rsidP="00D66C24">
      <w:pPr>
        <w:pStyle w:val="BodyText"/>
      </w:pPr>
      <w:r w:rsidRPr="004017D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D2526">
        <w:rPr>
          <w:rStyle w:val="Hyperlink"/>
        </w:rPr>
        <w:t>https://vetnet.gov.au/Pages/TrainingDocs.aspx?q=c7200cc8-0566-4f04-b76f-e89fd6f102fe</w:t>
      </w:r>
      <w:r>
        <w:fldChar w:fldCharType="end"/>
      </w:r>
    </w:p>
    <w:p w:rsidR="00000000" w:rsidRPr="004017D2" w:rsidP="00D66C24">
      <w:pPr>
        <w:pStyle w:val="BodyText"/>
        <w:sectPr w:rsidSect="004017D2">
          <w:headerReference w:type="default" r:id="rId10"/>
          <w:footerReference w:type="default" r:id="rId11"/>
          <w:pgSz w:w="11908" w:h="16833"/>
          <w:pgMar w:top="1702" w:right="1418" w:bottom="1702" w:left="1418" w:header="992" w:footer="992" w:gutter="0"/>
          <w:cols w:space="720"/>
          <w:noEndnote/>
          <w:docGrid w:linePitch="299"/>
        </w:sectPr>
      </w:pPr>
    </w:p>
    <w:p w:rsidR="00000000" w:rsidRPr="004017D2" w:rsidP="004017D2">
      <w:pPr>
        <w:pStyle w:val="SuperHeading"/>
      </w:pPr>
      <w:r w:rsidRPr="004017D2">
        <w:t>Assessment Requirements for FNSFMK503 Advise clients on financial risk</w:t>
      </w:r>
    </w:p>
    <w:p w:rsidR="00000000" w:rsidRPr="004017D2" w:rsidP="004017D2">
      <w:pPr>
        <w:pStyle w:val="Heading1"/>
      </w:pPr>
      <w:bookmarkStart w:id="8" w:name="O_676235"/>
      <w:bookmarkEnd w:id="8"/>
      <w:r w:rsidRPr="004017D2">
        <w:t>Modification History</w:t>
      </w:r>
    </w:p>
    <w:tbl>
      <w:tblPr>
        <w:tblW w:w="0" w:type="auto"/>
        <w:tblLayout w:type="fixed"/>
        <w:tblCellMar>
          <w:left w:w="62" w:type="dxa"/>
          <w:right w:w="62" w:type="dxa"/>
        </w:tblCellMar>
        <w:tblLook w:val="0000"/>
      </w:tblPr>
      <w:tblGrid>
        <w:gridCol w:w="2627"/>
        <w:gridCol w:w="6337"/>
      </w:tblGrid>
      <w:tr w:rsidTr="004017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rPr>
                <w:rStyle w:val="SpecialBold"/>
              </w:rPr>
              <w:t>Comments</w:t>
            </w:r>
          </w:p>
        </w:tc>
      </w:tr>
      <w:tr w:rsidTr="004017D2">
        <w:tblPrEx>
          <w:tblW w:w="0" w:type="auto"/>
          <w:tblLayout w:type="fixed"/>
          <w:tblCellMar>
            <w:left w:w="62" w:type="dxa"/>
            <w:right w:w="62" w:type="dxa"/>
          </w:tblCellMar>
          <w:tblLook w:val="0000"/>
        </w:tblPrEx>
        <w:trPr>
          <w:trHeight w:val="244"/>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7D2">
            <w:pPr>
              <w:pStyle w:val="BodyText"/>
              <w:rPr>
                <w:lang w:val="en-NZ"/>
              </w:rPr>
            </w:pPr>
            <w:r w:rsidRPr="004017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7D2" w:rsidP="004017D2">
            <w:pPr>
              <w:pStyle w:val="BodyText"/>
            </w:pPr>
            <w:r w:rsidRPr="004017D2">
              <w:t>This version first released with FNS Financial Services Training Package Version 1.0.</w:t>
            </w:r>
          </w:p>
        </w:tc>
      </w:tr>
    </w:tbl>
    <w:p w:rsidR="00000000" w:rsidRPr="004017D2" w:rsidP="004017D2">
      <w:pPr>
        <w:pStyle w:val="BodyText"/>
      </w:pPr>
    </w:p>
    <w:p w:rsidR="00000000" w:rsidRPr="004017D2" w:rsidP="004017D2">
      <w:pPr>
        <w:pStyle w:val="AllowPageBreak"/>
      </w:pPr>
    </w:p>
    <w:p w:rsidR="00000000" w:rsidRPr="004017D2" w:rsidP="004017D2">
      <w:pPr>
        <w:pStyle w:val="Heading1"/>
      </w:pPr>
      <w:bookmarkStart w:id="9" w:name="O_676236"/>
      <w:bookmarkEnd w:id="9"/>
      <w:r w:rsidRPr="004017D2">
        <w:t>Performance Evidence</w:t>
      </w:r>
    </w:p>
    <w:p w:rsidR="00000000" w:rsidRPr="004017D2" w:rsidP="00D66C24">
      <w:pPr>
        <w:pStyle w:val="BodyText"/>
      </w:pPr>
      <w:r w:rsidRPr="004017D2">
        <w:t>Evidence of the ability to:</w:t>
      </w:r>
    </w:p>
    <w:p w:rsidR="00000000" w:rsidRPr="004017D2" w:rsidP="004017D2">
      <w:pPr>
        <w:pStyle w:val="ListBullet"/>
      </w:pPr>
      <w:r w:rsidRPr="004017D2">
        <w:t xml:space="preserve">determine the risk profile of the client </w:t>
      </w:r>
    </w:p>
    <w:p w:rsidR="00000000" w:rsidRPr="004017D2" w:rsidP="004017D2">
      <w:pPr>
        <w:pStyle w:val="ListBullet"/>
      </w:pPr>
      <w:r w:rsidRPr="004017D2">
        <w:t xml:space="preserve">interpret and comply with relevant legislation </w:t>
      </w:r>
    </w:p>
    <w:p w:rsidR="00000000" w:rsidRPr="004017D2" w:rsidP="004017D2">
      <w:pPr>
        <w:pStyle w:val="ListBullet"/>
      </w:pPr>
      <w:r w:rsidRPr="004017D2">
        <w:t xml:space="preserve">assess the impact of financial risks to the client and the organisation, and recommend strategies to control risk </w:t>
      </w:r>
    </w:p>
    <w:p w:rsidR="00000000" w:rsidRPr="004017D2" w:rsidP="004017D2">
      <w:pPr>
        <w:pStyle w:val="ListBullet"/>
      </w:pPr>
      <w:r w:rsidRPr="004017D2">
        <w:t xml:space="preserve">accurately review and prepare risk assessment findings in a format suitable for presentation, including client disclosure documents </w:t>
      </w:r>
    </w:p>
    <w:p w:rsidR="00000000" w:rsidRPr="004017D2" w:rsidP="004017D2">
      <w:pPr>
        <w:pStyle w:val="ListBullet"/>
      </w:pPr>
      <w:r w:rsidRPr="004017D2">
        <w:t xml:space="preserve">provide </w:t>
      </w:r>
      <w:r w:rsidRPr="004017D2">
        <w:t>up-to-date information and advice on the risks and benefits of financial products and services.</w:t>
      </w:r>
    </w:p>
    <w:p w:rsidR="00000000" w:rsidRPr="004017D2" w:rsidP="004017D2">
      <w:pPr>
        <w:pStyle w:val="BodyText"/>
      </w:pPr>
    </w:p>
    <w:p w:rsidR="00000000" w:rsidRPr="004017D2" w:rsidP="00D66C24">
      <w:pPr>
        <w:pStyle w:val="BodyText"/>
      </w:pPr>
      <w:r w:rsidRPr="004017D2">
        <w:t>Note: If a specific volume or frequency is not stated, then evidence must be provided at least once.</w:t>
      </w:r>
    </w:p>
    <w:p w:rsidR="00000000" w:rsidRPr="004017D2" w:rsidP="004017D2">
      <w:pPr>
        <w:pStyle w:val="Heading1"/>
      </w:pPr>
      <w:bookmarkStart w:id="10" w:name="O_676237"/>
      <w:bookmarkEnd w:id="10"/>
      <w:r w:rsidRPr="004017D2">
        <w:t>Knowledge Evidence</w:t>
      </w:r>
    </w:p>
    <w:p w:rsidR="00000000" w:rsidRPr="004017D2" w:rsidP="00D66C24">
      <w:pPr>
        <w:pStyle w:val="BodyText"/>
      </w:pPr>
      <w:r w:rsidRPr="004017D2">
        <w:t>To complete the unit r</w:t>
      </w:r>
      <w:r w:rsidRPr="004017D2">
        <w:t>equirements safely and effectively, the individual must describe key features of client and organisational confidentiality requirements including:</w:t>
      </w:r>
    </w:p>
    <w:p w:rsidR="00000000" w:rsidRPr="004017D2" w:rsidP="004017D2">
      <w:pPr>
        <w:pStyle w:val="ListBullet"/>
      </w:pPr>
      <w:r w:rsidRPr="004017D2">
        <w:t>compare and contrast financial information sources and products</w:t>
      </w:r>
    </w:p>
    <w:p w:rsidR="00000000" w:rsidRPr="004017D2" w:rsidP="004017D2">
      <w:pPr>
        <w:pStyle w:val="ListBullet"/>
      </w:pPr>
      <w:r w:rsidRPr="004017D2">
        <w:t xml:space="preserve">outline key information to be obtained from </w:t>
      </w:r>
      <w:r w:rsidRPr="004017D2">
        <w:t xml:space="preserve">clients </w:t>
      </w:r>
    </w:p>
    <w:p w:rsidR="00000000" w:rsidRPr="004017D2" w:rsidP="004017D2">
      <w:pPr>
        <w:pStyle w:val="ListBullet"/>
      </w:pPr>
      <w:r w:rsidRPr="004017D2">
        <w:t xml:space="preserve">discuss the key risk characteristics </w:t>
      </w:r>
    </w:p>
    <w:p w:rsidR="00000000" w:rsidRPr="004017D2" w:rsidP="004017D2">
      <w:pPr>
        <w:pStyle w:val="ListBullet"/>
      </w:pPr>
      <w:r w:rsidRPr="004017D2">
        <w:t>describe the key features of organisational policy and procedures for establishing client risk profiles and reporting</w:t>
      </w:r>
    </w:p>
    <w:p w:rsidR="00000000" w:rsidRPr="004017D2" w:rsidP="004017D2">
      <w:pPr>
        <w:pStyle w:val="ListBullet"/>
      </w:pPr>
      <w:r w:rsidRPr="004017D2">
        <w:t>discuss the relationship between ethics and regulatory requirements including the key featu</w:t>
      </w:r>
      <w:r w:rsidRPr="004017D2">
        <w:t>res of relevant legal principles, and disclosure and compliance requirements</w:t>
      </w:r>
    </w:p>
    <w:p w:rsidR="00000000" w:rsidRPr="004017D2" w:rsidP="004017D2">
      <w:pPr>
        <w:pStyle w:val="ListBullet"/>
      </w:pPr>
      <w:r w:rsidRPr="004017D2">
        <w:t xml:space="preserve">compare and contrast risk assessment criteria and techniques </w:t>
      </w:r>
    </w:p>
    <w:p w:rsidR="00000000" w:rsidRPr="004017D2" w:rsidP="004017D2">
      <w:pPr>
        <w:pStyle w:val="ListBullet"/>
      </w:pPr>
      <w:r w:rsidRPr="004017D2">
        <w:t>analyse key economic environment incidents and factors that can impact on financial performance including:</w:t>
      </w:r>
    </w:p>
    <w:p w:rsidR="00000000" w:rsidRPr="004017D2" w:rsidP="004017D2">
      <w:pPr>
        <w:pStyle w:val="ListBullet2"/>
      </w:pPr>
      <w:r w:rsidRPr="004017D2">
        <w:t>character</w:t>
      </w:r>
      <w:r w:rsidRPr="004017D2">
        <w:t xml:space="preserve">istics and impacts of economic and business cycles </w:t>
      </w:r>
    </w:p>
    <w:p w:rsidR="00000000" w:rsidRPr="004017D2" w:rsidP="004017D2">
      <w:pPr>
        <w:pStyle w:val="ListBullet2"/>
      </w:pPr>
      <w:r w:rsidRPr="004017D2">
        <w:t>government monetary and fiscal policies</w:t>
      </w:r>
    </w:p>
    <w:p w:rsidR="00000000" w:rsidRPr="004017D2" w:rsidP="004017D2">
      <w:pPr>
        <w:pStyle w:val="ListBullet2"/>
      </w:pPr>
      <w:r w:rsidRPr="004017D2">
        <w:t>interest rates, exchange rates and inflation</w:t>
      </w:r>
    </w:p>
    <w:p w:rsidR="00000000" w:rsidRPr="004017D2" w:rsidP="004017D2">
      <w:pPr>
        <w:pStyle w:val="ListBullet"/>
      </w:pPr>
      <w:r w:rsidRPr="004017D2">
        <w:t>discuss product and strategy sensitivity to conditions including:</w:t>
      </w:r>
    </w:p>
    <w:p w:rsidR="00000000" w:rsidRPr="004017D2" w:rsidP="004017D2">
      <w:pPr>
        <w:pStyle w:val="ListBullet2"/>
      </w:pPr>
      <w:r w:rsidRPr="004017D2">
        <w:t>economic cycle</w:t>
      </w:r>
    </w:p>
    <w:p w:rsidR="00000000" w:rsidRPr="004017D2" w:rsidP="004017D2">
      <w:pPr>
        <w:pStyle w:val="ListBullet2"/>
      </w:pPr>
      <w:r w:rsidRPr="004017D2">
        <w:t>supply and demand</w:t>
      </w:r>
    </w:p>
    <w:p w:rsidR="00000000" w:rsidRPr="004017D2" w:rsidP="004017D2">
      <w:pPr>
        <w:pStyle w:val="ListBullet2"/>
      </w:pPr>
      <w:r w:rsidRPr="004017D2">
        <w:t>economic data</w:t>
      </w:r>
    </w:p>
    <w:p w:rsidR="00000000" w:rsidRPr="004017D2" w:rsidP="004017D2">
      <w:pPr>
        <w:pStyle w:val="ListBullet2"/>
      </w:pPr>
      <w:r w:rsidRPr="004017D2">
        <w:t>exchange rates</w:t>
      </w:r>
    </w:p>
    <w:p w:rsidR="00000000" w:rsidRPr="004017D2" w:rsidP="004017D2">
      <w:pPr>
        <w:pStyle w:val="ListBullet2"/>
      </w:pPr>
      <w:r w:rsidRPr="004017D2">
        <w:t>interest rates</w:t>
      </w:r>
    </w:p>
    <w:p w:rsidR="00000000" w:rsidRPr="004017D2" w:rsidP="004017D2">
      <w:pPr>
        <w:pStyle w:val="ListBullet2"/>
      </w:pPr>
      <w:r w:rsidRPr="004017D2">
        <w:t>government or regulatory policy</w:t>
      </w:r>
    </w:p>
    <w:p w:rsidR="00000000" w:rsidRPr="004017D2" w:rsidP="004017D2">
      <w:pPr>
        <w:pStyle w:val="ListBullet2"/>
      </w:pPr>
      <w:r w:rsidRPr="004017D2">
        <w:t>correlation risk with other markets or asset classes</w:t>
      </w:r>
    </w:p>
    <w:p w:rsidR="00000000" w:rsidRPr="004017D2" w:rsidP="004017D2">
      <w:pPr>
        <w:pStyle w:val="ListBullet"/>
      </w:pPr>
      <w:r w:rsidRPr="004017D2">
        <w:t>outline the key theories of the management of investment and risk.</w:t>
      </w:r>
    </w:p>
    <w:p w:rsidR="00000000" w:rsidRPr="004017D2" w:rsidP="004017D2">
      <w:pPr>
        <w:pStyle w:val="AllowPageBreak"/>
      </w:pPr>
    </w:p>
    <w:p w:rsidR="00000000" w:rsidRPr="004017D2" w:rsidP="004017D2">
      <w:pPr>
        <w:pStyle w:val="Heading1"/>
      </w:pPr>
      <w:bookmarkStart w:id="11" w:name="O_676238"/>
      <w:bookmarkEnd w:id="11"/>
      <w:r w:rsidRPr="004017D2">
        <w:t>Assessment Conditions</w:t>
      </w:r>
    </w:p>
    <w:p w:rsidR="00000000" w:rsidRPr="004017D2" w:rsidP="00D66C24">
      <w:pPr>
        <w:pStyle w:val="BodyText"/>
      </w:pPr>
      <w:r w:rsidRPr="004017D2">
        <w:t>Assessment must be conducted in a safe environment where evidence gathered demonstrates consistent performance of typical activities experienced in the financial markets field of work and include access to:</w:t>
      </w:r>
    </w:p>
    <w:p w:rsidR="00000000" w:rsidRPr="004017D2" w:rsidP="004017D2">
      <w:pPr>
        <w:pStyle w:val="ListBullet"/>
      </w:pPr>
      <w:r w:rsidRPr="004017D2">
        <w:t>office equipment, technology, software and consu</w:t>
      </w:r>
      <w:r w:rsidRPr="004017D2">
        <w:t>mables</w:t>
      </w:r>
    </w:p>
    <w:p w:rsidR="00000000" w:rsidRPr="004017D2" w:rsidP="004017D2">
      <w:pPr>
        <w:pStyle w:val="ListBullet"/>
      </w:pPr>
      <w:r w:rsidRPr="004017D2">
        <w:t>financial services product information.</w:t>
      </w:r>
    </w:p>
    <w:p w:rsidR="00000000" w:rsidRPr="004017D2" w:rsidP="004017D2">
      <w:pPr>
        <w:pStyle w:val="BodyText"/>
      </w:pPr>
    </w:p>
    <w:p w:rsidR="00D66C24" w:rsidP="00D66C24">
      <w:pPr>
        <w:pStyle w:val="BodyText"/>
      </w:pPr>
      <w:r w:rsidRPr="004017D2">
        <w:t>Assessors must satisfy NVR/AQTF assessor requirements.</w:t>
      </w:r>
    </w:p>
    <w:p w:rsidR="00000000" w:rsidRPr="004017D2" w:rsidP="004017D2">
      <w:pPr>
        <w:pStyle w:val="Heading1"/>
      </w:pPr>
      <w:bookmarkStart w:id="12" w:name="O_676241"/>
      <w:bookmarkEnd w:id="12"/>
      <w:r w:rsidRPr="004017D2">
        <w:t>Links</w:t>
      </w:r>
    </w:p>
    <w:p w:rsidR="00000000" w:rsidRPr="004017D2" w:rsidP="00D66C24">
      <w:pPr>
        <w:pStyle w:val="BodyText"/>
      </w:pPr>
      <w:r w:rsidRPr="004017D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D2526">
        <w:rPr>
          <w:rStyle w:val="Hyperlink"/>
        </w:rPr>
        <w:t>https://vetnet.gov.au/Pages/TrainingDocs.aspx?q=c7200cc8-0566-4f04-b76f-e89fd6f102fe</w:t>
      </w:r>
      <w:r>
        <w:fldChar w:fldCharType="end"/>
      </w:r>
    </w:p>
    <w:p w:rsidR="00000000" w:rsidRPr="004017D2" w:rsidP="004017D2"/>
    <w:sectPr w:rsidSect="004017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D2" w:rsidRPr="00D66C24" w:rsidP="00D66C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24" w:rsidP="00401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6C24" w:rsidP="004017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66C24" w:rsidP="004017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D2" w:rsidP="004017D2">
    <w:pPr>
      <w:pStyle w:val="Footer"/>
      <w:framePr w:wrap="around"/>
    </w:pPr>
    <w:r>
      <w:fldChar w:fldCharType="begin"/>
    </w:r>
    <w:r>
      <w:instrText xml:space="preserve"> DOCPROPERTY  Subject  \* MERGEFORMAT </w:instrText>
    </w:r>
    <w:r>
      <w:fldChar w:fldCharType="separate"/>
    </w:r>
    <w:r w:rsidR="00D66C24">
      <w:t>Approved</w:t>
    </w:r>
    <w:r w:rsidR="00D66C24">
      <w:fldChar w:fldCharType="end"/>
    </w:r>
    <w:r>
      <w:tab/>
      <w:t xml:space="preserve">Page </w:t>
    </w:r>
    <w:r>
      <w:fldChar w:fldCharType="begin"/>
    </w:r>
    <w:r>
      <w:instrText xml:space="preserve"> PAGE  \* Arabic  \* MERGEFORMAT </w:instrText>
    </w:r>
    <w:r>
      <w:fldChar w:fldCharType="separate"/>
    </w:r>
    <w:r w:rsidR="00D66C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6C24">
      <w:rPr>
        <w:noProof/>
      </w:rPr>
      <w:t>5</w:t>
    </w:r>
    <w:r>
      <w:rPr>
        <w:noProof/>
      </w:rPr>
      <w:fldChar w:fldCharType="end"/>
    </w:r>
  </w:p>
  <w:p w:rsidR="004017D2" w:rsidP="004017D2">
    <w:pPr>
      <w:pStyle w:val="Footer"/>
      <w:framePr w:wrap="around"/>
    </w:pPr>
    <w:r>
      <w:t xml:space="preserve">© Commonwealth of Australia, </w:t>
    </w:r>
    <w:r>
      <w:fldChar w:fldCharType="begin"/>
    </w:r>
    <w:r>
      <w:instrText xml:space="preserve"> DATE  \@ "yyyy"  \* MERGEFORMAT </w:instrText>
    </w:r>
    <w:r>
      <w:fldChar w:fldCharType="separate"/>
    </w:r>
    <w:r w:rsidR="00D66C24">
      <w:rPr>
        <w:noProof/>
      </w:rPr>
      <w:t>2025</w:t>
    </w:r>
    <w:r>
      <w:fldChar w:fldCharType="end"/>
    </w:r>
    <w:r>
      <w:tab/>
    </w:r>
    <w:r>
      <w:fldChar w:fldCharType="begin"/>
    </w:r>
    <w:r>
      <w:instrText xml:space="preserve"> DOCPROPERTY  Author  \* MERGEFORMAT </w:instrText>
    </w:r>
    <w:r>
      <w:fldChar w:fldCharType="separate"/>
    </w:r>
    <w:r w:rsidR="00D66C24">
      <w:t>Future Skills Organisation</w:t>
    </w:r>
    <w:r w:rsidR="00D66C24">
      <w:fldChar w:fldCharType="end"/>
    </w:r>
  </w:p>
  <w:p w:rsidR="004017D2" w:rsidP="004017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7D2" w:rsidRPr="00D66C24" w:rsidP="00D66C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24" w:rsidRPr="002D2AF8" w:rsidP="004017D2">
    <w:pPr>
      <w:pStyle w:val="Header"/>
      <w:framePr w:wrap="around"/>
    </w:pPr>
    <w:r>
      <w:fldChar w:fldCharType="begin"/>
    </w:r>
    <w:r>
      <w:instrText xml:space="preserve"> TITLE   \* MERGEFORMAT </w:instrText>
    </w:r>
    <w:r>
      <w:fldChar w:fldCharType="separate"/>
    </w:r>
    <w:r>
      <w:t>FNSFMK503 Advise clients on financial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6C24" w:rsidP="004017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D2" w:rsidRPr="002D2AF8" w:rsidP="004017D2">
    <w:pPr>
      <w:pStyle w:val="Header"/>
      <w:framePr w:wrap="around"/>
    </w:pPr>
    <w:r>
      <w:fldChar w:fldCharType="begin"/>
    </w:r>
    <w:r>
      <w:instrText xml:space="preserve"> TITLE   \* MERGEFORMAT </w:instrText>
    </w:r>
    <w:r>
      <w:fldChar w:fldCharType="separate"/>
    </w:r>
    <w:r w:rsidR="00D66C24">
      <w:t>FNSFMK503 Advise clients on financial risk</w:t>
    </w:r>
    <w:r w:rsidR="00D66C24">
      <w:fldChar w:fldCharType="end"/>
    </w:r>
    <w:r>
      <w:tab/>
      <w:t xml:space="preserve">Date this document was generated: </w:t>
    </w:r>
    <w:r>
      <w:fldChar w:fldCharType="begin"/>
    </w:r>
    <w:r>
      <w:instrText xml:space="preserve"> CREATEDATE  \@ "d MMMM yyyy"  \* MERGEFORMAT </w:instrText>
    </w:r>
    <w:r>
      <w:fldChar w:fldCharType="separate"/>
    </w:r>
    <w:r w:rsidR="00D66C24">
      <w:rPr>
        <w:noProof/>
      </w:rPr>
      <w:t>2 March 2025</w:t>
    </w:r>
    <w:r>
      <w:fldChar w:fldCharType="end"/>
    </w:r>
  </w:p>
  <w:p w:rsidR="004017D2" w:rsidP="00401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1AB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C6F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CC27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7D2"/>
    <w:pPr>
      <w:spacing w:before="360" w:after="60"/>
      <w:outlineLvl w:val="0"/>
    </w:pPr>
    <w:rPr>
      <w:sz w:val="32"/>
    </w:rPr>
  </w:style>
  <w:style w:type="paragraph" w:styleId="Heading2">
    <w:name w:val="heading 2"/>
    <w:basedOn w:val="HeadingBase"/>
    <w:next w:val="BodyText"/>
    <w:link w:val="Heading2Char"/>
    <w:qFormat/>
    <w:rsid w:val="004017D2"/>
    <w:pPr>
      <w:keepLines/>
      <w:spacing w:before="240" w:after="120"/>
      <w:outlineLvl w:val="1"/>
    </w:pPr>
    <w:rPr>
      <w:sz w:val="28"/>
      <w:szCs w:val="40"/>
    </w:rPr>
  </w:style>
  <w:style w:type="paragraph" w:styleId="Heading3">
    <w:name w:val="heading 3"/>
    <w:basedOn w:val="HeadingBase"/>
    <w:next w:val="BodyText"/>
    <w:link w:val="Heading3Char"/>
    <w:qFormat/>
    <w:rsid w:val="004017D2"/>
    <w:pPr>
      <w:spacing w:before="180" w:after="120"/>
      <w:outlineLvl w:val="2"/>
    </w:pPr>
    <w:rPr>
      <w:spacing w:val="-10"/>
      <w:kern w:val="32"/>
    </w:rPr>
  </w:style>
  <w:style w:type="paragraph" w:styleId="Heading4">
    <w:name w:val="heading 4"/>
    <w:basedOn w:val="HeadingBase"/>
    <w:next w:val="BodyText"/>
    <w:link w:val="Heading4Char"/>
    <w:qFormat/>
    <w:rsid w:val="004017D2"/>
    <w:pPr>
      <w:spacing w:before="160" w:after="120"/>
      <w:outlineLvl w:val="3"/>
    </w:pPr>
    <w:rPr>
      <w:sz w:val="22"/>
    </w:rPr>
  </w:style>
  <w:style w:type="paragraph" w:styleId="Heading5">
    <w:name w:val="heading 5"/>
    <w:basedOn w:val="HeadingBase"/>
    <w:next w:val="Normal"/>
    <w:link w:val="Heading5Char"/>
    <w:qFormat/>
    <w:rsid w:val="004017D2"/>
    <w:pPr>
      <w:spacing w:before="80"/>
      <w:outlineLvl w:val="4"/>
    </w:pPr>
    <w:rPr>
      <w:color w:val="918585"/>
      <w:sz w:val="20"/>
    </w:rPr>
  </w:style>
  <w:style w:type="paragraph" w:styleId="Heading6">
    <w:name w:val="heading 6"/>
    <w:basedOn w:val="HeadingBase"/>
    <w:next w:val="Normal"/>
    <w:link w:val="Heading6Char"/>
    <w:qFormat/>
    <w:rsid w:val="004017D2"/>
    <w:pPr>
      <w:spacing w:before="60"/>
      <w:outlineLvl w:val="5"/>
    </w:pPr>
    <w:rPr>
      <w:color w:val="918585"/>
      <w:sz w:val="20"/>
    </w:rPr>
  </w:style>
  <w:style w:type="paragraph" w:styleId="Heading7">
    <w:name w:val="heading 7"/>
    <w:basedOn w:val="Normal"/>
    <w:next w:val="Normal"/>
    <w:link w:val="Heading7Char"/>
    <w:qFormat/>
    <w:rsid w:val="004017D2"/>
    <w:pPr>
      <w:ind w:left="720"/>
      <w:outlineLvl w:val="6"/>
    </w:pPr>
    <w:rPr>
      <w:i/>
    </w:rPr>
  </w:style>
  <w:style w:type="paragraph" w:styleId="Heading8">
    <w:name w:val="heading 8"/>
    <w:basedOn w:val="Normal"/>
    <w:next w:val="Normal"/>
    <w:link w:val="Heading8Char"/>
    <w:qFormat/>
    <w:rsid w:val="004017D2"/>
    <w:pPr>
      <w:ind w:left="720"/>
      <w:outlineLvl w:val="7"/>
    </w:pPr>
    <w:rPr>
      <w:i/>
    </w:rPr>
  </w:style>
  <w:style w:type="paragraph" w:styleId="Heading9">
    <w:name w:val="heading 9"/>
    <w:basedOn w:val="Normal"/>
    <w:next w:val="Normal"/>
    <w:link w:val="Heading9Char"/>
    <w:qFormat/>
    <w:rsid w:val="004017D2"/>
    <w:pPr>
      <w:ind w:left="720"/>
      <w:outlineLvl w:val="8"/>
    </w:pPr>
    <w:rPr>
      <w:i/>
    </w:rPr>
  </w:style>
  <w:style w:type="character" w:default="1" w:styleId="DefaultParagraphFont">
    <w:name w:val="Default Paragraph Font"/>
    <w:uiPriority w:val="1"/>
    <w:unhideWhenUsed/>
    <w:rsid w:val="00401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7D2"/>
  </w:style>
  <w:style w:type="character" w:customStyle="1" w:styleId="Heading1Char">
    <w:name w:val="Heading 1 Char"/>
    <w:basedOn w:val="DefaultParagraphFont"/>
    <w:link w:val="Heading1"/>
    <w:rsid w:val="004017D2"/>
    <w:rPr>
      <w:rFonts w:ascii="Times New Roman" w:eastAsia="Times New Roman" w:hAnsi="Times New Roman" w:cs="Times New Roman"/>
      <w:b/>
      <w:sz w:val="32"/>
      <w:szCs w:val="20"/>
      <w:lang w:eastAsia="en-US"/>
    </w:rPr>
  </w:style>
  <w:style w:type="paragraph" w:styleId="BodyText">
    <w:name w:val="Body Text"/>
    <w:basedOn w:val="Normal"/>
    <w:link w:val="BodyTextChar"/>
    <w:rsid w:val="004017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7D2"/>
    <w:rPr>
      <w:rFonts w:ascii="Times New Roman" w:eastAsia="Times New Roman" w:hAnsi="Times New Roman" w:cs="Times New Roman"/>
      <w:sz w:val="24"/>
      <w:lang w:eastAsia="en-US"/>
    </w:rPr>
  </w:style>
  <w:style w:type="paragraph" w:styleId="ListBullet">
    <w:name w:val="List Bullet"/>
    <w:basedOn w:val="List"/>
    <w:rsid w:val="004017D2"/>
    <w:pPr>
      <w:numPr>
        <w:numId w:val="12"/>
      </w:numPr>
      <w:tabs>
        <w:tab w:val="clear" w:pos="340"/>
      </w:tabs>
      <w:spacing w:before="40" w:after="40"/>
    </w:pPr>
  </w:style>
  <w:style w:type="character" w:customStyle="1" w:styleId="SpecialBold">
    <w:name w:val="Special Bold"/>
    <w:basedOn w:val="DefaultParagraphFont"/>
    <w:rsid w:val="004017D2"/>
    <w:rPr>
      <w:b/>
      <w:spacing w:val="0"/>
    </w:rPr>
  </w:style>
  <w:style w:type="paragraph" w:styleId="ListBullet2">
    <w:name w:val="List Bullet 2"/>
    <w:basedOn w:val="List2"/>
    <w:rsid w:val="004017D2"/>
    <w:pPr>
      <w:numPr>
        <w:numId w:val="13"/>
      </w:numPr>
      <w:tabs>
        <w:tab w:val="clear" w:pos="680"/>
      </w:tabs>
    </w:pPr>
  </w:style>
  <w:style w:type="character" w:styleId="Emphasis">
    <w:name w:val="Emphasis"/>
    <w:basedOn w:val="DefaultParagraphFont"/>
    <w:qFormat/>
    <w:rsid w:val="004017D2"/>
    <w:rPr>
      <w:i/>
    </w:rPr>
  </w:style>
  <w:style w:type="paragraph" w:customStyle="1" w:styleId="SuperHeading">
    <w:name w:val="SuperHeading"/>
    <w:basedOn w:val="Normal"/>
    <w:rsid w:val="004017D2"/>
    <w:pPr>
      <w:spacing w:before="240" w:after="120"/>
      <w:outlineLvl w:val="0"/>
    </w:pPr>
    <w:rPr>
      <w:rFonts w:ascii="Times New Roman" w:hAnsi="Times New Roman"/>
      <w:b/>
      <w:sz w:val="32"/>
    </w:rPr>
  </w:style>
  <w:style w:type="paragraph" w:customStyle="1" w:styleId="AllowPageBreak">
    <w:name w:val="AllowPageBreak"/>
    <w:rsid w:val="004017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7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7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7D2"/>
    <w:rPr>
      <w:rFonts w:ascii="Courier New" w:eastAsia="Times New Roman" w:hAnsi="Courier New" w:cs="Times New Roman"/>
      <w:i/>
      <w:szCs w:val="20"/>
      <w:lang w:eastAsia="en-US"/>
    </w:rPr>
  </w:style>
  <w:style w:type="paragraph" w:customStyle="1" w:styleId="HeadingBase">
    <w:name w:val="Heading Base"/>
    <w:rsid w:val="00401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7D2"/>
    <w:pPr>
      <w:tabs>
        <w:tab w:val="right" w:leader="dot" w:pos="9072"/>
      </w:tabs>
      <w:ind w:left="567"/>
    </w:pPr>
    <w:rPr>
      <w:szCs w:val="22"/>
    </w:rPr>
  </w:style>
  <w:style w:type="paragraph" w:customStyle="1" w:styleId="TOCBase">
    <w:name w:val="TOC Base"/>
    <w:rsid w:val="00401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7D2"/>
    <w:pPr>
      <w:tabs>
        <w:tab w:val="right" w:leader="dot" w:pos="9072"/>
      </w:tabs>
      <w:spacing w:before="40" w:after="40"/>
      <w:ind w:left="284"/>
    </w:pPr>
    <w:rPr>
      <w:rFonts w:ascii="Times New Roman" w:hAnsi="Times New Roman"/>
    </w:rPr>
  </w:style>
  <w:style w:type="paragraph" w:styleId="TOC1">
    <w:name w:val="toc 1"/>
    <w:basedOn w:val="TOCBase"/>
    <w:next w:val="Normal"/>
    <w:rsid w:val="004017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7D2"/>
    <w:rPr>
      <w:rFonts w:ascii="Times New Roman" w:eastAsia="Times New Roman" w:hAnsi="Times New Roman" w:cs="Times New Roman"/>
      <w:sz w:val="16"/>
      <w:lang w:eastAsia="en-US"/>
    </w:rPr>
  </w:style>
  <w:style w:type="paragraph" w:styleId="Title">
    <w:name w:val="Title"/>
    <w:basedOn w:val="HeadingBase"/>
    <w:link w:val="TitleChar"/>
    <w:qFormat/>
    <w:rsid w:val="004017D2"/>
    <w:pPr>
      <w:spacing w:before="5040"/>
      <w:jc w:val="center"/>
    </w:pPr>
    <w:rPr>
      <w:sz w:val="48"/>
      <w:szCs w:val="72"/>
      <w:lang w:val="en-US"/>
    </w:rPr>
  </w:style>
  <w:style w:type="character" w:customStyle="1" w:styleId="TitleChar">
    <w:name w:val="Title Char"/>
    <w:basedOn w:val="DefaultParagraphFont"/>
    <w:link w:val="Title"/>
    <w:rsid w:val="00401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7D2"/>
    <w:pPr>
      <w:tabs>
        <w:tab w:val="left" w:pos="3600"/>
        <w:tab w:val="left" w:pos="3958"/>
      </w:tabs>
    </w:pPr>
  </w:style>
  <w:style w:type="paragraph" w:styleId="List">
    <w:name w:val="List"/>
    <w:basedOn w:val="BodyText"/>
    <w:next w:val="BodyText"/>
    <w:rsid w:val="004017D2"/>
    <w:pPr>
      <w:tabs>
        <w:tab w:val="left" w:pos="340"/>
      </w:tabs>
      <w:spacing w:before="60" w:after="60"/>
      <w:ind w:left="340" w:hanging="340"/>
    </w:pPr>
  </w:style>
  <w:style w:type="paragraph" w:customStyle="1" w:styleId="Note">
    <w:name w:val="Note"/>
    <w:basedOn w:val="BodyText"/>
    <w:rsid w:val="004017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7D2"/>
    <w:pPr>
      <w:framePr w:wrap="auto" w:hAnchor="text" w:y="6049"/>
    </w:pPr>
    <w:rPr>
      <w:color w:val="000000"/>
      <w:sz w:val="40"/>
    </w:rPr>
  </w:style>
  <w:style w:type="paragraph" w:customStyle="1" w:styleId="TOCTitle">
    <w:name w:val="TOCTitle"/>
    <w:basedOn w:val="Heading1"/>
    <w:rsid w:val="004017D2"/>
    <w:pPr>
      <w:spacing w:after="240"/>
      <w:jc w:val="center"/>
      <w:outlineLvl w:val="9"/>
    </w:pPr>
    <w:rPr>
      <w:caps/>
    </w:rPr>
  </w:style>
  <w:style w:type="paragraph" w:customStyle="1" w:styleId="Version">
    <w:name w:val="Version"/>
    <w:rsid w:val="004017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7D2"/>
    <w:pPr>
      <w:keepNext w:val="0"/>
      <w:tabs>
        <w:tab w:val="right" w:pos="4176"/>
      </w:tabs>
      <w:ind w:left="198" w:hanging="198"/>
    </w:pPr>
    <w:rPr>
      <w:rFonts w:ascii="Garamond" w:hAnsi="Garamond"/>
    </w:rPr>
  </w:style>
  <w:style w:type="paragraph" w:styleId="IndexHeading">
    <w:name w:val="index heading"/>
    <w:basedOn w:val="Normal"/>
    <w:next w:val="Index1"/>
    <w:semiHidden/>
    <w:rsid w:val="004017D2"/>
    <w:pPr>
      <w:spacing w:before="120" w:after="120"/>
    </w:pPr>
    <w:rPr>
      <w:rFonts w:ascii="Arial" w:hAnsi="Arial"/>
      <w:b/>
      <w:color w:val="918585"/>
      <w:sz w:val="24"/>
    </w:rPr>
  </w:style>
  <w:style w:type="paragraph" w:styleId="Header">
    <w:name w:val="header"/>
    <w:basedOn w:val="Normal"/>
    <w:link w:val="HeaderChar"/>
    <w:rsid w:val="00401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7D2"/>
    <w:rPr>
      <w:rFonts w:ascii="Times New Roman" w:eastAsia="Times New Roman" w:hAnsi="Times New Roman" w:cs="Times New Roman"/>
      <w:sz w:val="16"/>
      <w:szCs w:val="20"/>
      <w:lang w:val="en-GB" w:eastAsia="en-US"/>
    </w:rPr>
  </w:style>
  <w:style w:type="paragraph" w:customStyle="1" w:styleId="Chapter">
    <w:name w:val="Chapter"/>
    <w:basedOn w:val="Normal"/>
    <w:rsid w:val="004017D2"/>
    <w:pPr>
      <w:spacing w:before="240"/>
    </w:pPr>
    <w:rPr>
      <w:rFonts w:ascii="Times New Roman" w:hAnsi="Times New Roman"/>
      <w:smallCaps/>
      <w:spacing w:val="80"/>
      <w:sz w:val="28"/>
    </w:rPr>
  </w:style>
  <w:style w:type="paragraph" w:customStyle="1" w:styleId="InChapter">
    <w:name w:val="InChapter"/>
    <w:basedOn w:val="Heading3"/>
    <w:rsid w:val="004017D2"/>
    <w:pPr>
      <w:spacing w:after="240"/>
      <w:outlineLvl w:val="9"/>
    </w:pPr>
    <w:rPr>
      <w:noProof/>
    </w:rPr>
  </w:style>
  <w:style w:type="paragraph" w:styleId="Index2">
    <w:name w:val="index 2"/>
    <w:basedOn w:val="Normal"/>
    <w:next w:val="Normal"/>
    <w:semiHidden/>
    <w:rsid w:val="004017D2"/>
    <w:pPr>
      <w:tabs>
        <w:tab w:val="right" w:pos="4176"/>
      </w:tabs>
      <w:ind w:left="568" w:hanging="284"/>
    </w:pPr>
    <w:rPr>
      <w:rFonts w:ascii="Garamond" w:hAnsi="Garamond"/>
    </w:rPr>
  </w:style>
  <w:style w:type="paragraph" w:customStyle="1" w:styleId="Byline">
    <w:name w:val="Byline"/>
    <w:rsid w:val="00401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7D2"/>
    <w:pPr>
      <w:tabs>
        <w:tab w:val="clear" w:pos="3600"/>
        <w:tab w:val="clear" w:pos="3958"/>
      </w:tabs>
      <w:jc w:val="right"/>
    </w:pPr>
  </w:style>
  <w:style w:type="paragraph" w:styleId="Caption">
    <w:name w:val="caption"/>
    <w:basedOn w:val="BodyText"/>
    <w:next w:val="Normal"/>
    <w:qFormat/>
    <w:rsid w:val="004017D2"/>
    <w:pPr>
      <w:framePr w:w="2268" w:hSpace="181" w:vSpace="181" w:wrap="around" w:vAnchor="text" w:hAnchor="page" w:x="1135" w:y="285" w:anchorLock="1"/>
    </w:pPr>
    <w:rPr>
      <w:i/>
    </w:rPr>
  </w:style>
  <w:style w:type="paragraph" w:customStyle="1" w:styleId="MiniTOCTitle">
    <w:name w:val="MiniTOCTitle"/>
    <w:basedOn w:val="Heading4"/>
    <w:rsid w:val="004017D2"/>
    <w:pPr>
      <w:spacing w:before="240"/>
      <w:outlineLvl w:val="9"/>
    </w:pPr>
    <w:rPr>
      <w:noProof/>
      <w:sz w:val="24"/>
    </w:rPr>
  </w:style>
  <w:style w:type="paragraph" w:customStyle="1" w:styleId="MiniTOCItem">
    <w:name w:val="MiniTOCItem"/>
    <w:basedOn w:val="ListBullet"/>
    <w:rsid w:val="004017D2"/>
    <w:pPr>
      <w:numPr>
        <w:numId w:val="0"/>
      </w:numPr>
      <w:tabs>
        <w:tab w:val="right" w:leader="dot" w:pos="6521"/>
      </w:tabs>
      <w:spacing w:before="0" w:after="0"/>
    </w:pPr>
  </w:style>
  <w:style w:type="paragraph" w:customStyle="1" w:styleId="TOFTitle">
    <w:name w:val="TOFTitle"/>
    <w:basedOn w:val="TOCTitle"/>
    <w:rsid w:val="004017D2"/>
  </w:style>
  <w:style w:type="paragraph" w:styleId="TableofFigures">
    <w:name w:val="table of figures"/>
    <w:basedOn w:val="Normal"/>
    <w:next w:val="Normal"/>
    <w:semiHidden/>
    <w:rsid w:val="004017D2"/>
    <w:pPr>
      <w:tabs>
        <w:tab w:val="right" w:leader="dot" w:pos="9072"/>
      </w:tabs>
      <w:ind w:left="970" w:hanging="403"/>
    </w:pPr>
    <w:rPr>
      <w:rFonts w:ascii="Times New Roman" w:hAnsi="Times New Roman"/>
      <w:b/>
    </w:rPr>
  </w:style>
  <w:style w:type="paragraph" w:styleId="ListNumber">
    <w:name w:val="List Number"/>
    <w:basedOn w:val="List"/>
    <w:rsid w:val="004017D2"/>
    <w:pPr>
      <w:numPr>
        <w:numId w:val="15"/>
      </w:numPr>
      <w:tabs>
        <w:tab w:val="clear" w:pos="340"/>
      </w:tabs>
    </w:pPr>
  </w:style>
  <w:style w:type="character" w:customStyle="1" w:styleId="WingdingSymbols">
    <w:name w:val="Wingding Symbols"/>
    <w:rsid w:val="004017D2"/>
    <w:rPr>
      <w:rFonts w:ascii="Wingdings" w:hAnsi="Wingdings"/>
    </w:rPr>
  </w:style>
  <w:style w:type="paragraph" w:customStyle="1" w:styleId="TableHeading">
    <w:name w:val="Table Heading"/>
    <w:basedOn w:val="HeadingBase"/>
    <w:rsid w:val="004017D2"/>
    <w:pPr>
      <w:keepLines/>
      <w:pBdr>
        <w:bottom w:val="single" w:sz="6" w:space="1" w:color="918585"/>
      </w:pBdr>
      <w:spacing w:before="240"/>
    </w:pPr>
  </w:style>
  <w:style w:type="character" w:customStyle="1" w:styleId="HotSpot">
    <w:name w:val="HotSpot"/>
    <w:rsid w:val="004017D2"/>
    <w:rPr>
      <w:color w:val="0033CC"/>
      <w:u w:val="none"/>
    </w:rPr>
  </w:style>
  <w:style w:type="paragraph" w:customStyle="1" w:styleId="BodyTextRight">
    <w:name w:val="Body Text Right"/>
    <w:basedOn w:val="BodyText"/>
    <w:rsid w:val="004017D2"/>
    <w:pPr>
      <w:spacing w:before="0" w:after="0"/>
      <w:jc w:val="right"/>
    </w:pPr>
  </w:style>
  <w:style w:type="paragraph" w:styleId="Index3">
    <w:name w:val="index 3"/>
    <w:basedOn w:val="ListNumber2"/>
    <w:next w:val="Normal"/>
    <w:semiHidden/>
    <w:rsid w:val="004017D2"/>
    <w:pPr>
      <w:numPr>
        <w:numId w:val="0"/>
      </w:numPr>
      <w:tabs>
        <w:tab w:val="right" w:leader="dot" w:pos="4176"/>
      </w:tabs>
    </w:pPr>
  </w:style>
  <w:style w:type="paragraph" w:styleId="ListNumber2">
    <w:name w:val="List Number 2"/>
    <w:basedOn w:val="List2"/>
    <w:rsid w:val="004017D2"/>
    <w:pPr>
      <w:numPr>
        <w:numId w:val="10"/>
      </w:numPr>
      <w:tabs>
        <w:tab w:val="clear" w:pos="1060"/>
      </w:tabs>
    </w:pPr>
  </w:style>
  <w:style w:type="paragraph" w:customStyle="1" w:styleId="MarginNote">
    <w:name w:val="Margin Note"/>
    <w:basedOn w:val="BodyText"/>
    <w:rsid w:val="00401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7D2"/>
    <w:rPr>
      <w:sz w:val="32"/>
    </w:rPr>
  </w:style>
  <w:style w:type="paragraph" w:customStyle="1" w:styleId="HeadingProcedure">
    <w:name w:val="Heading Procedure"/>
    <w:basedOn w:val="HeadingBase"/>
    <w:next w:val="Normal"/>
    <w:rsid w:val="004017D2"/>
    <w:pPr>
      <w:tabs>
        <w:tab w:val="left" w:pos="0"/>
      </w:tabs>
      <w:spacing w:before="120" w:after="60"/>
    </w:pPr>
    <w:rPr>
      <w:i/>
      <w:color w:val="918585"/>
      <w:sz w:val="22"/>
    </w:rPr>
  </w:style>
  <w:style w:type="paragraph" w:customStyle="1" w:styleId="TableBodyText">
    <w:name w:val="Table Body Text"/>
    <w:basedOn w:val="BodyText"/>
    <w:rsid w:val="004017D2"/>
    <w:pPr>
      <w:spacing w:before="60" w:after="60"/>
    </w:pPr>
  </w:style>
  <w:style w:type="paragraph" w:styleId="ListContinue">
    <w:name w:val="List Continue"/>
    <w:basedOn w:val="List"/>
    <w:rsid w:val="004017D2"/>
    <w:pPr>
      <w:ind w:firstLine="0"/>
    </w:pPr>
  </w:style>
  <w:style w:type="paragraph" w:customStyle="1" w:styleId="ListNote">
    <w:name w:val="List Note"/>
    <w:basedOn w:val="List"/>
    <w:rsid w:val="004017D2"/>
    <w:pPr>
      <w:pBdr>
        <w:top w:val="single" w:sz="6" w:space="2" w:color="918585"/>
        <w:bottom w:val="single" w:sz="6" w:space="2" w:color="918585"/>
      </w:pBdr>
      <w:tabs>
        <w:tab w:val="left" w:pos="1021"/>
      </w:tabs>
      <w:ind w:firstLine="0"/>
    </w:pPr>
  </w:style>
  <w:style w:type="paragraph" w:customStyle="1" w:styleId="Warning">
    <w:name w:val="Warning"/>
    <w:basedOn w:val="BodyText"/>
    <w:rsid w:val="004017D2"/>
    <w:pPr>
      <w:shd w:val="clear" w:color="auto" w:fill="D9D9D9"/>
      <w:tabs>
        <w:tab w:val="left" w:pos="992"/>
      </w:tabs>
      <w:ind w:left="119" w:right="119"/>
    </w:pPr>
    <w:rPr>
      <w:sz w:val="20"/>
    </w:rPr>
  </w:style>
  <w:style w:type="paragraph" w:customStyle="1" w:styleId="MarginIcons">
    <w:name w:val="Margin Icons"/>
    <w:basedOn w:val="BodyText"/>
    <w:rsid w:val="00401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7D2"/>
    <w:rPr>
      <w:rFonts w:ascii="Courier New" w:hAnsi="Courier New"/>
    </w:rPr>
  </w:style>
  <w:style w:type="paragraph" w:customStyle="1" w:styleId="NoteBullet">
    <w:name w:val="Note Bullet"/>
    <w:basedOn w:val="Note"/>
    <w:rsid w:val="004017D2"/>
    <w:pPr>
      <w:tabs>
        <w:tab w:val="clear" w:pos="680"/>
      </w:tabs>
      <w:spacing w:before="60" w:after="60"/>
    </w:pPr>
  </w:style>
  <w:style w:type="paragraph" w:customStyle="1" w:styleId="SubHeading2">
    <w:name w:val="SubHeading2"/>
    <w:basedOn w:val="HeadingBase"/>
    <w:rsid w:val="004017D2"/>
    <w:pPr>
      <w:spacing w:before="240" w:after="60"/>
    </w:pPr>
    <w:rPr>
      <w:sz w:val="20"/>
    </w:rPr>
  </w:style>
  <w:style w:type="paragraph" w:customStyle="1" w:styleId="SubHeading1">
    <w:name w:val="SubHeading1"/>
    <w:basedOn w:val="HeadingBase"/>
    <w:rsid w:val="004017D2"/>
    <w:pPr>
      <w:spacing w:before="240" w:after="60"/>
    </w:pPr>
    <w:rPr>
      <w:color w:val="918585"/>
      <w:sz w:val="22"/>
    </w:rPr>
  </w:style>
  <w:style w:type="paragraph" w:customStyle="1" w:styleId="SideHeading">
    <w:name w:val="Side Heading"/>
    <w:basedOn w:val="HeadingBase"/>
    <w:rsid w:val="00401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7D2"/>
    <w:pPr>
      <w:tabs>
        <w:tab w:val="num" w:pos="360"/>
      </w:tabs>
    </w:pPr>
  </w:style>
  <w:style w:type="paragraph" w:styleId="PlainText">
    <w:name w:val="Plain Text"/>
    <w:basedOn w:val="Normal"/>
    <w:link w:val="PlainTextChar"/>
    <w:rsid w:val="004017D2"/>
    <w:rPr>
      <w:sz w:val="20"/>
    </w:rPr>
  </w:style>
  <w:style w:type="character" w:customStyle="1" w:styleId="PlainTextChar">
    <w:name w:val="Plain Text Char"/>
    <w:basedOn w:val="DefaultParagraphFont"/>
    <w:link w:val="PlainText"/>
    <w:rsid w:val="004017D2"/>
    <w:rPr>
      <w:rFonts w:ascii="Courier New" w:eastAsia="Times New Roman" w:hAnsi="Courier New" w:cs="Times New Roman"/>
      <w:sz w:val="20"/>
      <w:szCs w:val="20"/>
      <w:lang w:eastAsia="en-US"/>
    </w:rPr>
  </w:style>
  <w:style w:type="character" w:customStyle="1" w:styleId="MenuOption">
    <w:name w:val="Menu Option"/>
    <w:basedOn w:val="DefaultParagraphFont"/>
    <w:rsid w:val="004017D2"/>
    <w:rPr>
      <w:b/>
      <w:smallCaps/>
    </w:rPr>
  </w:style>
  <w:style w:type="paragraph" w:customStyle="1" w:styleId="TableListNumber">
    <w:name w:val="Table List Number"/>
    <w:basedOn w:val="ListNumber"/>
    <w:rsid w:val="004017D2"/>
    <w:pPr>
      <w:numPr>
        <w:numId w:val="0"/>
      </w:numPr>
    </w:pPr>
  </w:style>
  <w:style w:type="paragraph" w:styleId="TOC4">
    <w:name w:val="toc 4"/>
    <w:basedOn w:val="TOCBase"/>
    <w:next w:val="Normal"/>
    <w:semiHidden/>
    <w:rsid w:val="004017D2"/>
    <w:pPr>
      <w:tabs>
        <w:tab w:val="right" w:leader="dot" w:pos="9071"/>
      </w:tabs>
      <w:ind w:left="1701"/>
    </w:pPr>
  </w:style>
  <w:style w:type="paragraph" w:customStyle="1" w:styleId="ListAlpha">
    <w:name w:val="List Alpha"/>
    <w:basedOn w:val="List"/>
    <w:rsid w:val="004017D2"/>
    <w:pPr>
      <w:numPr>
        <w:numId w:val="9"/>
      </w:numPr>
    </w:pPr>
  </w:style>
  <w:style w:type="paragraph" w:customStyle="1" w:styleId="ListAlpha2">
    <w:name w:val="List Alpha 2"/>
    <w:basedOn w:val="List2"/>
    <w:rsid w:val="004017D2"/>
    <w:pPr>
      <w:numPr>
        <w:numId w:val="8"/>
      </w:numPr>
    </w:pPr>
  </w:style>
  <w:style w:type="paragraph" w:styleId="List2">
    <w:name w:val="List 2"/>
    <w:basedOn w:val="BodyText"/>
    <w:rsid w:val="004017D2"/>
    <w:pPr>
      <w:tabs>
        <w:tab w:val="left" w:pos="680"/>
      </w:tabs>
      <w:spacing w:before="60" w:after="60"/>
      <w:ind w:left="680" w:hanging="340"/>
    </w:pPr>
  </w:style>
  <w:style w:type="paragraph" w:styleId="List3">
    <w:name w:val="List 3"/>
    <w:basedOn w:val="BodyText"/>
    <w:rsid w:val="004017D2"/>
    <w:pPr>
      <w:tabs>
        <w:tab w:val="left" w:pos="1021"/>
      </w:tabs>
      <w:spacing w:before="60" w:after="60"/>
      <w:ind w:left="1020" w:hanging="340"/>
    </w:pPr>
  </w:style>
  <w:style w:type="paragraph" w:styleId="List4">
    <w:name w:val="List 4"/>
    <w:basedOn w:val="BodyText"/>
    <w:rsid w:val="004017D2"/>
    <w:pPr>
      <w:tabs>
        <w:tab w:val="left" w:pos="1361"/>
      </w:tabs>
      <w:spacing w:before="60" w:after="60"/>
      <w:ind w:left="1361" w:hanging="340"/>
    </w:pPr>
  </w:style>
  <w:style w:type="paragraph" w:styleId="List5">
    <w:name w:val="List 5"/>
    <w:basedOn w:val="BodyText"/>
    <w:rsid w:val="004017D2"/>
    <w:pPr>
      <w:tabs>
        <w:tab w:val="left" w:pos="1701"/>
      </w:tabs>
      <w:spacing w:before="60" w:after="60"/>
      <w:ind w:left="1701" w:hanging="340"/>
    </w:pPr>
  </w:style>
  <w:style w:type="paragraph" w:styleId="ListBullet3">
    <w:name w:val="List Bullet 3"/>
    <w:basedOn w:val="List3"/>
    <w:rsid w:val="004017D2"/>
    <w:pPr>
      <w:numPr>
        <w:numId w:val="14"/>
      </w:numPr>
      <w:tabs>
        <w:tab w:val="clear" w:pos="1021"/>
      </w:tabs>
      <w:ind w:left="1037" w:hanging="357"/>
    </w:pPr>
  </w:style>
  <w:style w:type="paragraph" w:styleId="ListBullet4">
    <w:name w:val="List Bullet 4"/>
    <w:basedOn w:val="List4"/>
    <w:rsid w:val="004017D2"/>
    <w:pPr>
      <w:numPr>
        <w:numId w:val="3"/>
      </w:numPr>
      <w:tabs>
        <w:tab w:val="clear" w:pos="1361"/>
      </w:tabs>
    </w:pPr>
  </w:style>
  <w:style w:type="paragraph" w:styleId="ListBullet5">
    <w:name w:val="List Bullet 5"/>
    <w:basedOn w:val="List5"/>
    <w:rsid w:val="004017D2"/>
    <w:pPr>
      <w:numPr>
        <w:numId w:val="4"/>
      </w:numPr>
    </w:pPr>
  </w:style>
  <w:style w:type="paragraph" w:styleId="ListContinue2">
    <w:name w:val="List Continue 2"/>
    <w:basedOn w:val="List2"/>
    <w:rsid w:val="004017D2"/>
    <w:pPr>
      <w:ind w:firstLine="0"/>
    </w:pPr>
  </w:style>
  <w:style w:type="paragraph" w:styleId="ListContinue3">
    <w:name w:val="List Continue 3"/>
    <w:basedOn w:val="List3"/>
    <w:rsid w:val="004017D2"/>
    <w:pPr>
      <w:ind w:left="1021" w:firstLine="0"/>
    </w:pPr>
  </w:style>
  <w:style w:type="paragraph" w:styleId="ListContinue4">
    <w:name w:val="List Continue 4"/>
    <w:basedOn w:val="List4"/>
    <w:rsid w:val="004017D2"/>
    <w:pPr>
      <w:ind w:firstLine="0"/>
    </w:pPr>
  </w:style>
  <w:style w:type="paragraph" w:styleId="ListContinue5">
    <w:name w:val="List Continue 5"/>
    <w:basedOn w:val="List5"/>
    <w:rsid w:val="004017D2"/>
    <w:pPr>
      <w:ind w:firstLine="0"/>
    </w:pPr>
  </w:style>
  <w:style w:type="paragraph" w:styleId="ListNumber3">
    <w:name w:val="List Number 3"/>
    <w:basedOn w:val="List3"/>
    <w:rsid w:val="004017D2"/>
    <w:pPr>
      <w:numPr>
        <w:numId w:val="5"/>
      </w:numPr>
    </w:pPr>
  </w:style>
  <w:style w:type="paragraph" w:styleId="ListNumber4">
    <w:name w:val="List Number 4"/>
    <w:basedOn w:val="List4"/>
    <w:rsid w:val="004017D2"/>
    <w:pPr>
      <w:numPr>
        <w:numId w:val="6"/>
      </w:numPr>
    </w:pPr>
  </w:style>
  <w:style w:type="paragraph" w:styleId="ListNumber5">
    <w:name w:val="List Number 5"/>
    <w:basedOn w:val="List5"/>
    <w:rsid w:val="004017D2"/>
    <w:pPr>
      <w:numPr>
        <w:numId w:val="7"/>
      </w:numPr>
    </w:pPr>
  </w:style>
  <w:style w:type="paragraph" w:styleId="BlockText">
    <w:name w:val="Block Text"/>
    <w:basedOn w:val="Normal"/>
    <w:rsid w:val="004017D2"/>
    <w:pPr>
      <w:spacing w:after="120"/>
      <w:ind w:left="1440" w:right="1440"/>
    </w:pPr>
  </w:style>
  <w:style w:type="character" w:customStyle="1" w:styleId="Subscript">
    <w:name w:val="Subscript"/>
    <w:basedOn w:val="DefaultParagraphFont"/>
    <w:rsid w:val="004017D2"/>
    <w:rPr>
      <w:sz w:val="16"/>
      <w:vertAlign w:val="subscript"/>
    </w:rPr>
  </w:style>
  <w:style w:type="character" w:customStyle="1" w:styleId="Superscript">
    <w:name w:val="Superscript"/>
    <w:basedOn w:val="DefaultParagraphFont"/>
    <w:rsid w:val="004017D2"/>
    <w:rPr>
      <w:sz w:val="16"/>
      <w:vertAlign w:val="superscript"/>
    </w:rPr>
  </w:style>
  <w:style w:type="character" w:customStyle="1" w:styleId="Symbols">
    <w:name w:val="Symbols"/>
    <w:basedOn w:val="DefaultParagraphFont"/>
    <w:rsid w:val="004017D2"/>
    <w:rPr>
      <w:rFonts w:ascii="Symbol" w:hAnsi="Symbol"/>
    </w:rPr>
  </w:style>
  <w:style w:type="character" w:customStyle="1" w:styleId="MenuOptions">
    <w:name w:val="Menu Options"/>
    <w:basedOn w:val="DefaultParagraphFont"/>
    <w:rsid w:val="004017D2"/>
    <w:rPr>
      <w:rFonts w:ascii="Arial Narrow" w:hAnsi="Arial Narrow"/>
      <w:smallCaps/>
    </w:rPr>
  </w:style>
  <w:style w:type="character" w:customStyle="1" w:styleId="Buttons">
    <w:name w:val="Buttons"/>
    <w:basedOn w:val="DefaultParagraphFont"/>
    <w:rsid w:val="004017D2"/>
    <w:rPr>
      <w:b/>
    </w:rPr>
  </w:style>
  <w:style w:type="character" w:customStyle="1" w:styleId="Underlined">
    <w:name w:val="Underlined"/>
    <w:basedOn w:val="DefaultParagraphFont"/>
    <w:rsid w:val="004017D2"/>
    <w:rPr>
      <w:u w:val="single"/>
    </w:rPr>
  </w:style>
  <w:style w:type="paragraph" w:customStyle="1" w:styleId="TableBodyTextRight">
    <w:name w:val="Table Body Text Right"/>
    <w:basedOn w:val="TableBodyText"/>
    <w:rsid w:val="004017D2"/>
    <w:pPr>
      <w:widowControl w:val="0"/>
      <w:autoSpaceDE w:val="0"/>
      <w:autoSpaceDN w:val="0"/>
      <w:adjustRightInd w:val="0"/>
      <w:jc w:val="right"/>
    </w:pPr>
    <w:rPr>
      <w:rFonts w:cs="Arial"/>
      <w:szCs w:val="18"/>
    </w:rPr>
  </w:style>
  <w:style w:type="paragraph" w:customStyle="1" w:styleId="CopyrightText">
    <w:name w:val="Copyright Text"/>
    <w:basedOn w:val="BodyText"/>
    <w:rsid w:val="004017D2"/>
    <w:rPr>
      <w:sz w:val="18"/>
    </w:rPr>
  </w:style>
  <w:style w:type="paragraph" w:customStyle="1" w:styleId="BodySmallRight">
    <w:name w:val="Body Small Right"/>
    <w:basedOn w:val="BodyTextRight"/>
    <w:rsid w:val="004017D2"/>
    <w:rPr>
      <w:sz w:val="18"/>
      <w:szCs w:val="18"/>
    </w:rPr>
  </w:style>
  <w:style w:type="paragraph" w:customStyle="1" w:styleId="MarginEdition">
    <w:name w:val="Margin Edition"/>
    <w:basedOn w:val="MarginNote"/>
    <w:rsid w:val="004017D2"/>
    <w:pPr>
      <w:spacing w:before="0" w:after="0"/>
    </w:pPr>
    <w:rPr>
      <w:rFonts w:ascii="Times New Roman" w:hAnsi="Times New Roman"/>
      <w:color w:val="999999"/>
    </w:rPr>
  </w:style>
  <w:style w:type="paragraph" w:customStyle="1" w:styleId="Spacer">
    <w:name w:val="Spacer"/>
    <w:basedOn w:val="Normal"/>
    <w:rsid w:val="004017D2"/>
    <w:rPr>
      <w:sz w:val="2"/>
      <w:szCs w:val="2"/>
    </w:rPr>
  </w:style>
  <w:style w:type="character" w:customStyle="1" w:styleId="Small">
    <w:name w:val="Small"/>
    <w:basedOn w:val="DefaultParagraphFont"/>
    <w:rsid w:val="004017D2"/>
    <w:rPr>
      <w:sz w:val="16"/>
    </w:rPr>
  </w:style>
  <w:style w:type="paragraph" w:customStyle="1" w:styleId="WideTable">
    <w:name w:val="Wide Table"/>
    <w:basedOn w:val="Normal"/>
    <w:rsid w:val="004017D2"/>
    <w:pPr>
      <w:ind w:left="-1418"/>
    </w:pPr>
    <w:rPr>
      <w:sz w:val="2"/>
      <w:szCs w:val="2"/>
    </w:rPr>
  </w:style>
  <w:style w:type="character" w:styleId="PageNumber">
    <w:name w:val="page number"/>
    <w:basedOn w:val="DefaultParagraphFont"/>
    <w:rsid w:val="004017D2"/>
  </w:style>
  <w:style w:type="paragraph" w:styleId="Quote">
    <w:name w:val="Quote"/>
    <w:basedOn w:val="Heading1"/>
    <w:link w:val="QuoteChar"/>
    <w:qFormat/>
    <w:rsid w:val="004017D2"/>
    <w:rPr>
      <w:b w:val="0"/>
      <w:sz w:val="72"/>
      <w:szCs w:val="72"/>
      <w:lang w:val="en-NZ"/>
    </w:rPr>
  </w:style>
  <w:style w:type="character" w:customStyle="1" w:styleId="QuoteChar">
    <w:name w:val="Quote Char"/>
    <w:basedOn w:val="DefaultParagraphFont"/>
    <w:link w:val="Quote"/>
    <w:rsid w:val="00401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7D2"/>
    <w:pPr>
      <w:pageBreakBefore/>
    </w:pPr>
  </w:style>
  <w:style w:type="paragraph" w:customStyle="1" w:styleId="Border">
    <w:name w:val="Border"/>
    <w:basedOn w:val="Normal"/>
    <w:qFormat/>
    <w:rsid w:val="00401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7D2"/>
    <w:rPr>
      <w:b/>
      <w:bCs/>
      <w:i/>
      <w:iCs/>
      <w:color w:val="auto"/>
    </w:rPr>
  </w:style>
  <w:style w:type="paragraph" w:styleId="IntenseQuote">
    <w:name w:val="Intense Quote"/>
    <w:basedOn w:val="Normal"/>
    <w:next w:val="Normal"/>
    <w:link w:val="IntenseQuoteChar"/>
    <w:uiPriority w:val="30"/>
    <w:qFormat/>
    <w:rsid w:val="00401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7D2"/>
    <w:rPr>
      <w:smallCaps/>
      <w:color w:val="auto"/>
      <w:u w:val="single"/>
    </w:rPr>
  </w:style>
  <w:style w:type="character" w:styleId="IntenseReference">
    <w:name w:val="Intense Reference"/>
    <w:basedOn w:val="DefaultParagraphFont"/>
    <w:uiPriority w:val="32"/>
    <w:qFormat/>
    <w:rsid w:val="004017D2"/>
    <w:rPr>
      <w:b/>
      <w:bCs/>
      <w:smallCaps/>
      <w:color w:val="auto"/>
      <w:spacing w:val="5"/>
      <w:u w:val="single"/>
    </w:rPr>
  </w:style>
  <w:style w:type="paragraph" w:customStyle="1" w:styleId="2ColumnHeading">
    <w:name w:val="2Column Heading"/>
    <w:basedOn w:val="BodyText"/>
    <w:qFormat/>
    <w:rsid w:val="004017D2"/>
    <w:pPr>
      <w:spacing w:after="60"/>
      <w:ind w:left="-2268"/>
    </w:pPr>
    <w:rPr>
      <w:b/>
    </w:rPr>
  </w:style>
  <w:style w:type="paragraph" w:customStyle="1" w:styleId="Heading1TOC">
    <w:name w:val="Heading1 TOC"/>
    <w:basedOn w:val="Normal"/>
    <w:qFormat/>
    <w:rsid w:val="004017D2"/>
    <w:pPr>
      <w:spacing w:before="240" w:after="120"/>
    </w:pPr>
    <w:rPr>
      <w:rFonts w:ascii="Times New Roman" w:hAnsi="Times New Roman"/>
      <w:b/>
      <w:sz w:val="32"/>
    </w:rPr>
  </w:style>
  <w:style w:type="paragraph" w:customStyle="1" w:styleId="Heading2TOC">
    <w:name w:val="Heading2 TOC"/>
    <w:basedOn w:val="Normal"/>
    <w:qFormat/>
    <w:rsid w:val="004017D2"/>
    <w:pPr>
      <w:spacing w:before="240" w:after="60"/>
    </w:pPr>
    <w:rPr>
      <w:rFonts w:ascii="Times New Roman" w:hAnsi="Times New Roman"/>
      <w:b/>
      <w:sz w:val="28"/>
    </w:rPr>
  </w:style>
  <w:style w:type="character" w:customStyle="1" w:styleId="Underline">
    <w:name w:val="Underline"/>
    <w:basedOn w:val="DefaultParagraphFont"/>
    <w:qFormat/>
    <w:rsid w:val="004017D2"/>
    <w:rPr>
      <w:u w:val="single"/>
    </w:rPr>
  </w:style>
  <w:style w:type="character" w:customStyle="1" w:styleId="BoldandItalics">
    <w:name w:val="Bold and Italics"/>
    <w:qFormat/>
    <w:rsid w:val="004017D2"/>
    <w:rPr>
      <w:b/>
      <w:i/>
      <w:u w:val="none"/>
    </w:rPr>
  </w:style>
  <w:style w:type="paragraph" w:styleId="BalloonText">
    <w:name w:val="Balloon Text"/>
    <w:basedOn w:val="Normal"/>
    <w:link w:val="BalloonTextChar"/>
    <w:rsid w:val="004017D2"/>
    <w:rPr>
      <w:rFonts w:ascii="Tahoma" w:hAnsi="Tahoma" w:cs="Tahoma"/>
      <w:sz w:val="16"/>
      <w:szCs w:val="16"/>
    </w:rPr>
  </w:style>
  <w:style w:type="character" w:customStyle="1" w:styleId="BalloonTextChar">
    <w:name w:val="Balloon Text Char"/>
    <w:basedOn w:val="DefaultParagraphFont"/>
    <w:link w:val="BalloonText"/>
    <w:rsid w:val="00401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7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7D2"/>
    <w:rPr>
      <w:b/>
      <w:color w:val="660033"/>
      <w:spacing w:val="0"/>
    </w:rPr>
  </w:style>
  <w:style w:type="paragraph" w:customStyle="1" w:styleId="Nameditemlist">
    <w:name w:val="Named item list"/>
    <w:basedOn w:val="BodyText"/>
    <w:qFormat/>
    <w:rsid w:val="004017D2"/>
    <w:pPr>
      <w:tabs>
        <w:tab w:val="left" w:pos="2835"/>
      </w:tabs>
      <w:ind w:left="2835" w:hanging="2835"/>
    </w:pPr>
  </w:style>
  <w:style w:type="paragraph" w:customStyle="1" w:styleId="BodyTextnopadding">
    <w:name w:val="Body Text no padding"/>
    <w:basedOn w:val="BodyText"/>
    <w:qFormat/>
    <w:rsid w:val="004017D2"/>
    <w:pPr>
      <w:spacing w:before="0" w:after="0"/>
    </w:pPr>
  </w:style>
  <w:style w:type="paragraph" w:customStyle="1" w:styleId="BodyTextBold">
    <w:name w:val="Body Text Bold"/>
    <w:basedOn w:val="BodyText"/>
    <w:qFormat/>
    <w:rsid w:val="004017D2"/>
    <w:rPr>
      <w:b/>
    </w:rPr>
  </w:style>
  <w:style w:type="character" w:styleId="Hyperlink">
    <w:name w:val="Hyperlink"/>
    <w:basedOn w:val="DefaultParagraphFont"/>
    <w:uiPriority w:val="99"/>
    <w:unhideWhenUsed/>
    <w:rsid w:val="00D66C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7079</Characters>
  <Application>Microsoft Office Word</Application>
  <DocSecurity>0</DocSecurity>
  <Lines>235</Lines>
  <Paragraphs>145</Paragraphs>
  <ScaleCrop>false</ScaleCrop>
  <Company>Author-it Software Corporation Ltd.</Company>
  <LinksUpToDate>false</LinksUpToDate>
  <CharactersWithSpaces>8023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FNSFMK503 Advise clients on financial risk</dc:title>
  <dc:subject>Approved</dc:subject>
  <dc:creator>Future Skills Organisation</dc:creator>
  <cp:keywords>Release: 1</cp:keywords>
  <dc:description>Review Date: 12 April 2008</dc:description>
  <cp:lastModifiedBy>HSD_TPCMSd.prod</cp:lastModifiedBy>
  <cp:revision>3</cp:revision>
  <dcterms:created xsi:type="dcterms:W3CDTF">2025-03-01T19:12:00Z</dcterms:created>
  <dcterms:modified xsi:type="dcterms:W3CDTF">2025-03-01T19:12:00Z</dcterms:modified>
</cp:coreProperties>
</file>