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661C" w:rsidP="004666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FNSFMK402 Develop and maintain knowledge of financial markets products</w:t>
      </w:r>
      <w:r>
        <w:fldChar w:fldCharType="end"/>
      </w:r>
    </w:p>
    <w:p w:rsidR="0046661C" w:rsidP="0046661C">
      <w:pPr>
        <w:pStyle w:val="Version"/>
        <w:sectPr w:rsidSect="00165E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5E0B" w:rsidP="00165E0B">
      <w:pPr>
        <w:pStyle w:val="SuperHeading"/>
      </w:pPr>
      <w:r w:rsidRPr="00165E0B">
        <w:t>Assessment Re</w:t>
      </w:r>
      <w:r w:rsidRPr="00165E0B">
        <w:t>quirements for FNSFMK402 Develop and maintain knowledge of financial markets products</w:t>
      </w:r>
    </w:p>
    <w:p w:rsidR="00000000" w:rsidRPr="00165E0B" w:rsidP="00165E0B">
      <w:pPr>
        <w:pStyle w:val="Heading1"/>
      </w:pPr>
      <w:bookmarkStart w:id="1" w:name="O_676159"/>
      <w:bookmarkEnd w:id="1"/>
      <w:r w:rsidRPr="00165E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65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E0B" w:rsidP="00165E0B">
            <w:pPr>
              <w:pStyle w:val="BodyText"/>
            </w:pPr>
            <w:r w:rsidRPr="00165E0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E0B">
            <w:pPr>
              <w:pStyle w:val="BodyText"/>
              <w:rPr>
                <w:lang w:val="en-NZ"/>
              </w:rPr>
            </w:pPr>
            <w:r w:rsidRPr="00165E0B">
              <w:rPr>
                <w:rStyle w:val="SpecialBold"/>
              </w:rPr>
              <w:t>Comments</w:t>
            </w:r>
          </w:p>
        </w:tc>
      </w:tr>
      <w:tr w:rsidTr="00165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E0B">
            <w:pPr>
              <w:pStyle w:val="BodyText"/>
              <w:rPr>
                <w:lang w:val="en-NZ"/>
              </w:rPr>
            </w:pPr>
            <w:r w:rsidRPr="00165E0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E0B" w:rsidP="00165E0B">
            <w:pPr>
              <w:pStyle w:val="BodyText"/>
            </w:pPr>
            <w:r w:rsidRPr="00165E0B">
              <w:t>This version first released with FNS Financial Services Training Package Version 1.0.</w:t>
            </w:r>
          </w:p>
        </w:tc>
      </w:tr>
    </w:tbl>
    <w:p w:rsidR="00000000" w:rsidRPr="00165E0B" w:rsidP="00165E0B">
      <w:pPr>
        <w:pStyle w:val="BodyText"/>
      </w:pPr>
    </w:p>
    <w:p w:rsidR="00000000" w:rsidRPr="00165E0B" w:rsidP="00165E0B">
      <w:pPr>
        <w:pStyle w:val="AllowPageBreak"/>
      </w:pPr>
    </w:p>
    <w:p w:rsidR="00000000" w:rsidRPr="00165E0B" w:rsidP="00165E0B">
      <w:pPr>
        <w:pStyle w:val="Heading1"/>
      </w:pPr>
      <w:bookmarkStart w:id="2" w:name="O_676160"/>
      <w:bookmarkEnd w:id="2"/>
      <w:r w:rsidRPr="00165E0B">
        <w:t>Performance Evidence</w:t>
      </w:r>
    </w:p>
    <w:p w:rsidR="00000000" w:rsidRPr="00165E0B" w:rsidP="0046661C">
      <w:pPr>
        <w:pStyle w:val="BodyText"/>
      </w:pPr>
      <w:r w:rsidRPr="00165E0B">
        <w:t>Evidence of the ability to:</w:t>
      </w:r>
    </w:p>
    <w:p w:rsidR="00000000" w:rsidRPr="00165E0B" w:rsidP="00165E0B">
      <w:pPr>
        <w:pStyle w:val="ListBullet"/>
      </w:pPr>
      <w:r w:rsidRPr="00165E0B">
        <w:t>access information relating to the financial products of an organisation and the market uses and providers</w:t>
      </w:r>
    </w:p>
    <w:p w:rsidR="00000000" w:rsidRPr="00165E0B" w:rsidP="00165E0B">
      <w:pPr>
        <w:pStyle w:val="ListBullet"/>
      </w:pPr>
      <w:r w:rsidRPr="00165E0B">
        <w:t>compare and rate competitive products</w:t>
      </w:r>
    </w:p>
    <w:p w:rsidR="00000000" w:rsidRPr="00165E0B" w:rsidP="00165E0B">
      <w:pPr>
        <w:pStyle w:val="ListBullet"/>
      </w:pPr>
      <w:r w:rsidRPr="00165E0B">
        <w:t>set up system for maintaining up-to-date knowledge about fina</w:t>
      </w:r>
      <w:r w:rsidRPr="00165E0B">
        <w:t xml:space="preserve">ncial products </w:t>
      </w:r>
    </w:p>
    <w:p w:rsidR="00000000" w:rsidRPr="00165E0B" w:rsidP="00165E0B">
      <w:pPr>
        <w:pStyle w:val="ListBullet"/>
      </w:pPr>
      <w:r w:rsidRPr="00165E0B">
        <w:t>determine the customer types and customer needs that the financial products are best suited for.</w:t>
      </w:r>
    </w:p>
    <w:p w:rsidR="00000000" w:rsidRPr="00165E0B" w:rsidP="00165E0B">
      <w:pPr>
        <w:pStyle w:val="BodyText"/>
      </w:pPr>
    </w:p>
    <w:p w:rsidR="00000000" w:rsidRPr="00165E0B" w:rsidP="0046661C">
      <w:pPr>
        <w:pStyle w:val="BodyText"/>
      </w:pPr>
      <w:r w:rsidRPr="00165E0B">
        <w:t>Note: If a specific volume or frequency is not stated, then evidence must be provided at least once.</w:t>
      </w:r>
    </w:p>
    <w:p w:rsidR="00000000" w:rsidRPr="00165E0B" w:rsidP="00165E0B">
      <w:pPr>
        <w:pStyle w:val="Heading1"/>
      </w:pPr>
      <w:bookmarkStart w:id="3" w:name="O_676161"/>
      <w:bookmarkEnd w:id="3"/>
      <w:r w:rsidRPr="00165E0B">
        <w:t>Knowledge Evidence</w:t>
      </w:r>
    </w:p>
    <w:p w:rsidR="00000000" w:rsidRPr="00165E0B" w:rsidP="0046661C">
      <w:pPr>
        <w:pStyle w:val="BodyText"/>
      </w:pPr>
      <w:r w:rsidRPr="00165E0B">
        <w:t xml:space="preserve">To complete the unit requirements safely and effectively, the individual must: </w:t>
      </w:r>
    </w:p>
    <w:p w:rsidR="00000000" w:rsidRPr="00165E0B" w:rsidP="00165E0B">
      <w:pPr>
        <w:pStyle w:val="ListBullet"/>
      </w:pPr>
      <w:r w:rsidRPr="00165E0B">
        <w:t>describe the key features of organisational policies in terms of client service expectations and needs</w:t>
      </w:r>
    </w:p>
    <w:p w:rsidR="00000000" w:rsidRPr="00165E0B" w:rsidP="00165E0B">
      <w:pPr>
        <w:pStyle w:val="ListBullet"/>
      </w:pPr>
      <w:r w:rsidRPr="00165E0B">
        <w:t xml:space="preserve">identify and describe systems that can be accessed to obtain up-to-date </w:t>
      </w:r>
      <w:r w:rsidRPr="00165E0B">
        <w:t xml:space="preserve">information on financial services products and competition </w:t>
      </w:r>
    </w:p>
    <w:p w:rsidR="00000000" w:rsidRPr="00165E0B" w:rsidP="00165E0B">
      <w:pPr>
        <w:pStyle w:val="ListBullet"/>
      </w:pPr>
      <w:r w:rsidRPr="00165E0B">
        <w:t xml:space="preserve">describe key features of a range of organisational financial products </w:t>
      </w:r>
    </w:p>
    <w:p w:rsidR="00000000" w:rsidRPr="00165E0B" w:rsidP="00165E0B">
      <w:pPr>
        <w:pStyle w:val="ListBullet"/>
      </w:pPr>
      <w:r w:rsidRPr="00165E0B">
        <w:t>compare the key features and unique characteristics of a range of products, including those used by competitors that are simi</w:t>
      </w:r>
      <w:r w:rsidRPr="00165E0B">
        <w:t xml:space="preserve">lar to the organisation’s </w:t>
      </w:r>
    </w:p>
    <w:p w:rsidR="00000000" w:rsidRPr="00165E0B" w:rsidP="00165E0B">
      <w:pPr>
        <w:pStyle w:val="ListBullet"/>
      </w:pPr>
      <w:r w:rsidRPr="00165E0B">
        <w:t xml:space="preserve">outline the compliance implications relating to financial markets products </w:t>
      </w:r>
    </w:p>
    <w:p w:rsidR="00000000" w:rsidRPr="00165E0B" w:rsidP="00165E0B">
      <w:pPr>
        <w:pStyle w:val="ListBullet"/>
      </w:pPr>
      <w:r w:rsidRPr="00165E0B">
        <w:t>outline the potential impact that emerging trends may have on financial markets products.</w:t>
      </w:r>
    </w:p>
    <w:p w:rsidR="00000000" w:rsidRPr="00165E0B" w:rsidP="00165E0B">
      <w:pPr>
        <w:pStyle w:val="AllowPageBreak"/>
      </w:pPr>
    </w:p>
    <w:p w:rsidR="00000000" w:rsidRPr="00165E0B" w:rsidP="00165E0B">
      <w:pPr>
        <w:pStyle w:val="Heading1"/>
      </w:pPr>
      <w:bookmarkStart w:id="4" w:name="O_676162"/>
      <w:bookmarkEnd w:id="4"/>
      <w:r w:rsidRPr="00165E0B">
        <w:t>Assessment Conditions</w:t>
      </w:r>
    </w:p>
    <w:p w:rsidR="00000000" w:rsidRPr="00165E0B" w:rsidP="0046661C">
      <w:pPr>
        <w:pStyle w:val="BodyText"/>
      </w:pPr>
      <w:r w:rsidRPr="00165E0B">
        <w:t>Assessment must be condu</w:t>
      </w:r>
      <w:r w:rsidRPr="00165E0B">
        <w:t>cted in a safe environment where evidence gathered demonstrates consistent performance of typical activities experienced in the financial markets field of work and include access to:</w:t>
      </w:r>
    </w:p>
    <w:p w:rsidR="00000000" w:rsidRPr="00165E0B" w:rsidP="00165E0B">
      <w:pPr>
        <w:pStyle w:val="ListBullet"/>
      </w:pPr>
      <w:r w:rsidRPr="00165E0B">
        <w:t>office equipment, technology, software and consumables</w:t>
      </w:r>
    </w:p>
    <w:p w:rsidR="00000000" w:rsidRPr="00165E0B" w:rsidP="00165E0B">
      <w:pPr>
        <w:pStyle w:val="ListBullet"/>
      </w:pPr>
      <w:r w:rsidRPr="00165E0B">
        <w:t>a range of financ</w:t>
      </w:r>
      <w:r w:rsidRPr="00165E0B">
        <w:t>ial products information.</w:t>
      </w:r>
    </w:p>
    <w:p w:rsidR="00000000" w:rsidRPr="00165E0B" w:rsidP="00165E0B">
      <w:pPr>
        <w:pStyle w:val="BodyText"/>
      </w:pPr>
    </w:p>
    <w:p w:rsidR="00000000" w:rsidRPr="00165E0B" w:rsidP="0046661C">
      <w:pPr>
        <w:pStyle w:val="BodyText"/>
      </w:pPr>
      <w:r w:rsidRPr="00165E0B">
        <w:t>Assessors must satisfy NVR/AQTF assessor requirements.</w:t>
      </w:r>
    </w:p>
    <w:p w:rsidR="00000000" w:rsidRPr="00165E0B" w:rsidP="00165E0B">
      <w:pPr>
        <w:pStyle w:val="Heading1"/>
      </w:pPr>
      <w:bookmarkStart w:id="5" w:name="O_676165"/>
      <w:bookmarkEnd w:id="5"/>
      <w:r w:rsidRPr="00165E0B">
        <w:t>Links</w:t>
      </w:r>
    </w:p>
    <w:p w:rsidR="00000000" w:rsidRPr="00165E0B" w:rsidP="0046661C">
      <w:pPr>
        <w:pStyle w:val="BodyText"/>
      </w:pPr>
      <w:r w:rsidRPr="00165E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C5E6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65E0B" w:rsidP="00165E0B"/>
    <w:sectPr w:rsidSect="00165E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E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E0B" w:rsidRPr="0046661C" w:rsidP="004666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E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61C" w:rsidP="00165E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661C" w:rsidP="00165E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6661C" w:rsidP="00165E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E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6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5E0B" w:rsidRPr="0046661C" w:rsidP="004666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E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61C" w:rsidRPr="002D2AF8" w:rsidP="00165E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FNSFMK402 Develop and maintain knowledge of financial markets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6661C" w:rsidP="00165E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C0EB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626A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E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5E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5E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5E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5E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5E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5E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5E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5E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5E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5E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5E0B"/>
  </w:style>
  <w:style w:type="character" w:customStyle="1" w:styleId="Heading1Char">
    <w:name w:val="Heading 1 Char"/>
    <w:basedOn w:val="DefaultParagraphFont"/>
    <w:link w:val="Heading1"/>
    <w:rsid w:val="00165E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5E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5E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5E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5E0B"/>
    <w:rPr>
      <w:b/>
      <w:spacing w:val="0"/>
    </w:rPr>
  </w:style>
  <w:style w:type="paragraph" w:customStyle="1" w:styleId="SuperHeading">
    <w:name w:val="SuperHeading"/>
    <w:basedOn w:val="Normal"/>
    <w:rsid w:val="00165E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5E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5E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5E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5E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5E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5E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5E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5E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5E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5E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5E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5E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5E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5E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5E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5E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5E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5E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5E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5E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5E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5E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5E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5E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5E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5E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5E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5E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5E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5E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5E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5E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5E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5E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5E0B"/>
    <w:rPr>
      <w:i/>
    </w:rPr>
  </w:style>
  <w:style w:type="paragraph" w:styleId="Caption">
    <w:name w:val="caption"/>
    <w:basedOn w:val="BodyText"/>
    <w:next w:val="Normal"/>
    <w:qFormat/>
    <w:rsid w:val="00165E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5E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5E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5E0B"/>
  </w:style>
  <w:style w:type="paragraph" w:styleId="TableofFigures">
    <w:name w:val="table of figures"/>
    <w:basedOn w:val="Normal"/>
    <w:next w:val="Normal"/>
    <w:semiHidden/>
    <w:rsid w:val="00165E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5E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5E0B"/>
    <w:rPr>
      <w:rFonts w:ascii="Wingdings" w:hAnsi="Wingdings"/>
    </w:rPr>
  </w:style>
  <w:style w:type="paragraph" w:customStyle="1" w:styleId="TableHeading">
    <w:name w:val="Table Heading"/>
    <w:basedOn w:val="HeadingBase"/>
    <w:rsid w:val="00165E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5E0B"/>
    <w:rPr>
      <w:color w:val="0033CC"/>
      <w:u w:val="none"/>
    </w:rPr>
  </w:style>
  <w:style w:type="paragraph" w:customStyle="1" w:styleId="BodyTextRight">
    <w:name w:val="Body Text Right"/>
    <w:basedOn w:val="BodyText"/>
    <w:rsid w:val="00165E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5E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5E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5E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5E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5E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5E0B"/>
    <w:rPr>
      <w:sz w:val="32"/>
    </w:rPr>
  </w:style>
  <w:style w:type="paragraph" w:customStyle="1" w:styleId="HeadingProcedure">
    <w:name w:val="Heading Procedure"/>
    <w:basedOn w:val="HeadingBase"/>
    <w:next w:val="Normal"/>
    <w:rsid w:val="00165E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5E0B"/>
    <w:pPr>
      <w:spacing w:before="60" w:after="60"/>
    </w:pPr>
  </w:style>
  <w:style w:type="paragraph" w:styleId="ListContinue">
    <w:name w:val="List Continue"/>
    <w:basedOn w:val="List"/>
    <w:rsid w:val="00165E0B"/>
    <w:pPr>
      <w:ind w:firstLine="0"/>
    </w:pPr>
  </w:style>
  <w:style w:type="paragraph" w:customStyle="1" w:styleId="ListNote">
    <w:name w:val="List Note"/>
    <w:basedOn w:val="List"/>
    <w:rsid w:val="00165E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5E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5E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5E0B"/>
    <w:rPr>
      <w:rFonts w:ascii="Courier New" w:hAnsi="Courier New"/>
    </w:rPr>
  </w:style>
  <w:style w:type="paragraph" w:customStyle="1" w:styleId="NoteBullet">
    <w:name w:val="Note Bullet"/>
    <w:basedOn w:val="Note"/>
    <w:rsid w:val="00165E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5E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5E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5E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5E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5E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5E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5E0B"/>
    <w:rPr>
      <w:b/>
      <w:smallCaps/>
    </w:rPr>
  </w:style>
  <w:style w:type="paragraph" w:customStyle="1" w:styleId="TableListNumber">
    <w:name w:val="Table List Number"/>
    <w:basedOn w:val="ListNumber"/>
    <w:rsid w:val="00165E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5E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5E0B"/>
    <w:pPr>
      <w:numPr>
        <w:numId w:val="8"/>
      </w:numPr>
    </w:pPr>
  </w:style>
  <w:style w:type="paragraph" w:customStyle="1" w:styleId="ListAlpha2">
    <w:name w:val="List Alpha 2"/>
    <w:basedOn w:val="List2"/>
    <w:rsid w:val="00165E0B"/>
    <w:pPr>
      <w:numPr>
        <w:numId w:val="7"/>
      </w:numPr>
    </w:pPr>
  </w:style>
  <w:style w:type="paragraph" w:styleId="List2">
    <w:name w:val="List 2"/>
    <w:basedOn w:val="BodyText"/>
    <w:rsid w:val="00165E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5E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5E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5E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5E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5E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5E0B"/>
    <w:pPr>
      <w:numPr>
        <w:numId w:val="3"/>
      </w:numPr>
    </w:pPr>
  </w:style>
  <w:style w:type="paragraph" w:styleId="ListContinue2">
    <w:name w:val="List Continue 2"/>
    <w:basedOn w:val="List2"/>
    <w:rsid w:val="00165E0B"/>
    <w:pPr>
      <w:ind w:firstLine="0"/>
    </w:pPr>
  </w:style>
  <w:style w:type="paragraph" w:styleId="ListContinue3">
    <w:name w:val="List Continue 3"/>
    <w:basedOn w:val="List3"/>
    <w:rsid w:val="00165E0B"/>
    <w:pPr>
      <w:ind w:left="1021" w:firstLine="0"/>
    </w:pPr>
  </w:style>
  <w:style w:type="paragraph" w:styleId="ListContinue4">
    <w:name w:val="List Continue 4"/>
    <w:basedOn w:val="List4"/>
    <w:rsid w:val="00165E0B"/>
    <w:pPr>
      <w:ind w:firstLine="0"/>
    </w:pPr>
  </w:style>
  <w:style w:type="paragraph" w:styleId="ListContinue5">
    <w:name w:val="List Continue 5"/>
    <w:basedOn w:val="List5"/>
    <w:rsid w:val="00165E0B"/>
    <w:pPr>
      <w:ind w:firstLine="0"/>
    </w:pPr>
  </w:style>
  <w:style w:type="paragraph" w:styleId="ListNumber3">
    <w:name w:val="List Number 3"/>
    <w:basedOn w:val="List3"/>
    <w:rsid w:val="00165E0B"/>
    <w:pPr>
      <w:numPr>
        <w:numId w:val="4"/>
      </w:numPr>
    </w:pPr>
  </w:style>
  <w:style w:type="paragraph" w:styleId="ListNumber4">
    <w:name w:val="List Number 4"/>
    <w:basedOn w:val="List4"/>
    <w:rsid w:val="00165E0B"/>
    <w:pPr>
      <w:numPr>
        <w:numId w:val="5"/>
      </w:numPr>
    </w:pPr>
  </w:style>
  <w:style w:type="paragraph" w:styleId="ListNumber5">
    <w:name w:val="List Number 5"/>
    <w:basedOn w:val="List5"/>
    <w:rsid w:val="00165E0B"/>
    <w:pPr>
      <w:numPr>
        <w:numId w:val="6"/>
      </w:numPr>
    </w:pPr>
  </w:style>
  <w:style w:type="paragraph" w:styleId="BlockText">
    <w:name w:val="Block Text"/>
    <w:basedOn w:val="Normal"/>
    <w:rsid w:val="00165E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5E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5E0B"/>
    <w:rPr>
      <w:sz w:val="16"/>
      <w:vertAlign w:val="superscript"/>
    </w:rPr>
  </w:style>
  <w:style w:type="character" w:customStyle="1" w:styleId="Symbols">
    <w:name w:val="Symbols"/>
    <w:basedOn w:val="DefaultParagraphFont"/>
    <w:rsid w:val="00165E0B"/>
    <w:rPr>
      <w:rFonts w:ascii="Symbol" w:hAnsi="Symbol"/>
    </w:rPr>
  </w:style>
  <w:style w:type="character" w:customStyle="1" w:styleId="MenuOptions">
    <w:name w:val="Menu Options"/>
    <w:basedOn w:val="DefaultParagraphFont"/>
    <w:rsid w:val="00165E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5E0B"/>
    <w:rPr>
      <w:b/>
    </w:rPr>
  </w:style>
  <w:style w:type="character" w:customStyle="1" w:styleId="Underlined">
    <w:name w:val="Underlined"/>
    <w:basedOn w:val="DefaultParagraphFont"/>
    <w:rsid w:val="00165E0B"/>
    <w:rPr>
      <w:u w:val="single"/>
    </w:rPr>
  </w:style>
  <w:style w:type="paragraph" w:customStyle="1" w:styleId="TableBodyTextRight">
    <w:name w:val="Table Body Text Right"/>
    <w:basedOn w:val="TableBodyText"/>
    <w:rsid w:val="00165E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5E0B"/>
    <w:rPr>
      <w:sz w:val="18"/>
    </w:rPr>
  </w:style>
  <w:style w:type="paragraph" w:customStyle="1" w:styleId="BodySmallRight">
    <w:name w:val="Body Small Right"/>
    <w:basedOn w:val="BodyTextRight"/>
    <w:rsid w:val="00165E0B"/>
    <w:rPr>
      <w:sz w:val="18"/>
      <w:szCs w:val="18"/>
    </w:rPr>
  </w:style>
  <w:style w:type="paragraph" w:customStyle="1" w:styleId="MarginEdition">
    <w:name w:val="Margin Edition"/>
    <w:basedOn w:val="MarginNote"/>
    <w:rsid w:val="00165E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5E0B"/>
    <w:rPr>
      <w:sz w:val="2"/>
      <w:szCs w:val="2"/>
    </w:rPr>
  </w:style>
  <w:style w:type="character" w:customStyle="1" w:styleId="Small">
    <w:name w:val="Small"/>
    <w:basedOn w:val="DefaultParagraphFont"/>
    <w:rsid w:val="00165E0B"/>
    <w:rPr>
      <w:sz w:val="16"/>
    </w:rPr>
  </w:style>
  <w:style w:type="paragraph" w:customStyle="1" w:styleId="WideTable">
    <w:name w:val="Wide Table"/>
    <w:basedOn w:val="Normal"/>
    <w:rsid w:val="00165E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5E0B"/>
  </w:style>
  <w:style w:type="paragraph" w:styleId="Quote">
    <w:name w:val="Quote"/>
    <w:basedOn w:val="Heading1"/>
    <w:link w:val="QuoteChar"/>
    <w:qFormat/>
    <w:rsid w:val="00165E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5E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5E0B"/>
    <w:pPr>
      <w:pageBreakBefore/>
    </w:pPr>
  </w:style>
  <w:style w:type="paragraph" w:customStyle="1" w:styleId="Border">
    <w:name w:val="Border"/>
    <w:basedOn w:val="Normal"/>
    <w:qFormat/>
    <w:rsid w:val="00165E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5E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E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E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5E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5E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5E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5E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5E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5E0B"/>
    <w:rPr>
      <w:u w:val="single"/>
    </w:rPr>
  </w:style>
  <w:style w:type="character" w:customStyle="1" w:styleId="BoldandItalics">
    <w:name w:val="Bold and Italics"/>
    <w:qFormat/>
    <w:rsid w:val="00165E0B"/>
    <w:rPr>
      <w:b/>
      <w:i/>
      <w:u w:val="none"/>
    </w:rPr>
  </w:style>
  <w:style w:type="paragraph" w:styleId="BalloonText">
    <w:name w:val="Balloon Text"/>
    <w:basedOn w:val="Normal"/>
    <w:link w:val="BalloonTextChar"/>
    <w:rsid w:val="00165E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E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5E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5E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5E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5E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5E0B"/>
    <w:pPr>
      <w:spacing w:before="0" w:after="0"/>
    </w:pPr>
  </w:style>
  <w:style w:type="paragraph" w:customStyle="1" w:styleId="BodyTextBold">
    <w:name w:val="Body Text Bold"/>
    <w:basedOn w:val="BodyText"/>
    <w:qFormat/>
    <w:rsid w:val="00165E0B"/>
    <w:rPr>
      <w:b/>
    </w:rPr>
  </w:style>
  <w:style w:type="character" w:styleId="Hyperlink">
    <w:name w:val="Hyperlink"/>
    <w:basedOn w:val="DefaultParagraphFont"/>
    <w:uiPriority w:val="99"/>
    <w:unhideWhenUsed/>
    <w:rsid w:val="004666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1948</Characters>
  <Application>Microsoft Office Word</Application>
  <DocSecurity>0</DocSecurity>
  <Lines>55</Lines>
  <Paragraphs>37</Paragraphs>
  <ScaleCrop>false</ScaleCrop>
  <Company>Author-it Software Corporation Ltd.</Company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FNSFMK402 Develop and maintain knowledge of financial markets products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2022-11-03T07:30:00Z</dcterms:created>
  <dcterms:modified xsi:type="dcterms:W3CDTF">2022-11-03T07:30:00Z</dcterms:modified>
</cp:coreProperties>
</file>