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3E53" w:rsidP="00773E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FNSFMB512 Identify and develop credit options for clients with special financial circumstances</w:t>
      </w:r>
      <w:r>
        <w:fldChar w:fldCharType="end"/>
      </w:r>
    </w:p>
    <w:p w:rsidR="00773E53" w:rsidP="00773E53">
      <w:pPr>
        <w:pStyle w:val="Version"/>
        <w:sectPr w:rsidSect="006E0F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0FE4" w:rsidP="006E0FE4">
      <w:pPr>
        <w:pStyle w:val="SuperHeading"/>
      </w:pPr>
      <w:r w:rsidRPr="006E0FE4">
        <w:t>FNSFMB512 Identify and develop credit options for clients with special financial circumstances</w:t>
      </w:r>
    </w:p>
    <w:p w:rsidR="00000000" w:rsidRPr="006E0FE4" w:rsidP="006E0FE4">
      <w:pPr>
        <w:pStyle w:val="Heading1"/>
      </w:pPr>
      <w:bookmarkStart w:id="1" w:name="O_1156772"/>
      <w:bookmarkEnd w:id="1"/>
      <w:r w:rsidRPr="006E0FE4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6E0F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FE4" w:rsidP="006E0FE4">
            <w:pPr>
              <w:pStyle w:val="BodyText"/>
            </w:pPr>
            <w:r w:rsidRPr="006E0FE4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E4">
            <w:pPr>
              <w:pStyle w:val="BodyText"/>
              <w:rPr>
                <w:lang w:val="en-NZ"/>
              </w:rPr>
            </w:pPr>
            <w:r w:rsidRPr="006E0FE4">
              <w:rPr>
                <w:rStyle w:val="SpecialBold"/>
              </w:rPr>
              <w:t>Comments</w:t>
            </w:r>
          </w:p>
        </w:tc>
      </w:tr>
      <w:tr w:rsidTr="006E0F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E4">
            <w:pPr>
              <w:pStyle w:val="BodyText"/>
              <w:rPr>
                <w:lang w:val="en-NZ"/>
              </w:rPr>
            </w:pPr>
            <w:r w:rsidRPr="006E0FE4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FE4" w:rsidP="006E0FE4">
            <w:pPr>
              <w:pStyle w:val="BodyText"/>
            </w:pPr>
            <w:r w:rsidRPr="006E0FE4">
              <w:t>This version first released with FNS Financial Services Training Package Version 6.0.</w:t>
            </w:r>
          </w:p>
        </w:tc>
      </w:tr>
    </w:tbl>
    <w:p w:rsidR="00000000" w:rsidRPr="006E0FE4" w:rsidP="006E0FE4">
      <w:pPr>
        <w:pStyle w:val="BodyText"/>
      </w:pPr>
    </w:p>
    <w:p w:rsidR="00000000" w:rsidRPr="006E0FE4" w:rsidP="006E0FE4">
      <w:pPr>
        <w:pStyle w:val="AllowPageBreak"/>
      </w:pPr>
    </w:p>
    <w:p w:rsidR="00000000" w:rsidRPr="006E0FE4" w:rsidP="006E0FE4">
      <w:pPr>
        <w:pStyle w:val="Heading1"/>
      </w:pPr>
      <w:bookmarkStart w:id="2" w:name="O_1156777"/>
      <w:bookmarkEnd w:id="2"/>
      <w:r w:rsidRPr="006E0FE4">
        <w:t>Application</w:t>
      </w:r>
    </w:p>
    <w:p w:rsidR="00000000" w:rsidRPr="006E0FE4" w:rsidP="00773E53">
      <w:pPr>
        <w:pStyle w:val="BodyText"/>
      </w:pPr>
      <w:r w:rsidRPr="006E0FE4">
        <w:t>This unit describes the skills and knowledge required to identify special financial circumstances of a client, consider complicated issues such as economic and legislative requirements, and develop credit strategies and soluti</w:t>
      </w:r>
      <w:r w:rsidRPr="006E0FE4">
        <w:t>ons for the client.</w:t>
      </w:r>
    </w:p>
    <w:p w:rsidR="00000000" w:rsidRPr="006E0FE4" w:rsidP="00773E53">
      <w:pPr>
        <w:pStyle w:val="BodyText"/>
      </w:pPr>
      <w:r w:rsidRPr="006E0FE4">
        <w:t>The unit applies to individuals who apply research and analytical skills to complex and multifaceted scenarios to develop customised solutions for clients.</w:t>
      </w:r>
    </w:p>
    <w:p w:rsidR="00000000" w:rsidRPr="006E0FE4" w:rsidP="00773E53">
      <w:pPr>
        <w:pStyle w:val="BodyText"/>
      </w:pPr>
      <w:r w:rsidRPr="006E0FE4">
        <w:t>Work functions in the occupational areas where this unit may be used are subject</w:t>
      </w:r>
      <w:r w:rsidRPr="006E0FE4">
        <w:t xml:space="preserve"> to regulatory requirements. Users are advised to check with the relevant state and territory regulatory authorities to confirm those requirements.</w:t>
      </w:r>
    </w:p>
    <w:p w:rsidR="00000000" w:rsidRPr="006E0FE4" w:rsidP="006E0FE4">
      <w:pPr>
        <w:pStyle w:val="Heading1"/>
      </w:pPr>
      <w:bookmarkStart w:id="3" w:name="O_1156776"/>
      <w:bookmarkEnd w:id="3"/>
      <w:r w:rsidRPr="006E0FE4">
        <w:t>Unit Sector</w:t>
      </w:r>
    </w:p>
    <w:p w:rsidR="00000000" w:rsidRPr="006E0FE4" w:rsidP="00773E53">
      <w:pPr>
        <w:pStyle w:val="BodyText"/>
      </w:pPr>
      <w:r w:rsidRPr="006E0FE4">
        <w:t>Finance/mortgage broking</w:t>
      </w:r>
    </w:p>
    <w:p w:rsidR="00000000" w:rsidRPr="006E0FE4" w:rsidP="006E0FE4">
      <w:pPr>
        <w:pStyle w:val="Heading1"/>
      </w:pPr>
      <w:bookmarkStart w:id="4" w:name="O_1156775"/>
      <w:bookmarkEnd w:id="4"/>
      <w:r w:rsidRPr="006E0FE4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6E0F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FE4" w:rsidP="006E0FE4">
            <w:pPr>
              <w:pStyle w:val="BodyText"/>
            </w:pPr>
            <w:r w:rsidRPr="006E0FE4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E4">
            <w:pPr>
              <w:pStyle w:val="BodyText"/>
              <w:rPr>
                <w:lang w:val="en-NZ"/>
              </w:rPr>
            </w:pPr>
            <w:r w:rsidRPr="006E0FE4">
              <w:rPr>
                <w:rStyle w:val="SpecialBold"/>
              </w:rPr>
              <w:t>PERFORMANCE CRITERIA</w:t>
            </w:r>
          </w:p>
        </w:tc>
      </w:tr>
      <w:tr w:rsidTr="006E0F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FE4" w:rsidP="006E0FE4">
            <w:pPr>
              <w:pStyle w:val="BodyText"/>
            </w:pPr>
            <w:r w:rsidRPr="006E0FE4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E4">
            <w:pPr>
              <w:pStyle w:val="BodyText"/>
              <w:rPr>
                <w:lang w:val="en-NZ"/>
              </w:rPr>
            </w:pPr>
            <w:r w:rsidRPr="006E0FE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E0F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E4">
            <w:pPr>
              <w:pStyle w:val="List"/>
              <w:rPr>
                <w:lang w:val="en-NZ"/>
              </w:rPr>
            </w:pPr>
            <w:r w:rsidRPr="006E0FE4">
              <w:t>1. Determine special financial needs and risk profile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FE4" w:rsidP="006E0FE4">
            <w:pPr>
              <w:pStyle w:val="List"/>
            </w:pPr>
            <w:r w:rsidRPr="006E0FE4">
              <w:t xml:space="preserve">1.1 Identify client goals, objectives, requirements and situation </w:t>
            </w:r>
          </w:p>
          <w:p w:rsidR="00000000" w:rsidRPr="006E0FE4" w:rsidP="006E0FE4">
            <w:pPr>
              <w:pStyle w:val="List"/>
            </w:pPr>
            <w:r w:rsidRPr="006E0FE4">
              <w:t>1.2 Assess special financial needs of client situation and discuss with client</w:t>
            </w:r>
          </w:p>
          <w:p w:rsidR="00000000" w:rsidRPr="006E0FE4" w:rsidP="006E0FE4">
            <w:pPr>
              <w:pStyle w:val="List"/>
            </w:pPr>
            <w:r w:rsidRPr="006E0FE4">
              <w:t>1.3 Identify and discuss risk issues and tolerance with client</w:t>
            </w:r>
          </w:p>
          <w:p w:rsidR="00000000" w:rsidRPr="006E0FE4" w:rsidP="006E0FE4">
            <w:pPr>
              <w:pStyle w:val="List"/>
            </w:pPr>
            <w:r w:rsidRPr="006E0FE4">
              <w:t xml:space="preserve">1.4 Assess impact of risks to client according </w:t>
            </w:r>
            <w:r w:rsidRPr="006E0FE4">
              <w:t>to legislative requirements and organisational guidelines and procedures</w:t>
            </w:r>
          </w:p>
          <w:p w:rsidR="00000000" w:rsidRPr="006E0FE4" w:rsidP="006E0FE4">
            <w:pPr>
              <w:pStyle w:val="List"/>
            </w:pPr>
            <w:r w:rsidRPr="006E0FE4">
              <w:t>1.5 Develop recommendations on risk management strategies</w:t>
            </w:r>
          </w:p>
          <w:p w:rsidR="00000000" w:rsidP="006E0FE4">
            <w:pPr>
              <w:pStyle w:val="List"/>
              <w:rPr>
                <w:lang w:val="en-NZ"/>
              </w:rPr>
            </w:pPr>
            <w:r w:rsidRPr="006E0FE4">
              <w:t>1.6 Communicate complaints resolution procedures to client</w:t>
            </w:r>
          </w:p>
        </w:tc>
      </w:tr>
      <w:tr w:rsidTr="006E0F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E4">
            <w:pPr>
              <w:pStyle w:val="List"/>
              <w:rPr>
                <w:lang w:val="en-NZ"/>
              </w:rPr>
            </w:pPr>
            <w:r w:rsidRPr="006E0FE4">
              <w:t>2. Research and analyse complex credit options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FE4" w:rsidP="006E0FE4">
            <w:pPr>
              <w:pStyle w:val="List"/>
            </w:pPr>
            <w:r w:rsidRPr="006E0FE4">
              <w:t>2.1 Determine clie</w:t>
            </w:r>
            <w:r w:rsidRPr="006E0FE4">
              <w:t>nt opportunities and constraints according to client needs, requirements and special financial needs and circumstances</w:t>
            </w:r>
          </w:p>
          <w:p w:rsidR="00000000" w:rsidRPr="006E0FE4" w:rsidP="006E0FE4">
            <w:pPr>
              <w:pStyle w:val="List"/>
            </w:pPr>
            <w:r w:rsidRPr="006E0FE4">
              <w:t>2.2 Research loan structures and options according to client needs, requirements and special financial needs</w:t>
            </w:r>
          </w:p>
          <w:p w:rsidR="00000000" w:rsidRPr="006E0FE4" w:rsidP="006E0FE4">
            <w:pPr>
              <w:pStyle w:val="List"/>
            </w:pPr>
            <w:r w:rsidRPr="006E0FE4">
              <w:t>2.3 Analyse client’s special</w:t>
            </w:r>
            <w:r w:rsidRPr="006E0FE4">
              <w:t xml:space="preserve"> financial needs </w:t>
            </w:r>
          </w:p>
          <w:p w:rsidR="00000000" w:rsidRPr="006E0FE4" w:rsidP="006E0FE4">
            <w:pPr>
              <w:pStyle w:val="List"/>
            </w:pPr>
            <w:r w:rsidRPr="006E0FE4">
              <w:t xml:space="preserve">2.4 Model, analyse and prioritise suitable options for client, and reject inappropriate options </w:t>
            </w:r>
          </w:p>
          <w:p w:rsidR="00000000" w:rsidP="006E0FE4">
            <w:pPr>
              <w:pStyle w:val="List"/>
              <w:rPr>
                <w:lang w:val="en-NZ"/>
              </w:rPr>
            </w:pPr>
            <w:r w:rsidRPr="006E0FE4">
              <w:t>2.5 Select complex credit options for review with client</w:t>
            </w:r>
          </w:p>
        </w:tc>
      </w:tr>
      <w:tr w:rsidTr="006E0F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E4">
            <w:pPr>
              <w:pStyle w:val="List"/>
              <w:rPr>
                <w:lang w:val="en-NZ"/>
              </w:rPr>
            </w:pPr>
            <w:r w:rsidRPr="006E0FE4">
              <w:t xml:space="preserve">3. Finalise complex credit options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FE4" w:rsidP="006E0FE4">
            <w:pPr>
              <w:pStyle w:val="List"/>
            </w:pPr>
            <w:r w:rsidRPr="006E0FE4">
              <w:t>3.1 Assess ability to successfully meet client goals and objectives</w:t>
            </w:r>
          </w:p>
          <w:p w:rsidR="00000000" w:rsidRPr="006E0FE4" w:rsidP="006E0FE4">
            <w:pPr>
              <w:pStyle w:val="List"/>
            </w:pPr>
            <w:r w:rsidRPr="006E0FE4">
              <w:t>3.2 Obtain and develop explanatory material for client</w:t>
            </w:r>
          </w:p>
          <w:p w:rsidR="00000000" w:rsidRPr="006E0FE4" w:rsidP="006E0FE4">
            <w:pPr>
              <w:pStyle w:val="List"/>
            </w:pPr>
            <w:r w:rsidRPr="006E0FE4">
              <w:t>3.3 Respond to queries from client as required</w:t>
            </w:r>
          </w:p>
        </w:tc>
      </w:tr>
    </w:tbl>
    <w:p w:rsidR="00000000" w:rsidRPr="006E0FE4" w:rsidP="006E0FE4">
      <w:pPr>
        <w:pStyle w:val="BodyText"/>
      </w:pPr>
    </w:p>
    <w:p w:rsidR="00000000" w:rsidRPr="006E0FE4" w:rsidP="006E0FE4">
      <w:pPr>
        <w:pStyle w:val="AllowPageBreak"/>
      </w:pPr>
    </w:p>
    <w:p w:rsidR="00000000" w:rsidRPr="006E0FE4" w:rsidP="006E0FE4">
      <w:pPr>
        <w:pStyle w:val="Heading1"/>
      </w:pPr>
      <w:bookmarkStart w:id="5" w:name="O_1156774"/>
      <w:bookmarkEnd w:id="5"/>
      <w:r w:rsidRPr="006E0FE4">
        <w:t>Foundation Skills</w:t>
      </w:r>
    </w:p>
    <w:p w:rsidR="00000000" w:rsidRPr="00773E53" w:rsidP="00773E53">
      <w:pPr>
        <w:pStyle w:val="BodyText"/>
        <w:rPr>
          <w:i/>
        </w:rPr>
      </w:pPr>
      <w:r w:rsidRPr="00773E53">
        <w:rPr>
          <w:rStyle w:val="Emphasis"/>
        </w:rPr>
        <w:t>This section describes language, literacy, nume</w:t>
      </w:r>
      <w:r w:rsidRPr="00773E53">
        <w:rPr>
          <w:rStyle w:val="Emphasis"/>
        </w:rPr>
        <w:t>racy and employment skills incorporated in the performance criteria that are required for competent performance.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2"/>
        <w:gridCol w:w="6916"/>
      </w:tblGrid>
      <w:tr w:rsidTr="006E0F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FE4" w:rsidP="006E0FE4">
            <w:pPr>
              <w:pStyle w:val="BodyText"/>
            </w:pPr>
            <w:r w:rsidRPr="006E0FE4">
              <w:rPr>
                <w:rStyle w:val="SpecialBold"/>
              </w:rPr>
              <w:t>SKILL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E4">
            <w:pPr>
              <w:pStyle w:val="BodyText"/>
              <w:rPr>
                <w:lang w:val="en-NZ"/>
              </w:rPr>
            </w:pPr>
            <w:r w:rsidRPr="006E0FE4">
              <w:rPr>
                <w:rStyle w:val="SpecialBold"/>
              </w:rPr>
              <w:t>DESCRIPTION</w:t>
            </w:r>
          </w:p>
        </w:tc>
      </w:tr>
      <w:tr w:rsidTr="006E0F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E4">
            <w:pPr>
              <w:pStyle w:val="BodyText"/>
              <w:rPr>
                <w:lang w:val="en-NZ"/>
              </w:rPr>
            </w:pPr>
            <w:r w:rsidRPr="006E0FE4">
              <w:t>Numeracy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E0FE4" w:rsidP="006E0FE4">
            <w:pPr>
              <w:pStyle w:val="ListBullet"/>
            </w:pPr>
            <w:r w:rsidRPr="006E0FE4">
              <w:t xml:space="preserve">Uses calculators to perform detailed mathematical calculations and estimations of financial data </w:t>
            </w:r>
          </w:p>
          <w:p w:rsidR="00000000" w:rsidRPr="006E0FE4" w:rsidP="006E0FE4">
            <w:pPr>
              <w:pStyle w:val="ListBullet"/>
            </w:pPr>
            <w:r w:rsidRPr="006E0FE4">
              <w:t>Manipulates data for analysis</w:t>
            </w:r>
          </w:p>
          <w:p w:rsidR="00000000" w:rsidP="006E0FE4">
            <w:pPr>
              <w:pStyle w:val="ListBullet"/>
              <w:rPr>
                <w:lang w:val="en-NZ"/>
              </w:rPr>
            </w:pPr>
            <w:r w:rsidRPr="006E0FE4">
              <w:t>Undertakes comparative analyses of numerical and financial information to determine requirements and develop options</w:t>
            </w:r>
          </w:p>
        </w:tc>
      </w:tr>
      <w:tr w:rsidTr="006E0F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E4">
            <w:pPr>
              <w:pStyle w:val="BodyText"/>
              <w:rPr>
                <w:lang w:val="en-NZ"/>
              </w:rPr>
            </w:pPr>
            <w:r w:rsidRPr="006E0FE4">
              <w:t>Oral communication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E0FE4" w:rsidP="006E0FE4">
            <w:pPr>
              <w:pStyle w:val="ListBullet"/>
            </w:pPr>
            <w:r w:rsidRPr="006E0FE4">
              <w:t xml:space="preserve">Uses active listening and questioning to elicit information and explore issues </w:t>
            </w:r>
          </w:p>
          <w:p w:rsidR="00000000" w:rsidRPr="006E0FE4" w:rsidP="006E0FE4">
            <w:pPr>
              <w:pStyle w:val="ListBullet"/>
            </w:pPr>
            <w:r w:rsidRPr="006E0FE4">
              <w:t>Particip</w:t>
            </w:r>
            <w:r w:rsidRPr="006E0FE4">
              <w:t>ates in verbal exchanges to explain and clarify complex financial information</w:t>
            </w:r>
          </w:p>
          <w:p w:rsidR="00000000" w:rsidP="006E0FE4">
            <w:pPr>
              <w:pStyle w:val="ListBullet"/>
              <w:rPr>
                <w:lang w:val="en-NZ"/>
              </w:rPr>
            </w:pPr>
            <w:r w:rsidRPr="006E0FE4">
              <w:t>Adapts personal communication style to show respect for the values, beliefs and cultural expectations of others</w:t>
            </w:r>
          </w:p>
        </w:tc>
      </w:tr>
      <w:tr w:rsidTr="006E0F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E4">
            <w:pPr>
              <w:pStyle w:val="BodyText"/>
              <w:rPr>
                <w:lang w:val="en-NZ"/>
              </w:rPr>
            </w:pPr>
            <w:r w:rsidRPr="006E0FE4">
              <w:t>Reading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0FE4">
            <w:pPr>
              <w:pStyle w:val="ListBullet"/>
              <w:rPr>
                <w:lang w:val="en-NZ"/>
              </w:rPr>
            </w:pPr>
            <w:r w:rsidRPr="006E0FE4">
              <w:t>Researches textual information from a range of sources a</w:t>
            </w:r>
            <w:r w:rsidRPr="006E0FE4">
              <w:t xml:space="preserve">nd analyses issues and risks to develop strategic options </w:t>
            </w:r>
          </w:p>
        </w:tc>
      </w:tr>
      <w:tr w:rsidTr="006E0F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E4">
            <w:pPr>
              <w:pStyle w:val="BodyText"/>
              <w:rPr>
                <w:lang w:val="en-NZ"/>
              </w:rPr>
            </w:pPr>
            <w:r w:rsidRPr="006E0FE4">
              <w:t>Writing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E0FE4" w:rsidP="006E0FE4">
            <w:pPr>
              <w:pStyle w:val="ListBullet"/>
            </w:pPr>
            <w:r w:rsidRPr="006E0FE4">
              <w:t>Prepares recommendations containing complex information and strategies in logical structure using organisational formats</w:t>
            </w:r>
          </w:p>
          <w:p w:rsidR="00000000" w:rsidP="006E0FE4">
            <w:pPr>
              <w:pStyle w:val="ListBullet"/>
              <w:rPr>
                <w:lang w:val="en-NZ"/>
              </w:rPr>
            </w:pPr>
            <w:r w:rsidRPr="006E0FE4">
              <w:t>Uses clear and concise language, terminology and concepts appropri</w:t>
            </w:r>
            <w:r w:rsidRPr="006E0FE4">
              <w:t xml:space="preserve">ate for the client </w:t>
            </w:r>
          </w:p>
        </w:tc>
      </w:tr>
      <w:tr w:rsidTr="006E0F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E4">
            <w:pPr>
              <w:pStyle w:val="BodyText"/>
              <w:rPr>
                <w:lang w:val="en-NZ"/>
              </w:rPr>
            </w:pPr>
            <w:r w:rsidRPr="006E0FE4">
              <w:t>Initiative and enterprise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0FE4">
            <w:pPr>
              <w:pStyle w:val="ListBullet"/>
              <w:rPr>
                <w:lang w:val="en-NZ"/>
              </w:rPr>
            </w:pPr>
            <w:r w:rsidRPr="006E0FE4">
              <w:t>Maintains currency of industry and product knowledge as required by role</w:t>
            </w:r>
          </w:p>
        </w:tc>
      </w:tr>
      <w:tr w:rsidTr="006E0F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E4">
            <w:pPr>
              <w:pStyle w:val="BodyText"/>
              <w:rPr>
                <w:lang w:val="en-NZ"/>
              </w:rPr>
            </w:pPr>
            <w:r w:rsidRPr="006E0FE4">
              <w:t>Self-management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E0FE4" w:rsidP="006E0FE4">
            <w:pPr>
              <w:pStyle w:val="ListBullet"/>
            </w:pPr>
            <w:r w:rsidRPr="006E0FE4">
              <w:t xml:space="preserve">Adheres to workplace protocols and procedures </w:t>
            </w:r>
          </w:p>
          <w:p w:rsidR="00000000" w:rsidRPr="006E0FE4" w:rsidP="006E0FE4">
            <w:pPr>
              <w:pStyle w:val="ListBullet"/>
            </w:pPr>
            <w:r w:rsidRPr="006E0FE4">
              <w:t xml:space="preserve">Monitors adherence to legislative requirements in the conduct of </w:t>
            </w:r>
            <w:r w:rsidRPr="006E0FE4">
              <w:t>work</w:t>
            </w:r>
          </w:p>
          <w:p w:rsidR="00000000" w:rsidP="006E0FE4">
            <w:pPr>
              <w:pStyle w:val="ListBullet"/>
              <w:rPr>
                <w:lang w:val="en-NZ"/>
              </w:rPr>
            </w:pPr>
            <w:r w:rsidRPr="006E0FE4">
              <w:t xml:space="preserve">Assesses the impact of decisions on outcomes </w:t>
            </w:r>
          </w:p>
        </w:tc>
      </w:tr>
      <w:tr w:rsidTr="006E0F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E4">
            <w:pPr>
              <w:pStyle w:val="BodyText"/>
              <w:rPr>
                <w:lang w:val="en-NZ"/>
              </w:rPr>
            </w:pPr>
            <w:r w:rsidRPr="006E0FE4">
              <w:t>Problem solving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0FE4">
            <w:pPr>
              <w:pStyle w:val="ListBullet"/>
              <w:rPr>
                <w:lang w:val="en-NZ"/>
              </w:rPr>
            </w:pPr>
            <w:r w:rsidRPr="006E0FE4">
              <w:t>Identifies s and addresses complex problems involving multiple variables</w:t>
            </w:r>
          </w:p>
        </w:tc>
      </w:tr>
      <w:tr w:rsidTr="006E0F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E4">
            <w:pPr>
              <w:pStyle w:val="BodyText"/>
              <w:rPr>
                <w:lang w:val="en-NZ"/>
              </w:rPr>
            </w:pPr>
            <w:r w:rsidRPr="006E0FE4">
              <w:t>Planning and organising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0FE4">
            <w:pPr>
              <w:pStyle w:val="ListBullet"/>
              <w:rPr>
                <w:lang w:val="en-NZ"/>
              </w:rPr>
            </w:pPr>
            <w:r w:rsidRPr="006E0FE4">
              <w:t>Uses formal and informal planning processes to identify relevant information and risks, and e</w:t>
            </w:r>
            <w:r w:rsidRPr="006E0FE4">
              <w:t>valuate appropriate strategies</w:t>
            </w:r>
          </w:p>
        </w:tc>
      </w:tr>
      <w:tr w:rsidTr="006E0F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E4">
            <w:pPr>
              <w:pStyle w:val="BodyText"/>
              <w:rPr>
                <w:lang w:val="en-NZ"/>
              </w:rPr>
            </w:pPr>
            <w:r w:rsidRPr="006E0FE4">
              <w:t>Teamwork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0FE4">
            <w:pPr>
              <w:pStyle w:val="ListBullet"/>
              <w:rPr>
                <w:lang w:val="en-NZ"/>
              </w:rPr>
            </w:pPr>
            <w:r w:rsidRPr="006E0FE4">
              <w:t>Selects and uses appropriate communication conventions and protocols to liaise with clients and other stakeholders</w:t>
            </w:r>
          </w:p>
        </w:tc>
      </w:tr>
      <w:tr w:rsidTr="006E0FE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FE4">
            <w:pPr>
              <w:pStyle w:val="BodyText"/>
              <w:rPr>
                <w:lang w:val="en-NZ"/>
              </w:rPr>
            </w:pPr>
            <w:r w:rsidRPr="006E0FE4">
              <w:t>Technology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E0FE4" w:rsidP="006E0FE4">
            <w:pPr>
              <w:pStyle w:val="ListBullet"/>
            </w:pPr>
            <w:r w:rsidRPr="006E0FE4">
              <w:t>Uses digital technologies to access, enter and store information</w:t>
            </w:r>
          </w:p>
        </w:tc>
      </w:tr>
    </w:tbl>
    <w:p w:rsidR="00000000" w:rsidRPr="006E0FE4" w:rsidP="006E0FE4">
      <w:pPr>
        <w:pStyle w:val="BodyText"/>
      </w:pPr>
    </w:p>
    <w:p w:rsidR="00000000" w:rsidRPr="006E0FE4" w:rsidP="006E0FE4">
      <w:pPr>
        <w:pStyle w:val="AllowPageBreak"/>
      </w:pPr>
    </w:p>
    <w:p w:rsidR="00000000" w:rsidRPr="006E0FE4" w:rsidP="006E0FE4">
      <w:pPr>
        <w:pStyle w:val="Heading1"/>
      </w:pPr>
      <w:bookmarkStart w:id="6" w:name="O_1156773"/>
      <w:bookmarkEnd w:id="6"/>
      <w:r w:rsidRPr="006E0FE4">
        <w:t>Unit Mapping Information</w:t>
      </w:r>
    </w:p>
    <w:p w:rsidR="00000000" w:rsidRPr="006E0FE4" w:rsidP="00773E53">
      <w:pPr>
        <w:pStyle w:val="BodyText"/>
      </w:pPr>
      <w:r w:rsidRPr="006E0FE4">
        <w:t>Supersedes and is equivalent to FNSFMB502 Identify and develop broking options for clients with complex needs.</w:t>
      </w:r>
    </w:p>
    <w:p w:rsidR="00000000" w:rsidRPr="006E0FE4" w:rsidP="006E0FE4">
      <w:pPr>
        <w:pStyle w:val="Heading1"/>
      </w:pPr>
      <w:bookmarkStart w:id="7" w:name="O_1156766"/>
      <w:bookmarkEnd w:id="7"/>
      <w:r w:rsidRPr="006E0FE4">
        <w:t>Links</w:t>
      </w:r>
    </w:p>
    <w:p w:rsidR="00000000" w:rsidRPr="006E0FE4" w:rsidP="00773E53">
      <w:pPr>
        <w:pStyle w:val="BodyText"/>
      </w:pPr>
      <w:r w:rsidRPr="006E0FE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D021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E0FE4" w:rsidP="006E0FE4"/>
    <w:sectPr w:rsidSect="006E0F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F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FE4" w:rsidRPr="00773E53" w:rsidP="00773E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F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E53" w:rsidP="006E0F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3E53" w:rsidP="006E0F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73E53" w:rsidP="006E0F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F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E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0FE4" w:rsidRPr="00773E53" w:rsidP="00773E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F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E53" w:rsidRPr="002D2AF8" w:rsidP="006E0F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FNSFMB512 Identify and develop credit options for clients with special financial circumstances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773E53" w:rsidP="006E0F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EAD1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FA14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F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0F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0F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0F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0F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0F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0F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0F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0F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0F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0F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0FE4"/>
  </w:style>
  <w:style w:type="character" w:customStyle="1" w:styleId="Heading1Char">
    <w:name w:val="Heading 1 Char"/>
    <w:basedOn w:val="DefaultParagraphFont"/>
    <w:link w:val="Heading1"/>
    <w:rsid w:val="006E0F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0F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0FE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E0FE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0FE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0FE4"/>
    <w:rPr>
      <w:b/>
      <w:spacing w:val="0"/>
    </w:rPr>
  </w:style>
  <w:style w:type="character" w:styleId="Emphasis">
    <w:name w:val="Emphasis"/>
    <w:basedOn w:val="DefaultParagraphFont"/>
    <w:qFormat/>
    <w:rsid w:val="006E0FE4"/>
    <w:rPr>
      <w:i/>
    </w:rPr>
  </w:style>
  <w:style w:type="paragraph" w:customStyle="1" w:styleId="SuperHeading">
    <w:name w:val="SuperHeading"/>
    <w:basedOn w:val="Normal"/>
    <w:rsid w:val="006E0F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0F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0F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0F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0F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0F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0F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0F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0F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0F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0F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0F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0F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0F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0F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0F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0F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0F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0F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0FE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E0F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0F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0F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0F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0FE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0F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0F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0F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0F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0F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0F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0F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0F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0F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0F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0F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0F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0FE4"/>
  </w:style>
  <w:style w:type="paragraph" w:styleId="TableofFigures">
    <w:name w:val="table of figures"/>
    <w:basedOn w:val="Normal"/>
    <w:next w:val="Normal"/>
    <w:semiHidden/>
    <w:rsid w:val="006E0F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0FE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0FE4"/>
    <w:rPr>
      <w:rFonts w:ascii="Wingdings" w:hAnsi="Wingdings"/>
    </w:rPr>
  </w:style>
  <w:style w:type="paragraph" w:customStyle="1" w:styleId="TableHeading">
    <w:name w:val="Table Heading"/>
    <w:basedOn w:val="HeadingBase"/>
    <w:rsid w:val="006E0F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0FE4"/>
    <w:rPr>
      <w:color w:val="0033CC"/>
      <w:u w:val="none"/>
    </w:rPr>
  </w:style>
  <w:style w:type="paragraph" w:customStyle="1" w:styleId="BodyTextRight">
    <w:name w:val="Body Text Right"/>
    <w:basedOn w:val="BodyText"/>
    <w:rsid w:val="006E0F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0F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0FE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0F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0F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0F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0FE4"/>
    <w:rPr>
      <w:sz w:val="32"/>
    </w:rPr>
  </w:style>
  <w:style w:type="paragraph" w:customStyle="1" w:styleId="HeadingProcedure">
    <w:name w:val="Heading Procedure"/>
    <w:basedOn w:val="HeadingBase"/>
    <w:next w:val="Normal"/>
    <w:rsid w:val="006E0F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0FE4"/>
    <w:pPr>
      <w:spacing w:before="60" w:after="60"/>
    </w:pPr>
  </w:style>
  <w:style w:type="paragraph" w:styleId="ListContinue">
    <w:name w:val="List Continue"/>
    <w:basedOn w:val="List"/>
    <w:rsid w:val="006E0FE4"/>
    <w:pPr>
      <w:ind w:firstLine="0"/>
    </w:pPr>
  </w:style>
  <w:style w:type="paragraph" w:customStyle="1" w:styleId="ListNote">
    <w:name w:val="List Note"/>
    <w:basedOn w:val="List"/>
    <w:rsid w:val="006E0F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0F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0F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0FE4"/>
    <w:rPr>
      <w:rFonts w:ascii="Courier New" w:hAnsi="Courier New"/>
    </w:rPr>
  </w:style>
  <w:style w:type="paragraph" w:customStyle="1" w:styleId="NoteBullet">
    <w:name w:val="Note Bullet"/>
    <w:basedOn w:val="Note"/>
    <w:rsid w:val="006E0F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0F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0F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0F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0FE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0F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0F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0FE4"/>
    <w:rPr>
      <w:b/>
      <w:smallCaps/>
    </w:rPr>
  </w:style>
  <w:style w:type="paragraph" w:customStyle="1" w:styleId="TableListNumber">
    <w:name w:val="Table List Number"/>
    <w:basedOn w:val="ListNumber"/>
    <w:rsid w:val="006E0F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0F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0FE4"/>
    <w:pPr>
      <w:numPr>
        <w:numId w:val="8"/>
      </w:numPr>
    </w:pPr>
  </w:style>
  <w:style w:type="paragraph" w:customStyle="1" w:styleId="ListAlpha2">
    <w:name w:val="List Alpha 2"/>
    <w:basedOn w:val="List2"/>
    <w:rsid w:val="006E0FE4"/>
    <w:pPr>
      <w:numPr>
        <w:numId w:val="7"/>
      </w:numPr>
    </w:pPr>
  </w:style>
  <w:style w:type="paragraph" w:styleId="List2">
    <w:name w:val="List 2"/>
    <w:basedOn w:val="BodyText"/>
    <w:rsid w:val="006E0F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0F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0F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0F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0FE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0FE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0FE4"/>
    <w:pPr>
      <w:numPr>
        <w:numId w:val="3"/>
      </w:numPr>
    </w:pPr>
  </w:style>
  <w:style w:type="paragraph" w:styleId="ListContinue2">
    <w:name w:val="List Continue 2"/>
    <w:basedOn w:val="List2"/>
    <w:rsid w:val="006E0FE4"/>
    <w:pPr>
      <w:ind w:firstLine="0"/>
    </w:pPr>
  </w:style>
  <w:style w:type="paragraph" w:styleId="ListContinue3">
    <w:name w:val="List Continue 3"/>
    <w:basedOn w:val="List3"/>
    <w:rsid w:val="006E0FE4"/>
    <w:pPr>
      <w:ind w:left="1021" w:firstLine="0"/>
    </w:pPr>
  </w:style>
  <w:style w:type="paragraph" w:styleId="ListContinue4">
    <w:name w:val="List Continue 4"/>
    <w:basedOn w:val="List4"/>
    <w:rsid w:val="006E0FE4"/>
    <w:pPr>
      <w:ind w:firstLine="0"/>
    </w:pPr>
  </w:style>
  <w:style w:type="paragraph" w:styleId="ListContinue5">
    <w:name w:val="List Continue 5"/>
    <w:basedOn w:val="List5"/>
    <w:rsid w:val="006E0FE4"/>
    <w:pPr>
      <w:ind w:firstLine="0"/>
    </w:pPr>
  </w:style>
  <w:style w:type="paragraph" w:styleId="ListNumber3">
    <w:name w:val="List Number 3"/>
    <w:basedOn w:val="List3"/>
    <w:rsid w:val="006E0FE4"/>
    <w:pPr>
      <w:numPr>
        <w:numId w:val="4"/>
      </w:numPr>
    </w:pPr>
  </w:style>
  <w:style w:type="paragraph" w:styleId="ListNumber4">
    <w:name w:val="List Number 4"/>
    <w:basedOn w:val="List4"/>
    <w:rsid w:val="006E0FE4"/>
    <w:pPr>
      <w:numPr>
        <w:numId w:val="5"/>
      </w:numPr>
    </w:pPr>
  </w:style>
  <w:style w:type="paragraph" w:styleId="ListNumber5">
    <w:name w:val="List Number 5"/>
    <w:basedOn w:val="List5"/>
    <w:rsid w:val="006E0FE4"/>
    <w:pPr>
      <w:numPr>
        <w:numId w:val="6"/>
      </w:numPr>
    </w:pPr>
  </w:style>
  <w:style w:type="paragraph" w:styleId="BlockText">
    <w:name w:val="Block Text"/>
    <w:basedOn w:val="Normal"/>
    <w:rsid w:val="006E0F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0F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0FE4"/>
    <w:rPr>
      <w:sz w:val="16"/>
      <w:vertAlign w:val="superscript"/>
    </w:rPr>
  </w:style>
  <w:style w:type="character" w:customStyle="1" w:styleId="Symbols">
    <w:name w:val="Symbols"/>
    <w:basedOn w:val="DefaultParagraphFont"/>
    <w:rsid w:val="006E0FE4"/>
    <w:rPr>
      <w:rFonts w:ascii="Symbol" w:hAnsi="Symbol"/>
    </w:rPr>
  </w:style>
  <w:style w:type="character" w:customStyle="1" w:styleId="MenuOptions">
    <w:name w:val="Menu Options"/>
    <w:basedOn w:val="DefaultParagraphFont"/>
    <w:rsid w:val="006E0F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0FE4"/>
    <w:rPr>
      <w:b/>
    </w:rPr>
  </w:style>
  <w:style w:type="character" w:customStyle="1" w:styleId="Underlined">
    <w:name w:val="Underlined"/>
    <w:basedOn w:val="DefaultParagraphFont"/>
    <w:rsid w:val="006E0FE4"/>
    <w:rPr>
      <w:u w:val="single"/>
    </w:rPr>
  </w:style>
  <w:style w:type="paragraph" w:customStyle="1" w:styleId="TableBodyTextRight">
    <w:name w:val="Table Body Text Right"/>
    <w:basedOn w:val="TableBodyText"/>
    <w:rsid w:val="006E0F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0FE4"/>
    <w:rPr>
      <w:sz w:val="18"/>
    </w:rPr>
  </w:style>
  <w:style w:type="paragraph" w:customStyle="1" w:styleId="BodySmallRight">
    <w:name w:val="Body Small Right"/>
    <w:basedOn w:val="BodyTextRight"/>
    <w:rsid w:val="006E0FE4"/>
    <w:rPr>
      <w:sz w:val="18"/>
      <w:szCs w:val="18"/>
    </w:rPr>
  </w:style>
  <w:style w:type="paragraph" w:customStyle="1" w:styleId="MarginEdition">
    <w:name w:val="Margin Edition"/>
    <w:basedOn w:val="MarginNote"/>
    <w:rsid w:val="006E0F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0FE4"/>
    <w:rPr>
      <w:sz w:val="2"/>
      <w:szCs w:val="2"/>
    </w:rPr>
  </w:style>
  <w:style w:type="character" w:customStyle="1" w:styleId="Small">
    <w:name w:val="Small"/>
    <w:basedOn w:val="DefaultParagraphFont"/>
    <w:rsid w:val="006E0FE4"/>
    <w:rPr>
      <w:sz w:val="16"/>
    </w:rPr>
  </w:style>
  <w:style w:type="paragraph" w:customStyle="1" w:styleId="WideTable">
    <w:name w:val="Wide Table"/>
    <w:basedOn w:val="Normal"/>
    <w:rsid w:val="006E0F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0FE4"/>
  </w:style>
  <w:style w:type="paragraph" w:styleId="Quote">
    <w:name w:val="Quote"/>
    <w:basedOn w:val="Heading1"/>
    <w:link w:val="QuoteChar"/>
    <w:qFormat/>
    <w:rsid w:val="006E0F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0F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0FE4"/>
    <w:pPr>
      <w:pageBreakBefore/>
    </w:pPr>
  </w:style>
  <w:style w:type="paragraph" w:customStyle="1" w:styleId="Border">
    <w:name w:val="Border"/>
    <w:basedOn w:val="Normal"/>
    <w:qFormat/>
    <w:rsid w:val="006E0F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0F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0F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0F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0F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0F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0F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0F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0F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0FE4"/>
    <w:rPr>
      <w:u w:val="single"/>
    </w:rPr>
  </w:style>
  <w:style w:type="character" w:customStyle="1" w:styleId="BoldandItalics">
    <w:name w:val="Bold and Italics"/>
    <w:qFormat/>
    <w:rsid w:val="006E0FE4"/>
    <w:rPr>
      <w:b/>
      <w:i/>
      <w:u w:val="none"/>
    </w:rPr>
  </w:style>
  <w:style w:type="paragraph" w:styleId="BalloonText">
    <w:name w:val="Balloon Text"/>
    <w:basedOn w:val="Normal"/>
    <w:link w:val="BalloonTextChar"/>
    <w:rsid w:val="006E0F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0F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0F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0F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0F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0F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0FE4"/>
    <w:pPr>
      <w:spacing w:before="0" w:after="0"/>
    </w:pPr>
  </w:style>
  <w:style w:type="paragraph" w:customStyle="1" w:styleId="BodyTextBold">
    <w:name w:val="Body Text Bold"/>
    <w:basedOn w:val="BodyText"/>
    <w:qFormat/>
    <w:rsid w:val="006E0FE4"/>
    <w:rPr>
      <w:b/>
    </w:rPr>
  </w:style>
  <w:style w:type="character" w:styleId="Hyperlink">
    <w:name w:val="Hyperlink"/>
    <w:basedOn w:val="DefaultParagraphFont"/>
    <w:uiPriority w:val="99"/>
    <w:unhideWhenUsed/>
    <w:rsid w:val="00773E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616</Words>
  <Characters>4079</Characters>
  <Application>Microsoft Office Word</Application>
  <DocSecurity>0</DocSecurity>
  <Lines>123</Lines>
  <Paragraphs>83</Paragraphs>
  <ScaleCrop>false</ScaleCrop>
  <Company>Author-it Software Corporation Ltd.</Company>
  <LinksUpToDate>false</LinksUpToDate>
  <CharactersWithSpaces>4612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FNSFMB512 Identify and develop credit options for clients with special financial circumstances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2022-11-03T07:32:00Z</dcterms:created>
  <dcterms:modified xsi:type="dcterms:W3CDTF">2022-11-03T07:32:00Z</dcterms:modified>
</cp:coreProperties>
</file>