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D0B" w:rsidP="00A94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FNSFMB504 Implement complex loan structures</w:t>
      </w:r>
      <w:r>
        <w:fldChar w:fldCharType="end"/>
      </w:r>
    </w:p>
    <w:p w:rsidR="00A94D0B" w:rsidP="00A94D0B">
      <w:pPr>
        <w:pStyle w:val="Version"/>
        <w:sectPr w:rsidSect="00DF1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EAE" w:rsidP="00DF1EAE">
      <w:pPr>
        <w:pStyle w:val="SuperHeading"/>
      </w:pPr>
      <w:r w:rsidRPr="00DF1EAE">
        <w:t>FNSFMB504 Implement complex loan structures</w:t>
      </w:r>
    </w:p>
    <w:p w:rsidR="00000000" w:rsidRPr="00DF1EAE" w:rsidP="00DF1EAE">
      <w:pPr>
        <w:pStyle w:val="Heading1"/>
      </w:pPr>
      <w:bookmarkStart w:id="1" w:name="O_676035"/>
      <w:bookmarkEnd w:id="1"/>
      <w:r w:rsidRPr="00DF1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SpecialBold"/>
              </w:rPr>
              <w:t>Comments</w:t>
            </w:r>
          </w:p>
        </w:tc>
      </w:tr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This version first released with FNS Financial Services Training Package Version 1.0.</w:t>
            </w:r>
          </w:p>
        </w:tc>
      </w:tr>
    </w:tbl>
    <w:p w:rsidR="00000000" w:rsidRPr="00DF1EAE" w:rsidP="00DF1EAE">
      <w:pPr>
        <w:pStyle w:val="BodyText"/>
      </w:pP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2" w:name="O_676036"/>
      <w:bookmarkEnd w:id="2"/>
      <w:r w:rsidRPr="00DF1EAE">
        <w:t>Application</w:t>
      </w:r>
    </w:p>
    <w:p w:rsidR="00000000" w:rsidRPr="00DF1EAE" w:rsidP="00A94D0B">
      <w:pPr>
        <w:pStyle w:val="BodyText"/>
      </w:pPr>
      <w:r w:rsidRPr="00DF1EAE">
        <w:t>This unit describes the skills and knowledge required to establish actions, timings and pr</w:t>
      </w:r>
      <w:r w:rsidRPr="00DF1EAE">
        <w:t xml:space="preserve">iorities needed to implement complex loans and supervise the implementation process, and applies to finance brokers working with clients with complex needs. </w:t>
      </w:r>
    </w:p>
    <w:p w:rsidR="00000000" w:rsidRPr="00DF1EAE" w:rsidP="00A94D0B">
      <w:pPr>
        <w:pStyle w:val="BodyText"/>
      </w:pPr>
      <w:r w:rsidRPr="00DF1EAE">
        <w:t xml:space="preserve">It applies to individuals who use specialised knowledge and well developed organisational skills </w:t>
      </w:r>
      <w:r w:rsidRPr="00DF1EAE">
        <w:t>to coordinate the implementation of complex financial processes.</w:t>
      </w:r>
    </w:p>
    <w:p w:rsidR="00000000" w:rsidRPr="00DF1EAE" w:rsidP="00A94D0B">
      <w:pPr>
        <w:pStyle w:val="BodyText"/>
      </w:pPr>
      <w:r w:rsidRPr="00DF1EAE">
        <w:t xml:space="preserve">Work functions in the occupational areas where this unit may be used are subject to regulatory requirements. Refer to the FNS Implementation Guide Companion Volume or the relevant regulator </w:t>
      </w:r>
      <w:r w:rsidRPr="00DF1EAE">
        <w:t xml:space="preserve">for specific guidance on requirements. </w:t>
      </w:r>
    </w:p>
    <w:p w:rsidR="00000000" w:rsidRPr="00DF1EAE" w:rsidP="00DF1EAE">
      <w:pPr>
        <w:pStyle w:val="Heading1"/>
      </w:pPr>
      <w:bookmarkStart w:id="3" w:name="O_676039"/>
      <w:bookmarkEnd w:id="3"/>
      <w:r w:rsidRPr="00DF1EAE">
        <w:t>Unit Sector</w:t>
      </w:r>
    </w:p>
    <w:p w:rsidR="00000000" w:rsidRPr="00DF1EAE" w:rsidP="00A94D0B">
      <w:pPr>
        <w:pStyle w:val="BodyText"/>
      </w:pPr>
      <w:r w:rsidRPr="00DF1EAE">
        <w:t>Finance/mortgage broking</w:t>
      </w:r>
    </w:p>
    <w:p w:rsidR="00000000" w:rsidRPr="00DF1EAE" w:rsidP="00DF1EAE">
      <w:pPr>
        <w:pStyle w:val="Heading1"/>
      </w:pPr>
      <w:bookmarkStart w:id="4" w:name="O_676040"/>
      <w:bookmarkEnd w:id="4"/>
      <w:r w:rsidRPr="00DF1E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F1E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SpecialBold"/>
              </w:rPr>
              <w:t>PERFORMANCE CRITERIA</w:t>
            </w:r>
          </w:p>
        </w:tc>
      </w:tr>
      <w:tr w:rsidTr="00DF1E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1E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 Organise implementation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1.1 Review special or complex features of client situation for implementation implications including high asset, income or e</w:t>
            </w:r>
            <w:r w:rsidRPr="00DF1EAE">
              <w:t>xpenditure requirements, complex taxation, nature and forms of securities to be taken and other legal or complex issues</w:t>
            </w:r>
          </w:p>
          <w:p w:rsidR="00000000" w:rsidRPr="00DF1EAE" w:rsidP="00DF1EAE">
            <w:pPr>
              <w:pStyle w:val="BodyText"/>
            </w:pPr>
            <w:r w:rsidRPr="00DF1EAE">
              <w:t>1.2 Prioritise implementation actions, plan timing for each action and confirm activities to be consistent with client needs and specifi</w:t>
            </w:r>
            <w:r w:rsidRPr="00DF1EAE">
              <w:t>cations</w:t>
            </w:r>
          </w:p>
          <w:p w:rsidR="00000000" w:rsidRPr="00DF1EAE" w:rsidP="00DF1EAE">
            <w:pPr>
              <w:pStyle w:val="BodyText"/>
            </w:pPr>
            <w:r w:rsidRPr="00DF1EAE">
              <w:t xml:space="preserve">1.3 Explain implementation actions required by client clearly, obtain written agreement to actions and establish implementation records </w:t>
            </w:r>
          </w:p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1.4 Implement actions including timing and priority to maximise advantage for client</w:t>
            </w:r>
          </w:p>
        </w:tc>
      </w:tr>
      <w:tr w:rsidTr="00DF1E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2. Establish appropriate procedures for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 xml:space="preserve">2.1 Identify and brief personnel to implement each action for loan structure and complete internal and external documentation requirements </w:t>
            </w:r>
          </w:p>
          <w:p w:rsidR="00000000" w:rsidRPr="00DF1EAE" w:rsidP="00DF1EAE">
            <w:pPr>
              <w:pStyle w:val="BodyText"/>
            </w:pPr>
            <w:r w:rsidRPr="00DF1EAE">
              <w:t>2.2 Coordinate implementation actions that depend on or invol</w:t>
            </w:r>
            <w:r w:rsidRPr="00DF1EAE">
              <w:t xml:space="preserve">ve actions by other professionals </w:t>
            </w:r>
          </w:p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2.3 Establish monitoring procedures for critical implementation timing and priorities</w:t>
            </w:r>
          </w:p>
        </w:tc>
      </w:tr>
      <w:tr w:rsidTr="00DF1E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3. Undertake and/or supervise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3.1 Brief client on actions to be undertaken and provide assistance where needed</w:t>
            </w:r>
          </w:p>
          <w:p w:rsidR="00000000" w:rsidRPr="00DF1EAE" w:rsidP="00DF1EAE">
            <w:pPr>
              <w:pStyle w:val="BodyText"/>
            </w:pPr>
            <w:r w:rsidRPr="00DF1EAE">
              <w:t>3.2 Issu</w:t>
            </w:r>
            <w:r w:rsidRPr="00DF1EAE">
              <w:t>e instructions to internal and external personnel as per loan structure</w:t>
            </w:r>
          </w:p>
          <w:p w:rsidR="00000000" w:rsidRPr="00DF1EAE" w:rsidP="00DF1EAE">
            <w:pPr>
              <w:pStyle w:val="BodyText"/>
            </w:pPr>
            <w:r w:rsidRPr="00DF1EAE">
              <w:t>3.3 Maintain consultation and monitoring with other professionals where joint implementation action is required, and check and follow up on lodgement of documentation to ensure plan ti</w:t>
            </w:r>
            <w:r w:rsidRPr="00DF1EAE">
              <w:t>mings are met</w:t>
            </w:r>
          </w:p>
          <w:p w:rsidR="00000000" w:rsidRPr="00DF1EAE" w:rsidP="00DF1EAE">
            <w:pPr>
              <w:pStyle w:val="BodyText"/>
            </w:pPr>
            <w:r w:rsidRPr="00DF1EAE">
              <w:t>3.4 Obtain and process fees and charges according to organisational and legislative requirements</w:t>
            </w:r>
          </w:p>
          <w:p w:rsidR="00000000" w:rsidRPr="00DF1EAE" w:rsidP="00DF1EAE">
            <w:pPr>
              <w:pStyle w:val="BodyText"/>
            </w:pPr>
            <w:r w:rsidRPr="00DF1EAE">
              <w:t xml:space="preserve">3.5 Debrief client post-implementation and address any concerns </w:t>
            </w:r>
          </w:p>
        </w:tc>
      </w:tr>
    </w:tbl>
    <w:p w:rsidR="00000000" w:rsidRPr="00DF1EAE" w:rsidP="00DF1EAE">
      <w:pPr>
        <w:pStyle w:val="BodyText"/>
      </w:pP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5" w:name="O_676041"/>
      <w:bookmarkEnd w:id="5"/>
      <w:r w:rsidRPr="00DF1EAE">
        <w:t>Foundation Skills</w:t>
      </w:r>
    </w:p>
    <w:p w:rsidR="00000000" w:rsidRPr="00A94D0B" w:rsidP="00A94D0B">
      <w:pPr>
        <w:pStyle w:val="BodyText"/>
        <w:rPr>
          <w:i/>
        </w:rPr>
      </w:pPr>
      <w:r w:rsidRPr="00A94D0B">
        <w:rPr>
          <w:rStyle w:val="Emphasis"/>
        </w:rPr>
        <w:t xml:space="preserve">This section describes language, literacy, </w:t>
      </w:r>
      <w:r w:rsidRPr="00A94D0B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SpecialBold"/>
              </w:rPr>
              <w:t>Description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 xml:space="preserve">Reviews information from a range of sources and interprets key aspects to determine implementation actions 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1.3, 2.1, 3.1, 3.2, 3.3, 3.5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 xml:space="preserve">Prepares correspondence and documentation using clear and unambiguous language to convey complex information </w:t>
            </w:r>
            <w:r w:rsidRPr="00DF1EAE">
              <w:t>appropriate for audience and purpose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1.3, 2.1, 3.1, 3.2, 3.3, 3.5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ListBullet"/>
            </w:pPr>
            <w:r w:rsidRPr="00DF1EAE">
              <w:t>Uses language, tone and pace appropriate to audience and purpose when issuing instructions and explaining information</w:t>
            </w:r>
          </w:p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>Uses active listening and questioning skills in ver</w:t>
            </w:r>
            <w:r w:rsidRPr="00DF1EAE">
              <w:t xml:space="preserve">bal exchanges to clarify information and build relationships 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1.1, 1.3, 3.2, 3.4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ListBullet"/>
            </w:pPr>
            <w:r w:rsidRPr="00DF1EAE">
              <w:t>Interprets numerical and financial information to determine required actions, timings and sequences</w:t>
            </w:r>
          </w:p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 xml:space="preserve">Performs mathematical equations to check calculations 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>Recognises and applies legislative requirements and workplace protocols, and meets expectations associated with role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1.3, 2.1, 3.1, 3.2, 3.3, 3.5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ListBullet"/>
            </w:pPr>
            <w:r w:rsidRPr="00DF1EAE">
              <w:t>Identifies the information requirements and select</w:t>
            </w:r>
            <w:r w:rsidRPr="00DF1EAE">
              <w:t>s the appropriate communication format when responding to routine and non-routine exchanges</w:t>
            </w:r>
          </w:p>
          <w:p w:rsidR="00000000" w:rsidRPr="00DF1EAE" w:rsidP="00DF1EAE">
            <w:pPr>
              <w:pStyle w:val="ListBullet"/>
            </w:pPr>
            <w:r w:rsidRPr="00DF1EAE">
              <w:t>Recognises the importance of building rapport to establish and maintain effective working relationships</w:t>
            </w:r>
          </w:p>
          <w:p w:rsidR="00000000" w:rsidRPr="00DF1EAE" w:rsidP="00DF1EAE">
            <w:pPr>
              <w:pStyle w:val="ListBullet"/>
            </w:pPr>
            <w:r w:rsidRPr="00DF1EAE">
              <w:t>Collaborates with others to achieve joint and desired outcom</w:t>
            </w:r>
            <w:r w:rsidRPr="00DF1EAE">
              <w:t>es</w:t>
            </w:r>
          </w:p>
          <w:p w:rsidR="00000000" w:rsidP="00DF1EAE">
            <w:pPr>
              <w:pStyle w:val="ListBullet"/>
              <w:rPr>
                <w:lang w:val="en-NZ"/>
              </w:rPr>
            </w:pPr>
            <w:r w:rsidRPr="00DF1EAE">
              <w:t>Adapts personal communication style to show respect for the values, beliefs and cultural expectations of others</w:t>
            </w:r>
          </w:p>
        </w:tc>
      </w:tr>
      <w:tr w:rsidTr="00DF1E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1.2-1.4, 2.1, 2.2,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ListBullet"/>
            </w:pPr>
            <w:r w:rsidRPr="00DF1EAE">
              <w:t xml:space="preserve">Organises, plans and sequences own workload, and schedules work activities of others </w:t>
            </w:r>
          </w:p>
          <w:p w:rsidR="00000000" w:rsidRPr="00DF1EAE" w:rsidP="00DF1EAE">
            <w:pPr>
              <w:pStyle w:val="ListBullet"/>
            </w:pPr>
            <w:r w:rsidRPr="00DF1EAE">
              <w:t>Uses digital technologies and systems for accessing information and developing, implementing and monitoring plans</w:t>
            </w:r>
          </w:p>
        </w:tc>
      </w:tr>
    </w:tbl>
    <w:p w:rsidR="00000000" w:rsidRPr="00DF1EAE" w:rsidP="00DF1EAE">
      <w:pPr>
        <w:pStyle w:val="BodyText"/>
      </w:pP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6" w:name="O_676043"/>
      <w:bookmarkEnd w:id="6"/>
      <w:r w:rsidRPr="00DF1E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 xml:space="preserve">Code and title </w:t>
            </w:r>
          </w:p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Code and title</w:t>
            </w:r>
          </w:p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SpecialBold"/>
              </w:rPr>
              <w:t>Equivalence status</w:t>
            </w:r>
          </w:p>
        </w:tc>
      </w:tr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FNSFMB504 Implement complex loan structures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FNSFMB504A Implement complex loan structures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Updated to meet Standards for Training Packages</w:t>
            </w:r>
          </w:p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Minor edits to clarify intent of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Equivalent unit</w:t>
            </w:r>
          </w:p>
        </w:tc>
      </w:tr>
    </w:tbl>
    <w:p w:rsidR="00000000" w:rsidRPr="00DF1EAE" w:rsidP="00DF1EAE">
      <w:pPr>
        <w:pStyle w:val="BodyText"/>
      </w:pP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7" w:name="O_676050"/>
      <w:bookmarkEnd w:id="7"/>
      <w:r w:rsidRPr="00DF1EAE">
        <w:t>Links</w:t>
      </w:r>
    </w:p>
    <w:p w:rsidR="00000000" w:rsidRPr="00DF1EAE" w:rsidP="00A94D0B">
      <w:pPr>
        <w:pStyle w:val="BodyText"/>
      </w:pPr>
      <w:r w:rsidRPr="00DF1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6DD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1EAE" w:rsidP="00A94D0B">
      <w:pPr>
        <w:pStyle w:val="BodyText"/>
        <w:sectPr w:rsidSect="00DF1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1EAE" w:rsidP="00DF1EAE">
      <w:pPr>
        <w:pStyle w:val="SuperHeading"/>
      </w:pPr>
      <w:r w:rsidRPr="00DF1EAE">
        <w:t xml:space="preserve">Assessment </w:t>
      </w:r>
      <w:r w:rsidRPr="00DF1EAE">
        <w:t>Requirements for FNSFMB504 Implement complex loan structures</w:t>
      </w:r>
    </w:p>
    <w:p w:rsidR="00000000" w:rsidRPr="00DF1EAE" w:rsidP="00DF1EAE">
      <w:pPr>
        <w:pStyle w:val="Heading1"/>
      </w:pPr>
      <w:bookmarkStart w:id="8" w:name="O_676045"/>
      <w:bookmarkEnd w:id="8"/>
      <w:r w:rsidRPr="00DF1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rPr>
                <w:rStyle w:val="SpecialBold"/>
              </w:rPr>
              <w:t>Comments</w:t>
            </w:r>
          </w:p>
        </w:tc>
      </w:tr>
      <w:tr w:rsidTr="00D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AE">
            <w:pPr>
              <w:pStyle w:val="BodyText"/>
              <w:rPr>
                <w:lang w:val="en-NZ"/>
              </w:rPr>
            </w:pPr>
            <w:r w:rsidRPr="00DF1E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AE" w:rsidP="00DF1EAE">
            <w:pPr>
              <w:pStyle w:val="BodyText"/>
            </w:pPr>
            <w:r w:rsidRPr="00DF1EAE">
              <w:t>This version first released with FNS Financial Services Training Package Version 1.0.</w:t>
            </w:r>
          </w:p>
        </w:tc>
      </w:tr>
    </w:tbl>
    <w:p w:rsidR="00000000" w:rsidRPr="00DF1EAE" w:rsidP="00DF1EAE">
      <w:pPr>
        <w:pStyle w:val="BodyText"/>
      </w:pP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9" w:name="O_676046"/>
      <w:bookmarkEnd w:id="9"/>
      <w:r w:rsidRPr="00DF1EAE">
        <w:t>Performance Evidence</w:t>
      </w:r>
    </w:p>
    <w:p w:rsidR="00000000" w:rsidRPr="00DF1EAE" w:rsidP="00A94D0B">
      <w:pPr>
        <w:pStyle w:val="BodyText"/>
      </w:pPr>
      <w:r w:rsidRPr="00DF1EAE">
        <w:t>Evid</w:t>
      </w:r>
      <w:r w:rsidRPr="00DF1EAE">
        <w:t>ence of the ability to:</w:t>
      </w:r>
    </w:p>
    <w:p w:rsidR="00000000" w:rsidRPr="00DF1EAE" w:rsidP="00DF1EAE">
      <w:pPr>
        <w:pStyle w:val="ListBullet"/>
      </w:pPr>
      <w:r w:rsidRPr="00DF1EAE">
        <w:t xml:space="preserve">prepare materials, personnel and other professionals to effectively implement complex loan structures </w:t>
      </w:r>
    </w:p>
    <w:p w:rsidR="00000000" w:rsidRPr="00DF1EAE" w:rsidP="00DF1EAE">
      <w:pPr>
        <w:pStyle w:val="ListBullet"/>
      </w:pPr>
      <w:r w:rsidRPr="00DF1EAE">
        <w:t xml:space="preserve">interpret and comply with legislation, industry regulations, organisational requirements and codes of practice </w:t>
      </w:r>
    </w:p>
    <w:p w:rsidR="00000000" w:rsidRPr="00DF1EAE" w:rsidP="00DF1EAE">
      <w:pPr>
        <w:pStyle w:val="ListBullet"/>
      </w:pPr>
      <w:r w:rsidRPr="00DF1EAE">
        <w:t>review impacts of high asset, income or expenditure requirements, complex taxation, complex nature of and forms of securities, and other legal or complex requirements</w:t>
      </w:r>
    </w:p>
    <w:p w:rsidR="00000000" w:rsidRPr="00DF1EAE" w:rsidP="00DF1EAE">
      <w:pPr>
        <w:pStyle w:val="ListBullet"/>
      </w:pPr>
      <w:r w:rsidRPr="00DF1EAE">
        <w:t>establish appropriate monitoring to track progress of implementation.</w:t>
      </w:r>
    </w:p>
    <w:p w:rsidR="00000000" w:rsidRPr="00DF1EAE" w:rsidP="00DF1EAE">
      <w:pPr>
        <w:pStyle w:val="BodyText"/>
      </w:pPr>
    </w:p>
    <w:p w:rsidR="00000000" w:rsidRPr="00DF1EAE" w:rsidP="00A94D0B">
      <w:pPr>
        <w:pStyle w:val="BodyText"/>
      </w:pPr>
      <w:r w:rsidRPr="00DF1EAE">
        <w:t>Note: If a specifi</w:t>
      </w:r>
      <w:r w:rsidRPr="00DF1EAE">
        <w:t>c volume or frequency is not stated, then evidence must be provided at least once.</w:t>
      </w:r>
    </w:p>
    <w:p w:rsidR="00000000" w:rsidRPr="00DF1EAE" w:rsidP="00DF1EAE">
      <w:pPr>
        <w:pStyle w:val="Heading1"/>
      </w:pPr>
      <w:bookmarkStart w:id="10" w:name="O_676047"/>
      <w:bookmarkEnd w:id="10"/>
      <w:r w:rsidRPr="00DF1EAE">
        <w:t>Knowledge Evidence</w:t>
      </w:r>
    </w:p>
    <w:p w:rsidR="00000000" w:rsidRPr="00DF1EAE" w:rsidP="00A94D0B">
      <w:pPr>
        <w:pStyle w:val="BodyText"/>
      </w:pPr>
      <w:r w:rsidRPr="00DF1EAE">
        <w:t>To complete the unit requirements safely and effectively, the individual must:</w:t>
      </w:r>
    </w:p>
    <w:p w:rsidR="00000000" w:rsidRPr="00DF1EAE" w:rsidP="00DF1EAE">
      <w:pPr>
        <w:pStyle w:val="ListBullet"/>
      </w:pPr>
      <w:r w:rsidRPr="00DF1EAE">
        <w:t>identify and explain complex features of a client situati</w:t>
      </w:r>
      <w:r w:rsidRPr="00DF1EAE">
        <w:t>on and needs including:</w:t>
      </w:r>
    </w:p>
    <w:p w:rsidR="00000000" w:rsidRPr="00DF1EAE" w:rsidP="00DF1EAE">
      <w:pPr>
        <w:pStyle w:val="ListBullet2"/>
      </w:pPr>
      <w:r w:rsidRPr="00DF1EAE">
        <w:t>commercial loans</w:t>
      </w:r>
    </w:p>
    <w:p w:rsidR="00000000" w:rsidRPr="00DF1EAE" w:rsidP="00DF1EAE">
      <w:pPr>
        <w:pStyle w:val="ListBullet2"/>
      </w:pPr>
      <w:r w:rsidRPr="00DF1EAE">
        <w:t>chattel leases</w:t>
      </w:r>
    </w:p>
    <w:p w:rsidR="00000000" w:rsidRPr="00DF1EAE" w:rsidP="00DF1EAE">
      <w:pPr>
        <w:pStyle w:val="ListBullet2"/>
      </w:pPr>
      <w:r w:rsidRPr="00DF1EAE">
        <w:t xml:space="preserve">native title rights </w:t>
      </w:r>
    </w:p>
    <w:p w:rsidR="00000000" w:rsidRPr="00DF1EAE" w:rsidP="00DF1EAE">
      <w:pPr>
        <w:pStyle w:val="ListBullet2"/>
      </w:pPr>
      <w:r w:rsidRPr="00DF1EAE">
        <w:t>heritage issues</w:t>
      </w:r>
    </w:p>
    <w:p w:rsidR="00000000" w:rsidRPr="00DF1EAE" w:rsidP="00DF1EAE">
      <w:pPr>
        <w:pStyle w:val="ListBullet2"/>
      </w:pPr>
      <w:r w:rsidRPr="00DF1EAE">
        <w:t>contaminated sites or properties near noxious industries</w:t>
      </w:r>
    </w:p>
    <w:p w:rsidR="00000000" w:rsidRPr="00DF1EAE" w:rsidP="00DF1EAE">
      <w:pPr>
        <w:pStyle w:val="ListBullet"/>
      </w:pPr>
      <w:r w:rsidRPr="00DF1EAE">
        <w:t>explain the complex nature of the securities to be taken including:</w:t>
      </w:r>
    </w:p>
    <w:p w:rsidR="00000000" w:rsidRPr="00DF1EAE" w:rsidP="00DF1EAE">
      <w:pPr>
        <w:pStyle w:val="ListBullet2"/>
      </w:pPr>
      <w:r w:rsidRPr="00DF1EAE">
        <w:t>implications of borrowing against leased premises</w:t>
      </w:r>
    </w:p>
    <w:p w:rsidR="00000000" w:rsidRPr="00DF1EAE" w:rsidP="00DF1EAE">
      <w:pPr>
        <w:pStyle w:val="ListBullet2"/>
      </w:pPr>
      <w:r w:rsidRPr="00DF1EAE">
        <w:t>multiple securities of differing kinds</w:t>
      </w:r>
    </w:p>
    <w:p w:rsidR="00000000" w:rsidRPr="00DF1EAE" w:rsidP="00DF1EAE">
      <w:pPr>
        <w:pStyle w:val="ListBullet2"/>
      </w:pPr>
      <w:r w:rsidRPr="00DF1EAE">
        <w:t>rural land</w:t>
      </w:r>
    </w:p>
    <w:p w:rsidR="00000000" w:rsidRPr="00DF1EAE" w:rsidP="00DF1EAE">
      <w:pPr>
        <w:pStyle w:val="ListBullet2"/>
      </w:pPr>
      <w:r w:rsidRPr="00DF1EAE">
        <w:t>specialised securities such as hotels</w:t>
      </w:r>
    </w:p>
    <w:p w:rsidR="00000000" w:rsidRPr="00DF1EAE" w:rsidP="00DF1EAE">
      <w:pPr>
        <w:pStyle w:val="ListBullet"/>
      </w:pPr>
      <w:r w:rsidRPr="00DF1EAE">
        <w:t>identify forms of security to be taken for complex loan structures:</w:t>
      </w:r>
    </w:p>
    <w:p w:rsidR="00000000" w:rsidRPr="00DF1EAE" w:rsidP="00DF1EAE">
      <w:pPr>
        <w:pStyle w:val="ListBullet2"/>
      </w:pPr>
      <w:r w:rsidRPr="00DF1EAE">
        <w:t>assignment of rental income to the lender</w:t>
      </w:r>
    </w:p>
    <w:p w:rsidR="00000000" w:rsidRPr="00DF1EAE" w:rsidP="00DF1EAE">
      <w:pPr>
        <w:pStyle w:val="ListBullet2"/>
      </w:pPr>
      <w:r w:rsidRPr="00DF1EAE">
        <w:t xml:space="preserve">joint </w:t>
      </w:r>
      <w:r w:rsidRPr="00DF1EAE">
        <w:t xml:space="preserve">and several personal or related company guarantees </w:t>
      </w:r>
    </w:p>
    <w:p w:rsidR="00000000" w:rsidRPr="00DF1EAE" w:rsidP="00DF1EAE">
      <w:pPr>
        <w:pStyle w:val="ListBullet2"/>
      </w:pPr>
      <w:r w:rsidRPr="00DF1EAE">
        <w:t>multiple mortgages</w:t>
      </w:r>
    </w:p>
    <w:p w:rsidR="00000000" w:rsidRPr="00DF1EAE" w:rsidP="00DF1EAE">
      <w:pPr>
        <w:pStyle w:val="ListBullet2"/>
      </w:pPr>
      <w:r w:rsidRPr="00DF1EAE">
        <w:t>registered company charges</w:t>
      </w:r>
    </w:p>
    <w:p w:rsidR="00000000" w:rsidRPr="00DF1EAE" w:rsidP="00DF1EAE">
      <w:pPr>
        <w:pStyle w:val="ListBullet2"/>
      </w:pPr>
      <w:r w:rsidRPr="00DF1EAE">
        <w:t>second mortgages</w:t>
      </w:r>
    </w:p>
    <w:p w:rsidR="00000000" w:rsidRPr="00DF1EAE" w:rsidP="00DF1EAE">
      <w:pPr>
        <w:pStyle w:val="ListBullet2"/>
      </w:pPr>
      <w:r w:rsidRPr="00DF1EAE">
        <w:t>the involvement of unit or family trusts as either borrowers or guarantors</w:t>
      </w:r>
    </w:p>
    <w:p w:rsidR="00000000" w:rsidRPr="00DF1EAE" w:rsidP="00DF1EAE">
      <w:pPr>
        <w:pStyle w:val="ListBullet"/>
      </w:pPr>
      <w:r w:rsidRPr="00DF1EAE">
        <w:t>discuss documentation requirements relating to:</w:t>
      </w:r>
    </w:p>
    <w:p w:rsidR="00000000" w:rsidRPr="00DF1EAE" w:rsidP="00DF1EAE">
      <w:pPr>
        <w:pStyle w:val="ListBullet2"/>
      </w:pPr>
      <w:r w:rsidRPr="00DF1EAE">
        <w:t>disclaimers</w:t>
      </w:r>
    </w:p>
    <w:p w:rsidR="00000000" w:rsidRPr="00DF1EAE" w:rsidP="00DF1EAE">
      <w:pPr>
        <w:pStyle w:val="ListBullet2"/>
      </w:pPr>
      <w:r w:rsidRPr="00DF1EAE">
        <w:t>disclosures</w:t>
      </w:r>
    </w:p>
    <w:p w:rsidR="00000000" w:rsidRPr="00DF1EAE" w:rsidP="00DF1EAE">
      <w:pPr>
        <w:pStyle w:val="ListBullet2"/>
      </w:pPr>
      <w:r w:rsidRPr="00DF1EAE">
        <w:t>insurance policies</w:t>
      </w:r>
    </w:p>
    <w:p w:rsidR="00000000" w:rsidRPr="00DF1EAE" w:rsidP="00DF1EAE">
      <w:pPr>
        <w:pStyle w:val="ListBullet2"/>
      </w:pPr>
      <w:r w:rsidRPr="00DF1EAE">
        <w:t>prospectuses</w:t>
      </w:r>
    </w:p>
    <w:p w:rsidR="00000000" w:rsidRPr="00DF1EAE" w:rsidP="00DF1EAE">
      <w:pPr>
        <w:pStyle w:val="ListBullet2"/>
      </w:pPr>
      <w:r w:rsidRPr="00DF1EAE">
        <w:t>receipts</w:t>
      </w:r>
    </w:p>
    <w:p w:rsidR="00000000" w:rsidRPr="00DF1EAE" w:rsidP="00DF1EAE">
      <w:pPr>
        <w:pStyle w:val="ListBullet2"/>
      </w:pPr>
      <w:r w:rsidRPr="00DF1EAE">
        <w:t xml:space="preserve">written advice </w:t>
      </w:r>
    </w:p>
    <w:p w:rsidR="00000000" w:rsidRPr="00DF1EAE" w:rsidP="00DF1EAE">
      <w:pPr>
        <w:pStyle w:val="ListBullet"/>
      </w:pPr>
      <w:r w:rsidRPr="00DF1EAE">
        <w:t>outline key features of relevant legislation including state and territory legislation, charges and taxes</w:t>
      </w:r>
    </w:p>
    <w:p w:rsidR="00000000" w:rsidRPr="00DF1EAE" w:rsidP="00DF1EAE">
      <w:pPr>
        <w:pStyle w:val="ListBullet"/>
      </w:pPr>
      <w:r w:rsidRPr="00DF1EAE">
        <w:t>discuss time management techniques and tools to support implementation process.</w:t>
      </w:r>
    </w:p>
    <w:p w:rsidR="00000000" w:rsidRPr="00DF1EAE" w:rsidP="00DF1EAE">
      <w:pPr>
        <w:pStyle w:val="AllowPageBreak"/>
      </w:pPr>
    </w:p>
    <w:p w:rsidR="00000000" w:rsidRPr="00DF1EAE" w:rsidP="00DF1EAE">
      <w:pPr>
        <w:pStyle w:val="Heading1"/>
      </w:pPr>
      <w:bookmarkStart w:id="11" w:name="O_676048"/>
      <w:bookmarkEnd w:id="11"/>
      <w:r w:rsidRPr="00DF1EAE">
        <w:t>Assessment Conditions</w:t>
      </w:r>
    </w:p>
    <w:p w:rsidR="00000000" w:rsidRPr="00DF1EAE" w:rsidP="00A94D0B">
      <w:pPr>
        <w:pStyle w:val="BodyText"/>
      </w:pPr>
      <w:r w:rsidRPr="00DF1EAE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DF1EAE" w:rsidP="00DF1EAE">
      <w:pPr>
        <w:pStyle w:val="ListBullet"/>
      </w:pPr>
      <w:r w:rsidRPr="00DF1EAE">
        <w:t>office equipment, technology, software and consumables</w:t>
      </w:r>
    </w:p>
    <w:p w:rsidR="00000000" w:rsidRPr="00DF1EAE" w:rsidP="00DF1EAE">
      <w:pPr>
        <w:pStyle w:val="ListBullet"/>
      </w:pPr>
      <w:r w:rsidRPr="00DF1EAE">
        <w:t xml:space="preserve">financial services product information </w:t>
      </w:r>
    </w:p>
    <w:p w:rsidR="00000000" w:rsidRPr="00DF1EAE" w:rsidP="00DF1EAE">
      <w:pPr>
        <w:pStyle w:val="ListBullet"/>
      </w:pPr>
      <w:r w:rsidRPr="00DF1EAE">
        <w:t>specialist software and data.</w:t>
      </w:r>
    </w:p>
    <w:p w:rsidR="00000000" w:rsidRPr="00DF1EAE" w:rsidP="00DF1EAE">
      <w:pPr>
        <w:pStyle w:val="BodyText"/>
      </w:pPr>
    </w:p>
    <w:p w:rsidR="00000000" w:rsidRPr="00DF1EAE" w:rsidP="00A94D0B">
      <w:pPr>
        <w:pStyle w:val="BodyText"/>
      </w:pPr>
      <w:r w:rsidRPr="00DF1EAE">
        <w:t>Assessors must satisfy NVR/AQTF assessor requirements.</w:t>
      </w:r>
    </w:p>
    <w:p w:rsidR="00000000" w:rsidRPr="00DF1EAE" w:rsidP="00DF1EAE">
      <w:pPr>
        <w:pStyle w:val="Heading1"/>
      </w:pPr>
      <w:bookmarkStart w:id="12" w:name="O_676051"/>
      <w:bookmarkEnd w:id="12"/>
      <w:r w:rsidRPr="00DF1EAE">
        <w:t>Links</w:t>
      </w:r>
    </w:p>
    <w:p w:rsidR="00000000" w:rsidRPr="00DF1EAE" w:rsidP="00A94D0B">
      <w:pPr>
        <w:pStyle w:val="BodyText"/>
      </w:pPr>
      <w:r w:rsidRPr="00DF1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6DD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1EAE" w:rsidP="00DF1EAE"/>
    <w:sectPr w:rsidSect="00DF1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 w:rsidRPr="00A94D0B" w:rsidP="00A94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0B" w:rsidP="00DF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4D0B" w:rsidP="00DF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4D0B" w:rsidP="00DF1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 w:rsidP="00DF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4D0B">
      <w:t>Approved</w:t>
    </w:r>
    <w:r w:rsidR="00A94D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4D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4D0B">
      <w:rPr>
        <w:noProof/>
      </w:rPr>
      <w:t>5</w:t>
    </w:r>
    <w:r>
      <w:rPr>
        <w:noProof/>
      </w:rPr>
      <w:fldChar w:fldCharType="end"/>
    </w:r>
  </w:p>
  <w:p w:rsidR="00DF1EAE" w:rsidP="00DF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4D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4D0B">
      <w:t>Future Skills Organisation</w:t>
    </w:r>
    <w:r w:rsidR="00A94D0B">
      <w:fldChar w:fldCharType="end"/>
    </w:r>
  </w:p>
  <w:p w:rsidR="00DF1EAE" w:rsidP="00DF1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EAE" w:rsidRPr="00A94D0B" w:rsidP="00A94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0B" w:rsidRPr="002D2AF8" w:rsidP="00DF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FNSFMB504 Implement complex loan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4D0B" w:rsidP="00DF1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AE" w:rsidRPr="002D2AF8" w:rsidP="00DF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4D0B">
      <w:t>FNSFMB504 Implement complex loan structures</w:t>
    </w:r>
    <w:r w:rsidR="00A94D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4D0B">
      <w:rPr>
        <w:noProof/>
      </w:rPr>
      <w:t>2 March 2025</w:t>
    </w:r>
    <w:r>
      <w:fldChar w:fldCharType="end"/>
    </w:r>
  </w:p>
  <w:p w:rsidR="00DF1EAE" w:rsidP="00DF1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EA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4A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69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EAE"/>
  </w:style>
  <w:style w:type="character" w:customStyle="1" w:styleId="Heading1Char">
    <w:name w:val="Heading 1 Char"/>
    <w:basedOn w:val="DefaultParagraphFont"/>
    <w:link w:val="Heading1"/>
    <w:rsid w:val="00DF1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E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EAE"/>
    <w:rPr>
      <w:b/>
      <w:spacing w:val="0"/>
    </w:rPr>
  </w:style>
  <w:style w:type="paragraph" w:styleId="ListBullet2">
    <w:name w:val="List Bullet 2"/>
    <w:basedOn w:val="List2"/>
    <w:rsid w:val="00DF1E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1EAE"/>
    <w:rPr>
      <w:i/>
    </w:rPr>
  </w:style>
  <w:style w:type="paragraph" w:customStyle="1" w:styleId="SuperHeading">
    <w:name w:val="SuperHeading"/>
    <w:basedOn w:val="Normal"/>
    <w:rsid w:val="00DF1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EAE"/>
  </w:style>
  <w:style w:type="paragraph" w:styleId="TableofFigures">
    <w:name w:val="table of figures"/>
    <w:basedOn w:val="Normal"/>
    <w:next w:val="Normal"/>
    <w:semiHidden/>
    <w:rsid w:val="00DF1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EAE"/>
    <w:rPr>
      <w:rFonts w:ascii="Wingdings" w:hAnsi="Wingdings"/>
    </w:rPr>
  </w:style>
  <w:style w:type="paragraph" w:customStyle="1" w:styleId="TableHeading">
    <w:name w:val="Table Heading"/>
    <w:basedOn w:val="HeadingBase"/>
    <w:rsid w:val="00DF1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EAE"/>
    <w:rPr>
      <w:color w:val="0033CC"/>
      <w:u w:val="none"/>
    </w:rPr>
  </w:style>
  <w:style w:type="paragraph" w:customStyle="1" w:styleId="BodyTextRight">
    <w:name w:val="Body Text Right"/>
    <w:basedOn w:val="BodyText"/>
    <w:rsid w:val="00DF1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EAE"/>
    <w:rPr>
      <w:sz w:val="32"/>
    </w:rPr>
  </w:style>
  <w:style w:type="paragraph" w:customStyle="1" w:styleId="HeadingProcedure">
    <w:name w:val="Heading Procedure"/>
    <w:basedOn w:val="HeadingBase"/>
    <w:next w:val="Normal"/>
    <w:rsid w:val="00DF1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EAE"/>
    <w:pPr>
      <w:spacing w:before="60" w:after="60"/>
    </w:pPr>
  </w:style>
  <w:style w:type="paragraph" w:styleId="ListContinue">
    <w:name w:val="List Continue"/>
    <w:basedOn w:val="List"/>
    <w:rsid w:val="00DF1EAE"/>
    <w:pPr>
      <w:ind w:firstLine="0"/>
    </w:pPr>
  </w:style>
  <w:style w:type="paragraph" w:customStyle="1" w:styleId="ListNote">
    <w:name w:val="List Note"/>
    <w:basedOn w:val="List"/>
    <w:rsid w:val="00DF1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EAE"/>
    <w:rPr>
      <w:rFonts w:ascii="Courier New" w:hAnsi="Courier New"/>
    </w:rPr>
  </w:style>
  <w:style w:type="paragraph" w:customStyle="1" w:styleId="NoteBullet">
    <w:name w:val="Note Bullet"/>
    <w:basedOn w:val="Note"/>
    <w:rsid w:val="00DF1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EAE"/>
    <w:rPr>
      <w:b/>
      <w:smallCaps/>
    </w:rPr>
  </w:style>
  <w:style w:type="paragraph" w:customStyle="1" w:styleId="TableListNumber">
    <w:name w:val="Table List Number"/>
    <w:basedOn w:val="ListNumber"/>
    <w:rsid w:val="00DF1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EAE"/>
    <w:pPr>
      <w:numPr>
        <w:numId w:val="9"/>
      </w:numPr>
    </w:pPr>
  </w:style>
  <w:style w:type="paragraph" w:customStyle="1" w:styleId="ListAlpha2">
    <w:name w:val="List Alpha 2"/>
    <w:basedOn w:val="List2"/>
    <w:rsid w:val="00DF1EAE"/>
    <w:pPr>
      <w:numPr>
        <w:numId w:val="8"/>
      </w:numPr>
    </w:pPr>
  </w:style>
  <w:style w:type="paragraph" w:styleId="List2">
    <w:name w:val="List 2"/>
    <w:basedOn w:val="BodyText"/>
    <w:rsid w:val="00DF1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EAE"/>
    <w:pPr>
      <w:numPr>
        <w:numId w:val="4"/>
      </w:numPr>
    </w:pPr>
  </w:style>
  <w:style w:type="paragraph" w:styleId="ListContinue2">
    <w:name w:val="List Continue 2"/>
    <w:basedOn w:val="List2"/>
    <w:rsid w:val="00DF1EAE"/>
    <w:pPr>
      <w:ind w:firstLine="0"/>
    </w:pPr>
  </w:style>
  <w:style w:type="paragraph" w:styleId="ListContinue3">
    <w:name w:val="List Continue 3"/>
    <w:basedOn w:val="List3"/>
    <w:rsid w:val="00DF1EAE"/>
    <w:pPr>
      <w:ind w:left="1021" w:firstLine="0"/>
    </w:pPr>
  </w:style>
  <w:style w:type="paragraph" w:styleId="ListContinue4">
    <w:name w:val="List Continue 4"/>
    <w:basedOn w:val="List4"/>
    <w:rsid w:val="00DF1EAE"/>
    <w:pPr>
      <w:ind w:firstLine="0"/>
    </w:pPr>
  </w:style>
  <w:style w:type="paragraph" w:styleId="ListContinue5">
    <w:name w:val="List Continue 5"/>
    <w:basedOn w:val="List5"/>
    <w:rsid w:val="00DF1EAE"/>
    <w:pPr>
      <w:ind w:firstLine="0"/>
    </w:pPr>
  </w:style>
  <w:style w:type="paragraph" w:styleId="ListNumber3">
    <w:name w:val="List Number 3"/>
    <w:basedOn w:val="List3"/>
    <w:rsid w:val="00DF1EAE"/>
    <w:pPr>
      <w:numPr>
        <w:numId w:val="5"/>
      </w:numPr>
    </w:pPr>
  </w:style>
  <w:style w:type="paragraph" w:styleId="ListNumber4">
    <w:name w:val="List Number 4"/>
    <w:basedOn w:val="List4"/>
    <w:rsid w:val="00DF1EAE"/>
    <w:pPr>
      <w:numPr>
        <w:numId w:val="6"/>
      </w:numPr>
    </w:pPr>
  </w:style>
  <w:style w:type="paragraph" w:styleId="ListNumber5">
    <w:name w:val="List Number 5"/>
    <w:basedOn w:val="List5"/>
    <w:rsid w:val="00DF1EAE"/>
    <w:pPr>
      <w:numPr>
        <w:numId w:val="7"/>
      </w:numPr>
    </w:pPr>
  </w:style>
  <w:style w:type="paragraph" w:styleId="BlockText">
    <w:name w:val="Block Text"/>
    <w:basedOn w:val="Normal"/>
    <w:rsid w:val="00DF1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EAE"/>
    <w:rPr>
      <w:sz w:val="16"/>
      <w:vertAlign w:val="superscript"/>
    </w:rPr>
  </w:style>
  <w:style w:type="character" w:customStyle="1" w:styleId="Symbols">
    <w:name w:val="Symbols"/>
    <w:basedOn w:val="DefaultParagraphFont"/>
    <w:rsid w:val="00DF1EAE"/>
    <w:rPr>
      <w:rFonts w:ascii="Symbol" w:hAnsi="Symbol"/>
    </w:rPr>
  </w:style>
  <w:style w:type="character" w:customStyle="1" w:styleId="MenuOptions">
    <w:name w:val="Menu Options"/>
    <w:basedOn w:val="DefaultParagraphFont"/>
    <w:rsid w:val="00DF1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EAE"/>
    <w:rPr>
      <w:b/>
    </w:rPr>
  </w:style>
  <w:style w:type="character" w:customStyle="1" w:styleId="Underlined">
    <w:name w:val="Underlined"/>
    <w:basedOn w:val="DefaultParagraphFont"/>
    <w:rsid w:val="00DF1EAE"/>
    <w:rPr>
      <w:u w:val="single"/>
    </w:rPr>
  </w:style>
  <w:style w:type="paragraph" w:customStyle="1" w:styleId="TableBodyTextRight">
    <w:name w:val="Table Body Text Right"/>
    <w:basedOn w:val="TableBodyText"/>
    <w:rsid w:val="00DF1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EAE"/>
    <w:rPr>
      <w:sz w:val="18"/>
    </w:rPr>
  </w:style>
  <w:style w:type="paragraph" w:customStyle="1" w:styleId="BodySmallRight">
    <w:name w:val="Body Small Right"/>
    <w:basedOn w:val="BodyTextRight"/>
    <w:rsid w:val="00DF1EAE"/>
    <w:rPr>
      <w:sz w:val="18"/>
      <w:szCs w:val="18"/>
    </w:rPr>
  </w:style>
  <w:style w:type="paragraph" w:customStyle="1" w:styleId="MarginEdition">
    <w:name w:val="Margin Edition"/>
    <w:basedOn w:val="MarginNote"/>
    <w:rsid w:val="00DF1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EAE"/>
    <w:rPr>
      <w:sz w:val="2"/>
      <w:szCs w:val="2"/>
    </w:rPr>
  </w:style>
  <w:style w:type="character" w:customStyle="1" w:styleId="Small">
    <w:name w:val="Small"/>
    <w:basedOn w:val="DefaultParagraphFont"/>
    <w:rsid w:val="00DF1EAE"/>
    <w:rPr>
      <w:sz w:val="16"/>
    </w:rPr>
  </w:style>
  <w:style w:type="paragraph" w:customStyle="1" w:styleId="WideTable">
    <w:name w:val="Wide Table"/>
    <w:basedOn w:val="Normal"/>
    <w:rsid w:val="00DF1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EAE"/>
  </w:style>
  <w:style w:type="paragraph" w:styleId="Quote">
    <w:name w:val="Quote"/>
    <w:basedOn w:val="Heading1"/>
    <w:link w:val="QuoteChar"/>
    <w:qFormat/>
    <w:rsid w:val="00DF1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EAE"/>
    <w:pPr>
      <w:pageBreakBefore/>
    </w:pPr>
  </w:style>
  <w:style w:type="paragraph" w:customStyle="1" w:styleId="Border">
    <w:name w:val="Border"/>
    <w:basedOn w:val="Normal"/>
    <w:qFormat/>
    <w:rsid w:val="00DF1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EAE"/>
    <w:rPr>
      <w:u w:val="single"/>
    </w:rPr>
  </w:style>
  <w:style w:type="character" w:customStyle="1" w:styleId="BoldandItalics">
    <w:name w:val="Bold and Italics"/>
    <w:qFormat/>
    <w:rsid w:val="00DF1EAE"/>
    <w:rPr>
      <w:b/>
      <w:i/>
      <w:u w:val="none"/>
    </w:rPr>
  </w:style>
  <w:style w:type="paragraph" w:styleId="BalloonText">
    <w:name w:val="Balloon Text"/>
    <w:basedOn w:val="Normal"/>
    <w:link w:val="BalloonTextChar"/>
    <w:rsid w:val="00DF1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EAE"/>
    <w:pPr>
      <w:spacing w:before="0" w:after="0"/>
    </w:pPr>
  </w:style>
  <w:style w:type="paragraph" w:customStyle="1" w:styleId="BodyTextBold">
    <w:name w:val="Body Text Bold"/>
    <w:basedOn w:val="BodyText"/>
    <w:qFormat/>
    <w:rsid w:val="00DF1EAE"/>
    <w:rPr>
      <w:b/>
    </w:rPr>
  </w:style>
  <w:style w:type="character" w:styleId="Hyperlink">
    <w:name w:val="Hyperlink"/>
    <w:basedOn w:val="DefaultParagraphFont"/>
    <w:uiPriority w:val="99"/>
    <w:unhideWhenUsed/>
    <w:rsid w:val="00A94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6833</Characters>
  <Application>Microsoft Office Word</Application>
  <DocSecurity>0</DocSecurity>
  <Lines>244</Lines>
  <Paragraphs>154</Paragraphs>
  <ScaleCrop>false</ScaleCrop>
  <Company>Author-it Software Corporation Ltd.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FNSFMB504 Implement complex loan structures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