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57D5A" w:rsidP="00957D5A">
      <w:pPr>
        <w:pStyle w:val="Title"/>
      </w:pPr>
      <w:r>
        <w:fldChar w:fldCharType="begin"/>
      </w:r>
      <w:r>
        <w:instrText xml:space="preserve"> TITLE   \* MERGEFORMAT </w:instrText>
      </w:r>
      <w:r>
        <w:fldChar w:fldCharType="separate"/>
      </w:r>
      <w:r>
        <w:t>FNSFMB402 Identify client needs for broking services</w:t>
      </w:r>
      <w:r>
        <w:fldChar w:fldCharType="end"/>
      </w:r>
    </w:p>
    <w:p w:rsidR="00957D5A" w:rsidP="00957D5A">
      <w:pPr>
        <w:pStyle w:val="Version"/>
        <w:sectPr w:rsidSect="009D37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D37AD" w:rsidP="009D37AD">
      <w:pPr>
        <w:pStyle w:val="SuperHeading"/>
      </w:pPr>
      <w:r w:rsidRPr="009D37AD">
        <w:t>FNSFMB402 Identify client needs for broking services</w:t>
      </w:r>
    </w:p>
    <w:p w:rsidR="00000000" w:rsidRPr="009D37AD" w:rsidP="009D37AD">
      <w:pPr>
        <w:pStyle w:val="Heading1"/>
      </w:pPr>
      <w:bookmarkStart w:id="1" w:name="O_675940"/>
      <w:bookmarkEnd w:id="1"/>
      <w:r w:rsidRPr="009D37AD">
        <w:t>Modification History</w:t>
      </w:r>
    </w:p>
    <w:tbl>
      <w:tblPr>
        <w:tblW w:w="0" w:type="auto"/>
        <w:tblLayout w:type="fixed"/>
        <w:tblCellMar>
          <w:left w:w="62" w:type="dxa"/>
          <w:right w:w="62" w:type="dxa"/>
        </w:tblCellMar>
        <w:tblLook w:val="0000"/>
      </w:tblPr>
      <w:tblGrid>
        <w:gridCol w:w="3091"/>
        <w:gridCol w:w="5873"/>
      </w:tblGrid>
      <w:tr w:rsidTr="009D37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SpecialBold"/>
              </w:rPr>
              <w:t>Comments</w:t>
            </w:r>
          </w:p>
        </w:tc>
      </w:tr>
      <w:tr w:rsidTr="009D37AD">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This version first released with FNS Financial Services Training Package Version 1.0.</w:t>
            </w:r>
          </w:p>
        </w:tc>
      </w:tr>
    </w:tbl>
    <w:p w:rsidR="00000000" w:rsidRPr="009D37AD" w:rsidP="009D37AD">
      <w:pPr>
        <w:pStyle w:val="BodyText"/>
      </w:pPr>
    </w:p>
    <w:p w:rsidR="00000000" w:rsidRPr="009D37AD" w:rsidP="009D37AD">
      <w:pPr>
        <w:pStyle w:val="AllowPageBreak"/>
      </w:pPr>
    </w:p>
    <w:p w:rsidR="00000000" w:rsidRPr="009D37AD" w:rsidP="009D37AD">
      <w:pPr>
        <w:pStyle w:val="Heading1"/>
      </w:pPr>
      <w:bookmarkStart w:id="2" w:name="O_675941"/>
      <w:bookmarkEnd w:id="2"/>
      <w:r w:rsidRPr="009D37AD">
        <w:t>Application</w:t>
      </w:r>
    </w:p>
    <w:p w:rsidR="00000000" w:rsidRPr="009D37AD" w:rsidP="00957D5A">
      <w:pPr>
        <w:pStyle w:val="BodyText"/>
      </w:pPr>
      <w:r w:rsidRPr="009D37AD">
        <w:t>This unit describes the skills and knowledge required to determine clients’ financ</w:t>
      </w:r>
      <w:r w:rsidRPr="009D37AD">
        <w:t xml:space="preserve">e broking requirements and explain capabilities, legal and compliance related issues so clients are aware of their rights. </w:t>
      </w:r>
    </w:p>
    <w:p w:rsidR="00000000" w:rsidRPr="009D37AD" w:rsidP="00957D5A">
      <w:pPr>
        <w:pStyle w:val="BodyText"/>
      </w:pPr>
      <w:r w:rsidRPr="009D37AD">
        <w:t>It applies to individuals who are skilled at building relationships and who use specialised knowledge and analytical skills to prov</w:t>
      </w:r>
      <w:r w:rsidRPr="009D37AD">
        <w:t>ide advice and a range of services for clients.</w:t>
      </w:r>
    </w:p>
    <w:p w:rsidR="00000000" w:rsidRPr="009D37AD" w:rsidP="00957D5A">
      <w:pPr>
        <w:pStyle w:val="BodyText"/>
      </w:pPr>
      <w:r w:rsidRPr="009D37AD">
        <w:t>Work functions in the occupational areas where this unit may be used are subject to regulatory requirements. Refer to the FNS Implementation Guide Companion Volume or the relevant regulator for specific guid</w:t>
      </w:r>
      <w:r w:rsidRPr="009D37AD">
        <w:t>ance on requirements.</w:t>
      </w:r>
    </w:p>
    <w:p w:rsidR="00000000" w:rsidRPr="009D37AD" w:rsidP="009D37AD">
      <w:pPr>
        <w:pStyle w:val="Heading1"/>
      </w:pPr>
      <w:bookmarkStart w:id="3" w:name="O_675944"/>
      <w:bookmarkEnd w:id="3"/>
      <w:r w:rsidRPr="009D37AD">
        <w:t>Unit Sector</w:t>
      </w:r>
    </w:p>
    <w:p w:rsidR="00000000" w:rsidRPr="009D37AD" w:rsidP="00957D5A">
      <w:pPr>
        <w:pStyle w:val="BodyText"/>
      </w:pPr>
      <w:r w:rsidRPr="009D37AD">
        <w:t>Finance/mortgage broking</w:t>
      </w:r>
    </w:p>
    <w:p w:rsidR="00000000" w:rsidRPr="009D37AD" w:rsidP="009D37AD">
      <w:pPr>
        <w:pStyle w:val="Heading1"/>
      </w:pPr>
      <w:bookmarkStart w:id="4" w:name="O_675945"/>
      <w:bookmarkEnd w:id="4"/>
      <w:r w:rsidRPr="009D37AD">
        <w:t>Elements and Performance Criteria</w:t>
      </w:r>
    </w:p>
    <w:tbl>
      <w:tblPr>
        <w:tblW w:w="9236" w:type="dxa"/>
        <w:tblLayout w:type="fixed"/>
        <w:tblCellMar>
          <w:left w:w="62" w:type="dxa"/>
          <w:right w:w="62" w:type="dxa"/>
        </w:tblCellMar>
        <w:tblLook w:val="0000"/>
      </w:tblPr>
      <w:tblGrid>
        <w:gridCol w:w="2645"/>
        <w:gridCol w:w="6591"/>
      </w:tblGrid>
      <w:tr w:rsidTr="009D37AD">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SpecialBold"/>
              </w:rPr>
              <w:t>PERFORMANCE CRITERIA</w:t>
            </w:r>
          </w:p>
        </w:tc>
      </w:tr>
      <w:tr w:rsidTr="009D37AD">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Emphasis"/>
              </w:rPr>
              <w:t>Performance criteria describe the performance needed to demonstrate achievement of the element.</w:t>
            </w:r>
          </w:p>
        </w:tc>
      </w:tr>
      <w:tr w:rsidTr="009D37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 Educate clients and build rapport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1.1 Explain the finance and mortgage broking process to clients in a clear and unambiguous way, and clarify the background</w:t>
            </w:r>
            <w:r w:rsidRPr="009D37AD">
              <w:t>, credentials and role of the broker to build rapport</w:t>
            </w:r>
          </w:p>
          <w:p w:rsidR="00000000" w:rsidRPr="009D37AD" w:rsidP="009D37AD">
            <w:pPr>
              <w:pStyle w:val="BodyText"/>
            </w:pPr>
            <w:r w:rsidRPr="009D37AD">
              <w:t xml:space="preserve">1.2 Present the services, values and capacity of the organisation to clients and confirm client understanding of fees and charges </w:t>
            </w:r>
          </w:p>
          <w:p w:rsidR="00000000" w:rsidP="009D37AD">
            <w:pPr>
              <w:pStyle w:val="BodyText"/>
              <w:rPr>
                <w:lang w:val="en-NZ"/>
              </w:rPr>
            </w:pPr>
            <w:r w:rsidRPr="009D37AD">
              <w:t>1.3 Identify and confirm procedures for complaints handling and resolut</w:t>
            </w:r>
            <w:r w:rsidRPr="009D37AD">
              <w:t>ion with clients</w:t>
            </w:r>
          </w:p>
        </w:tc>
      </w:tr>
      <w:tr w:rsidTr="009D37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2. Determine clients’ existing financial situation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 xml:space="preserve">2.1 Ask clients to disclose relevant facts to begin determining their personal and financial situation and establish clients’ current income, expenditure and liabilities </w:t>
            </w:r>
          </w:p>
          <w:p w:rsidR="00000000" w:rsidP="009D37AD">
            <w:pPr>
              <w:pStyle w:val="BodyText"/>
              <w:rPr>
                <w:lang w:val="en-NZ"/>
              </w:rPr>
            </w:pPr>
            <w:r w:rsidRPr="009D37AD">
              <w:t>2.2 Determine current investment and assets position of clients and conduct initial analysis of clients’ financial position based on extent of client disclosure</w:t>
            </w:r>
          </w:p>
        </w:tc>
      </w:tr>
      <w:tr w:rsidTr="009D37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3. Determine client goals and priorities with respect to broking services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3.1 Ask clients to c</w:t>
            </w:r>
            <w:r w:rsidRPr="009D37AD">
              <w:t xml:space="preserve">larify their product expectations </w:t>
            </w:r>
          </w:p>
          <w:p w:rsidR="00000000" w:rsidRPr="009D37AD" w:rsidP="009D37AD">
            <w:pPr>
              <w:pStyle w:val="BodyText"/>
            </w:pPr>
            <w:r w:rsidRPr="009D37AD">
              <w:t>3.2 Comprehensively explore differences in what products provide and what clients expect, and respond to client concerns, if any, promptly and appropriately</w:t>
            </w:r>
          </w:p>
          <w:p w:rsidR="00000000" w:rsidRPr="009D37AD" w:rsidP="009D37AD">
            <w:pPr>
              <w:pStyle w:val="BodyText"/>
            </w:pPr>
            <w:r w:rsidRPr="009D37AD">
              <w:t xml:space="preserve">3.3 Establish and confirm client priorities </w:t>
            </w:r>
          </w:p>
          <w:p w:rsidR="00000000" w:rsidP="009D37AD">
            <w:pPr>
              <w:pStyle w:val="BodyText"/>
              <w:rPr>
                <w:lang w:val="en-NZ"/>
              </w:rPr>
            </w:pPr>
            <w:r w:rsidRPr="009D37AD">
              <w:t>3.4 Seek specialist</w:t>
            </w:r>
            <w:r w:rsidRPr="009D37AD">
              <w:t xml:space="preserve"> advice where necessary or refer clients to appropriate sources where required advice or services cannot be provided</w:t>
            </w:r>
          </w:p>
        </w:tc>
      </w:tr>
      <w:tr w:rsidTr="009D37AD">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4. Prepare necessary documentation follow up</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4.1 Document and check all relevant client facts, information, financial and personal histori</w:t>
            </w:r>
            <w:r w:rsidRPr="009D37AD">
              <w:t>es and manage confidentially in accordance with organisational policy and guidelines, and relevant legislation and industry codes of practice</w:t>
            </w:r>
          </w:p>
          <w:p w:rsidR="00000000" w:rsidRPr="009D37AD" w:rsidP="009D37AD">
            <w:pPr>
              <w:pStyle w:val="BodyText"/>
            </w:pPr>
            <w:r w:rsidRPr="009D37AD">
              <w:t>4.2 Create or update client records where necessary in a clear and concise format, and file securely in a format a</w:t>
            </w:r>
            <w:r w:rsidRPr="009D37AD">
              <w:t>nd location readily accessible to other appropriate advisers</w:t>
            </w:r>
          </w:p>
        </w:tc>
      </w:tr>
    </w:tbl>
    <w:p w:rsidR="00000000" w:rsidRPr="009D37AD" w:rsidP="009D37AD">
      <w:pPr>
        <w:pStyle w:val="BodyText"/>
      </w:pPr>
    </w:p>
    <w:p w:rsidR="00000000" w:rsidRPr="009D37AD" w:rsidP="009D37AD">
      <w:pPr>
        <w:pStyle w:val="AllowPageBreak"/>
      </w:pPr>
    </w:p>
    <w:p w:rsidR="00000000" w:rsidRPr="009D37AD" w:rsidP="009D37AD">
      <w:pPr>
        <w:pStyle w:val="Heading1"/>
      </w:pPr>
      <w:bookmarkStart w:id="5" w:name="O_675946"/>
      <w:bookmarkEnd w:id="5"/>
      <w:r w:rsidRPr="009D37AD">
        <w:t>Foundation Skills</w:t>
      </w:r>
    </w:p>
    <w:p w:rsidR="00000000" w:rsidRPr="00957D5A" w:rsidP="00957D5A">
      <w:pPr>
        <w:pStyle w:val="BodyText"/>
        <w:rPr>
          <w:i/>
        </w:rPr>
      </w:pPr>
      <w:r w:rsidRPr="00957D5A">
        <w:rPr>
          <w:rStyle w:val="Emphasis"/>
        </w:rPr>
        <w:t>This section describes language, literacy, numeracy and employment skills incorporated in the performance criteria that are required for competent performance</w:t>
      </w:r>
      <w:r w:rsidRPr="00957D5A">
        <w:rPr>
          <w:rStyle w:val="Emphasis"/>
        </w:rPr>
        <w:t>.</w:t>
      </w:r>
    </w:p>
    <w:tbl>
      <w:tblPr>
        <w:tblW w:w="9640" w:type="dxa"/>
        <w:tblLayout w:type="fixed"/>
        <w:tblCellMar>
          <w:left w:w="62" w:type="dxa"/>
          <w:right w:w="62" w:type="dxa"/>
        </w:tblCellMar>
        <w:tblLook w:val="0000"/>
      </w:tblPr>
      <w:tblGrid>
        <w:gridCol w:w="1685"/>
        <w:gridCol w:w="2157"/>
        <w:gridCol w:w="5798"/>
      </w:tblGrid>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Skill</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Performance Criteria</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SpecialBold"/>
              </w:rPr>
              <w:t>Description</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Reading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1.3, 2.2, 3.3, 3.4, 4.1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ListBullet"/>
              <w:rPr>
                <w:lang w:val="en-NZ"/>
              </w:rPr>
            </w:pPr>
            <w:r w:rsidRPr="009D37AD">
              <w:t>Interprets and analyses complex written information to determine requirements</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Writing</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1.1-1.3, 2.1, 3.1-3.3,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ListBullet"/>
            </w:pPr>
            <w:r w:rsidRPr="009D37AD">
              <w:t>Accurately records information using logical structure and clear and concise formats</w:t>
            </w:r>
          </w:p>
          <w:p w:rsidR="00000000" w:rsidP="009D37AD">
            <w:pPr>
              <w:pStyle w:val="ListBullet"/>
              <w:rPr>
                <w:lang w:val="en-NZ"/>
              </w:rPr>
            </w:pPr>
            <w:r w:rsidRPr="009D37AD">
              <w:t>Completes documentation using correct language, terminology and writing mechanics</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Oral Communication</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1.1-1.3, 2.1, 3.1-3.3</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ListBullet"/>
            </w:pPr>
            <w:r w:rsidRPr="009D37AD">
              <w:t xml:space="preserve">Participates in verbal exchanges using active </w:t>
            </w:r>
            <w:r w:rsidRPr="009D37AD">
              <w:t>listening and questioning to elicit information and respond to queries and concerns</w:t>
            </w:r>
          </w:p>
          <w:p w:rsidR="00000000" w:rsidP="009D37AD">
            <w:pPr>
              <w:pStyle w:val="ListBullet"/>
              <w:rPr>
                <w:lang w:val="en-NZ"/>
              </w:rPr>
            </w:pPr>
            <w:r w:rsidRPr="009D37AD">
              <w:t xml:space="preserve">Uses tone, pace and gestures appropriate for audience and purpose </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Numeracy</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1.2, 2.1, 2.2, 4.1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ListBullet"/>
              <w:rPr>
                <w:lang w:val="en-NZ"/>
              </w:rPr>
            </w:pPr>
            <w:r w:rsidRPr="009D37AD">
              <w:t xml:space="preserve">Analyses numerical information quickly and accurately, and performs detailed mathematical calculations and estimations of financial data </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Navigate the world of work</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3.4, 4.1</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ListBullet"/>
            </w:pPr>
            <w:r w:rsidRPr="009D37AD">
              <w:t>Understands boundaries of own role and seeks assistance where required</w:t>
            </w:r>
          </w:p>
          <w:p w:rsidR="00000000" w:rsidP="009D37AD">
            <w:pPr>
              <w:pStyle w:val="ListBullet"/>
              <w:rPr>
                <w:lang w:val="en-NZ"/>
              </w:rPr>
            </w:pPr>
            <w:r w:rsidRPr="009D37AD">
              <w:t>Takes res</w:t>
            </w:r>
            <w:r w:rsidRPr="009D37AD">
              <w:t>ponsibility for adherence to legal/regulatory responsibilities relevant to own work</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Interact with others</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1.1-1.3, 2.1, 3.1-3.4</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ListBullet"/>
            </w:pPr>
            <w:r w:rsidRPr="009D37AD">
              <w:t>Selects and uses appropriate conventions and protocols when conferring with clients, co-workers and experts on financial and ad</w:t>
            </w:r>
            <w:r w:rsidRPr="009D37AD">
              <w:t>ministrative matters</w:t>
            </w:r>
          </w:p>
          <w:p w:rsidR="00000000" w:rsidRPr="009D37AD" w:rsidP="009D37AD">
            <w:pPr>
              <w:pStyle w:val="ListBullet"/>
            </w:pPr>
            <w:r w:rsidRPr="009D37AD">
              <w:t>Recognises the importance of building rapport to establish and maintain effective working relationships</w:t>
            </w:r>
          </w:p>
          <w:p w:rsidR="00000000" w:rsidP="009D37AD">
            <w:pPr>
              <w:pStyle w:val="ListBullet"/>
              <w:rPr>
                <w:lang w:val="en-NZ"/>
              </w:rPr>
            </w:pPr>
            <w:r w:rsidRPr="009D37AD">
              <w:t>Adapts personal communication style to show respect for the values, beliefs and cultural expectations of others</w:t>
            </w:r>
          </w:p>
        </w:tc>
      </w:tr>
      <w:tr w:rsidTr="009D37AD">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Get the work done</w:t>
            </w:r>
          </w:p>
        </w:tc>
        <w:tc>
          <w:tcPr>
            <w:tcW w:w="21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2.1, 2.2, 3.2, 4.1, 4.2</w:t>
            </w:r>
          </w:p>
        </w:tc>
        <w:tc>
          <w:tcPr>
            <w:tcW w:w="57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ListBullet"/>
            </w:pPr>
            <w:r w:rsidRPr="009D37AD">
              <w:t>Takes responsibility for planning, sequencing and prioritising tasks and own workload for efficiency and effective outcomes</w:t>
            </w:r>
          </w:p>
          <w:p w:rsidR="00000000" w:rsidRPr="009D37AD" w:rsidP="009D37AD">
            <w:pPr>
              <w:pStyle w:val="ListBullet"/>
            </w:pPr>
            <w:r w:rsidRPr="009D37AD">
              <w:t>Systematically gathers and analyses all relevant information and evaluates options to make appropriate deci</w:t>
            </w:r>
            <w:r w:rsidRPr="009D37AD">
              <w:t>sions</w:t>
            </w:r>
          </w:p>
          <w:p w:rsidR="00000000" w:rsidRPr="009D37AD" w:rsidP="009D37AD">
            <w:pPr>
              <w:pStyle w:val="ListBullet"/>
            </w:pPr>
            <w:r w:rsidRPr="009D37AD">
              <w:t>Uses digital technologies and systems to locate information, enter data and present information</w:t>
            </w:r>
          </w:p>
          <w:p w:rsidR="00000000" w:rsidRPr="009D37AD" w:rsidP="009D37AD">
            <w:pPr>
              <w:pStyle w:val="ListBullet"/>
            </w:pPr>
            <w:r w:rsidRPr="009D37AD">
              <w:t>Applies an intuitive understanding of context to identify relevant information and risks</w:t>
            </w:r>
          </w:p>
        </w:tc>
      </w:tr>
    </w:tbl>
    <w:p w:rsidR="00000000" w:rsidRPr="009D37AD" w:rsidP="009D37AD">
      <w:pPr>
        <w:pStyle w:val="BodyText"/>
      </w:pPr>
    </w:p>
    <w:p w:rsidR="00000000" w:rsidRPr="009D37AD" w:rsidP="009D37AD">
      <w:pPr>
        <w:pStyle w:val="AllowPageBreak"/>
      </w:pPr>
    </w:p>
    <w:p w:rsidR="00000000" w:rsidRPr="009D37AD" w:rsidP="009D37AD">
      <w:pPr>
        <w:pStyle w:val="Heading1"/>
      </w:pPr>
      <w:bookmarkStart w:id="6" w:name="O_675948"/>
      <w:bookmarkEnd w:id="6"/>
      <w:r w:rsidRPr="009D37AD">
        <w:t>Unit Mapping Information</w:t>
      </w:r>
    </w:p>
    <w:tbl>
      <w:tblPr>
        <w:tblW w:w="0" w:type="auto"/>
        <w:tblLayout w:type="fixed"/>
        <w:tblCellMar>
          <w:left w:w="62" w:type="dxa"/>
          <w:right w:w="62" w:type="dxa"/>
        </w:tblCellMar>
        <w:tblLook w:val="0000"/>
      </w:tblPr>
      <w:tblGrid>
        <w:gridCol w:w="2220"/>
        <w:gridCol w:w="2295"/>
        <w:gridCol w:w="2295"/>
        <w:gridCol w:w="2295"/>
      </w:tblGrid>
      <w:tr w:rsidTr="009D37AD">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 xml:space="preserve">Code and title </w:t>
            </w:r>
          </w:p>
          <w:p w:rsidR="00000000" w:rsidRPr="009D37AD" w:rsidP="009D37AD">
            <w:pPr>
              <w:pStyle w:val="BodyText"/>
            </w:pPr>
            <w:r w:rsidRPr="009D37AD">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Code and title</w:t>
            </w:r>
          </w:p>
          <w:p w:rsidR="00000000" w:rsidRPr="009D37AD" w:rsidP="009D37AD">
            <w:pPr>
              <w:pStyle w:val="BodyText"/>
            </w:pPr>
            <w:r w:rsidRPr="009D37AD">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SpecialBold"/>
              </w:rPr>
              <w:t>Equivalence status</w:t>
            </w:r>
          </w:p>
        </w:tc>
      </w:tr>
      <w:tr w:rsidTr="009D37AD">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FNSFMB402 Identify client needs for broking services</w:t>
            </w:r>
          </w:p>
          <w:p w:rsidR="00000000" w:rsidRPr="009D37AD" w:rsidP="009D37AD">
            <w:pPr>
              <w:pStyle w:val="BodyText"/>
            </w:pP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FNSFMB402A Provide finance and mortgage broking services</w:t>
            </w:r>
          </w:p>
          <w:p w:rsidR="00000000">
            <w:pPr>
              <w:pStyle w:val="BodyText"/>
              <w:keepLines w:val="0"/>
              <w:spacing w:before="0" w:after="0"/>
              <w:rPr>
                <w:rFonts w:ascii="Tahoma" w:hAnsi="Tahoma"/>
                <w:sz w:val="20"/>
                <w:lang w:val="en-NZ"/>
              </w:rPr>
            </w:pP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 xml:space="preserve">Updated to meet Standards for Training Packages </w:t>
            </w:r>
          </w:p>
          <w:p w:rsidR="00000000" w:rsidRPr="009D37AD" w:rsidP="009D37AD">
            <w:pPr>
              <w:pStyle w:val="BodyText"/>
            </w:pPr>
            <w:r w:rsidRPr="009D37AD">
              <w:t>Title change to b</w:t>
            </w:r>
            <w:r w:rsidRPr="009D37AD">
              <w:t>etter reflect unit</w:t>
            </w:r>
          </w:p>
          <w:p w:rsidR="00000000" w:rsidP="009D37AD">
            <w:pPr>
              <w:pStyle w:val="BodyText"/>
              <w:rPr>
                <w:lang w:val="en-NZ"/>
              </w:rPr>
            </w:pPr>
            <w:r w:rsidRPr="009D37AD">
              <w:t>Minor edits to clarify performance criteria</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Equivalent unit</w:t>
            </w:r>
          </w:p>
        </w:tc>
      </w:tr>
    </w:tbl>
    <w:p w:rsidR="00000000" w:rsidRPr="009D37AD" w:rsidP="009D37AD">
      <w:pPr>
        <w:pStyle w:val="BodyText"/>
      </w:pPr>
    </w:p>
    <w:p w:rsidR="00000000" w:rsidRPr="009D37AD" w:rsidP="009D37AD">
      <w:pPr>
        <w:pStyle w:val="AllowPageBreak"/>
      </w:pPr>
    </w:p>
    <w:p w:rsidR="00000000" w:rsidRPr="009D37AD" w:rsidP="009D37AD">
      <w:pPr>
        <w:pStyle w:val="Heading1"/>
      </w:pPr>
      <w:bookmarkStart w:id="7" w:name="O_675955"/>
      <w:bookmarkEnd w:id="7"/>
      <w:r w:rsidRPr="009D37AD">
        <w:t>Links</w:t>
      </w:r>
    </w:p>
    <w:p w:rsidR="00000000" w:rsidRPr="009D37AD" w:rsidP="00957D5A">
      <w:pPr>
        <w:pStyle w:val="BodyText"/>
      </w:pPr>
      <w:r w:rsidRPr="009D37AD">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1E3626">
        <w:rPr>
          <w:rStyle w:val="Hyperlink"/>
        </w:rPr>
        <w:t>https://vetnet.gov.au/Pages/TrainingDocs.aspx?q=c7200cc8-0566-4f04-b76f-e89fd6f102fe</w:t>
      </w:r>
      <w:r>
        <w:fldChar w:fldCharType="end"/>
      </w:r>
    </w:p>
    <w:p w:rsidR="00000000" w:rsidRPr="009D37AD" w:rsidP="00957D5A">
      <w:pPr>
        <w:pStyle w:val="BodyText"/>
        <w:sectPr w:rsidSect="009D37AD">
          <w:headerReference w:type="default" r:id="rId10"/>
          <w:footerReference w:type="default" r:id="rId11"/>
          <w:pgSz w:w="11908" w:h="16833"/>
          <w:pgMar w:top="1702" w:right="1418" w:bottom="1702" w:left="1418" w:header="992" w:footer="992" w:gutter="0"/>
          <w:cols w:space="720"/>
          <w:noEndnote/>
          <w:docGrid w:linePitch="299"/>
        </w:sectPr>
      </w:pPr>
    </w:p>
    <w:p w:rsidR="00000000" w:rsidRPr="009D37AD" w:rsidP="009D37AD">
      <w:pPr>
        <w:pStyle w:val="SuperHeading"/>
      </w:pPr>
      <w:r w:rsidRPr="009D37AD">
        <w:t>Assessment Requirements for FNSFMB402 Identify client needs for broking services</w:t>
      </w:r>
    </w:p>
    <w:p w:rsidR="00000000" w:rsidRPr="009D37AD" w:rsidP="009D37AD">
      <w:pPr>
        <w:pStyle w:val="Heading1"/>
      </w:pPr>
      <w:bookmarkStart w:id="8" w:name="O_675950"/>
      <w:bookmarkEnd w:id="8"/>
      <w:r w:rsidRPr="009D37AD">
        <w:t>Modification History</w:t>
      </w:r>
    </w:p>
    <w:tbl>
      <w:tblPr>
        <w:tblW w:w="0" w:type="auto"/>
        <w:tblLayout w:type="fixed"/>
        <w:tblCellMar>
          <w:left w:w="62" w:type="dxa"/>
          <w:right w:w="62" w:type="dxa"/>
        </w:tblCellMar>
        <w:tblLook w:val="0000"/>
      </w:tblPr>
      <w:tblGrid>
        <w:gridCol w:w="2627"/>
        <w:gridCol w:w="6337"/>
      </w:tblGrid>
      <w:tr w:rsidTr="009D37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rPr>
                <w:rStyle w:val="SpecialBold"/>
              </w:rPr>
              <w:t>Comments</w:t>
            </w:r>
          </w:p>
        </w:tc>
      </w:tr>
      <w:tr w:rsidTr="009D37AD">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D37AD">
            <w:pPr>
              <w:pStyle w:val="BodyText"/>
              <w:rPr>
                <w:lang w:val="en-NZ"/>
              </w:rPr>
            </w:pPr>
            <w:r w:rsidRPr="009D37AD">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D37AD" w:rsidP="009D37AD">
            <w:pPr>
              <w:pStyle w:val="BodyText"/>
            </w:pPr>
            <w:r w:rsidRPr="009D37AD">
              <w:t>This version first released with FNS Financial Services Training Package Version 1.0.</w:t>
            </w:r>
          </w:p>
        </w:tc>
      </w:tr>
    </w:tbl>
    <w:p w:rsidR="00000000" w:rsidRPr="009D37AD" w:rsidP="009D37AD">
      <w:pPr>
        <w:pStyle w:val="BodyText"/>
      </w:pPr>
    </w:p>
    <w:p w:rsidR="00000000" w:rsidRPr="009D37AD" w:rsidP="009D37AD">
      <w:pPr>
        <w:pStyle w:val="AllowPageBreak"/>
      </w:pPr>
    </w:p>
    <w:p w:rsidR="00000000" w:rsidRPr="009D37AD" w:rsidP="009D37AD">
      <w:pPr>
        <w:pStyle w:val="Heading1"/>
      </w:pPr>
      <w:bookmarkStart w:id="9" w:name="O_675951"/>
      <w:bookmarkEnd w:id="9"/>
      <w:r w:rsidRPr="009D37AD">
        <w:t>Performance Evidence</w:t>
      </w:r>
    </w:p>
    <w:p w:rsidR="00000000" w:rsidRPr="009D37AD" w:rsidP="00957D5A">
      <w:pPr>
        <w:pStyle w:val="BodyText"/>
      </w:pPr>
      <w:r w:rsidRPr="009D37AD">
        <w:t>Evidence of the ability to:</w:t>
      </w:r>
    </w:p>
    <w:p w:rsidR="00000000" w:rsidRPr="009D37AD" w:rsidP="009D37AD">
      <w:pPr>
        <w:pStyle w:val="ListBullet"/>
      </w:pPr>
      <w:r w:rsidRPr="009D37AD">
        <w:t xml:space="preserve">use effective communication skills to build rapport with clients and clearly explain information relating to finance and broking processes and products </w:t>
      </w:r>
    </w:p>
    <w:p w:rsidR="00000000" w:rsidRPr="009D37AD" w:rsidP="009D37AD">
      <w:pPr>
        <w:pStyle w:val="ListBullet"/>
      </w:pPr>
      <w:r w:rsidRPr="009D37AD">
        <w:t xml:space="preserve">document and analyse clients’ financial position according to organisational and industry requirements </w:t>
      </w:r>
    </w:p>
    <w:p w:rsidR="00000000" w:rsidRPr="009D37AD" w:rsidP="009D37AD">
      <w:pPr>
        <w:pStyle w:val="ListBullet"/>
      </w:pPr>
      <w:r w:rsidRPr="009D37AD">
        <w:t>comply with company policy and relevant legislation in regards to disclosure so clients can make informed decisions.</w:t>
      </w:r>
    </w:p>
    <w:p w:rsidR="00000000" w:rsidRPr="009D37AD" w:rsidP="009D37AD">
      <w:pPr>
        <w:pStyle w:val="BodyText"/>
      </w:pPr>
    </w:p>
    <w:p w:rsidR="00000000" w:rsidRPr="009D37AD" w:rsidP="00957D5A">
      <w:pPr>
        <w:pStyle w:val="BodyText"/>
      </w:pPr>
      <w:r w:rsidRPr="009D37AD">
        <w:t>Note: If a specific volume or frequency is not stated, then evidence must be provided at least once.</w:t>
      </w:r>
    </w:p>
    <w:p w:rsidR="00000000" w:rsidRPr="009D37AD" w:rsidP="009D37AD">
      <w:pPr>
        <w:pStyle w:val="Heading1"/>
      </w:pPr>
      <w:bookmarkStart w:id="10" w:name="O_675952"/>
      <w:bookmarkEnd w:id="10"/>
      <w:r w:rsidRPr="009D37AD">
        <w:t>Knowledge Evidence</w:t>
      </w:r>
    </w:p>
    <w:p w:rsidR="00000000" w:rsidRPr="009D37AD" w:rsidP="00957D5A">
      <w:pPr>
        <w:pStyle w:val="BodyText"/>
      </w:pPr>
      <w:r w:rsidRPr="009D37AD">
        <w:t>To complete the unit requirements safely and effectively, the individual must:</w:t>
      </w:r>
    </w:p>
    <w:p w:rsidR="00000000" w:rsidRPr="009D37AD" w:rsidP="009D37AD">
      <w:pPr>
        <w:pStyle w:val="ListBullet"/>
      </w:pPr>
      <w:r w:rsidRPr="009D37AD">
        <w:t xml:space="preserve">explain basic financial and accounting terms and concepts relating directly to mortgage or finance broking including: </w:t>
      </w:r>
    </w:p>
    <w:p w:rsidR="00000000" w:rsidRPr="009D37AD" w:rsidP="009D37AD">
      <w:pPr>
        <w:pStyle w:val="ListBullet2"/>
      </w:pPr>
      <w:r w:rsidRPr="009D37AD">
        <w:t>variable and fixed rate interest rates</w:t>
      </w:r>
    </w:p>
    <w:p w:rsidR="00000000" w:rsidRPr="009D37AD" w:rsidP="009D37AD">
      <w:pPr>
        <w:pStyle w:val="ListBullet2"/>
      </w:pPr>
      <w:r w:rsidRPr="009D37AD">
        <w:t>types of mortgage accounts</w:t>
      </w:r>
    </w:p>
    <w:p w:rsidR="00000000" w:rsidRPr="009D37AD" w:rsidP="009D37AD">
      <w:pPr>
        <w:pStyle w:val="ListBullet2"/>
      </w:pPr>
      <w:r w:rsidRPr="009D37AD">
        <w:t>procedures and principles of deposit bonds</w:t>
      </w:r>
    </w:p>
    <w:p w:rsidR="00000000" w:rsidRPr="009D37AD" w:rsidP="009D37AD">
      <w:pPr>
        <w:pStyle w:val="ListBullet2"/>
      </w:pPr>
      <w:r w:rsidRPr="009D37AD">
        <w:t>financial records relating to different ownership models</w:t>
      </w:r>
    </w:p>
    <w:p w:rsidR="00000000" w:rsidRPr="009D37AD" w:rsidP="009D37AD">
      <w:pPr>
        <w:pStyle w:val="ListBullet"/>
      </w:pPr>
      <w:r w:rsidRPr="009D37AD">
        <w:t>describe key features of complaint handling and resolution processes, and roles of the various alternative disputes resolution s</w:t>
      </w:r>
      <w:r w:rsidRPr="009D37AD">
        <w:t>chemes and services</w:t>
      </w:r>
    </w:p>
    <w:p w:rsidR="00000000" w:rsidRPr="009D37AD" w:rsidP="009D37AD">
      <w:pPr>
        <w:pStyle w:val="ListBullet"/>
      </w:pPr>
      <w:r w:rsidRPr="009D37AD">
        <w:t>explain credit and credit reporting services</w:t>
      </w:r>
    </w:p>
    <w:p w:rsidR="00000000" w:rsidRPr="009D37AD" w:rsidP="009D37AD">
      <w:pPr>
        <w:pStyle w:val="ListBullet"/>
      </w:pPr>
      <w:r w:rsidRPr="009D37AD">
        <w:t>describe key features of the economic environment and business cycle, financial markets and the roles of industry participants, interest rates, exchange rates and inflation</w:t>
      </w:r>
    </w:p>
    <w:p w:rsidR="00000000" w:rsidRPr="009D37AD" w:rsidP="009D37AD">
      <w:pPr>
        <w:pStyle w:val="ListBullet"/>
      </w:pPr>
      <w:r w:rsidRPr="009D37AD">
        <w:t>identify and descr</w:t>
      </w:r>
      <w:r w:rsidRPr="009D37AD">
        <w:t>ibe key features of the legal environment and relevant legislation affecting finance and mortgage broking services in regards to:</w:t>
      </w:r>
    </w:p>
    <w:p w:rsidR="00000000" w:rsidRPr="009D37AD" w:rsidP="009D37AD">
      <w:pPr>
        <w:pStyle w:val="ListBullet2"/>
      </w:pPr>
      <w:r w:rsidRPr="009D37AD">
        <w:t>disclosure</w:t>
      </w:r>
    </w:p>
    <w:p w:rsidR="00000000" w:rsidRPr="009D37AD" w:rsidP="009D37AD">
      <w:pPr>
        <w:pStyle w:val="ListBullet2"/>
      </w:pPr>
      <w:r w:rsidRPr="009D37AD">
        <w:t>privacy</w:t>
      </w:r>
    </w:p>
    <w:p w:rsidR="00000000" w:rsidRPr="009D37AD" w:rsidP="009D37AD">
      <w:pPr>
        <w:pStyle w:val="ListBullet2"/>
      </w:pPr>
      <w:r w:rsidRPr="009D37AD">
        <w:t>industry codes of practice</w:t>
      </w:r>
    </w:p>
    <w:p w:rsidR="00000000" w:rsidRPr="009D37AD" w:rsidP="009D37AD">
      <w:pPr>
        <w:pStyle w:val="ListBullet2"/>
      </w:pPr>
      <w:r w:rsidRPr="009D37AD">
        <w:t>National Credit Code</w:t>
      </w:r>
    </w:p>
    <w:p w:rsidR="00000000" w:rsidRPr="009D37AD" w:rsidP="009D37AD">
      <w:pPr>
        <w:pStyle w:val="ListBullet"/>
      </w:pPr>
      <w:r w:rsidRPr="009D37AD">
        <w:t>describe the key features of lender’s mortgage insurance</w:t>
      </w:r>
    </w:p>
    <w:p w:rsidR="00000000" w:rsidRPr="009D37AD" w:rsidP="009D37AD">
      <w:pPr>
        <w:pStyle w:val="ListBullet"/>
      </w:pPr>
      <w:r w:rsidRPr="009D37AD">
        <w:t>explain loan transaction terminology and definitions of the parties involved including:</w:t>
      </w:r>
    </w:p>
    <w:p w:rsidR="00000000" w:rsidRPr="009D37AD" w:rsidP="009D37AD">
      <w:pPr>
        <w:pStyle w:val="ListBullet2"/>
      </w:pPr>
      <w:r w:rsidRPr="009D37AD">
        <w:t>lender and borrower</w:t>
      </w:r>
    </w:p>
    <w:p w:rsidR="00000000" w:rsidRPr="009D37AD" w:rsidP="009D37AD">
      <w:pPr>
        <w:pStyle w:val="ListBullet2"/>
      </w:pPr>
      <w:r w:rsidRPr="009D37AD">
        <w:t>lessor and lessee</w:t>
      </w:r>
    </w:p>
    <w:p w:rsidR="00000000" w:rsidRPr="009D37AD" w:rsidP="009D37AD">
      <w:pPr>
        <w:pStyle w:val="ListBullet2"/>
      </w:pPr>
      <w:r w:rsidRPr="009D37AD">
        <w:t>mortgagee and mortgagor</w:t>
      </w:r>
    </w:p>
    <w:p w:rsidR="00000000" w:rsidRPr="009D37AD" w:rsidP="009D37AD">
      <w:pPr>
        <w:pStyle w:val="ListBullet"/>
      </w:pPr>
      <w:r w:rsidRPr="009D37AD">
        <w:t>explain real estate terms and concepts including:</w:t>
      </w:r>
    </w:p>
    <w:p w:rsidR="00000000" w:rsidRPr="009D37AD" w:rsidP="009D37AD">
      <w:pPr>
        <w:pStyle w:val="ListBullet2"/>
      </w:pPr>
      <w:r w:rsidRPr="009D37AD">
        <w:t>land titles and searches</w:t>
      </w:r>
    </w:p>
    <w:p w:rsidR="00000000" w:rsidRPr="009D37AD" w:rsidP="009D37AD">
      <w:pPr>
        <w:pStyle w:val="ListBullet2"/>
      </w:pPr>
      <w:r w:rsidRPr="009D37AD">
        <w:t>strata title versus company title</w:t>
      </w:r>
    </w:p>
    <w:p w:rsidR="00000000" w:rsidRPr="009D37AD" w:rsidP="009D37AD">
      <w:pPr>
        <w:pStyle w:val="ListBullet2"/>
      </w:pPr>
      <w:r w:rsidRPr="009D37AD">
        <w:t>multiple securities</w:t>
      </w:r>
    </w:p>
    <w:p w:rsidR="00000000" w:rsidRPr="009D37AD" w:rsidP="009D37AD">
      <w:pPr>
        <w:pStyle w:val="ListBullet2"/>
      </w:pPr>
      <w:r w:rsidRPr="009D37AD">
        <w:t>securing second mortgages</w:t>
      </w:r>
    </w:p>
    <w:p w:rsidR="00000000" w:rsidRPr="009D37AD" w:rsidP="009D37AD">
      <w:pPr>
        <w:pStyle w:val="ListBullet2"/>
      </w:pPr>
      <w:r w:rsidRPr="009D37AD">
        <w:t xml:space="preserve">subdivisions of title </w:t>
      </w:r>
    </w:p>
    <w:p w:rsidR="00000000" w:rsidRPr="009D37AD" w:rsidP="009D37AD">
      <w:pPr>
        <w:pStyle w:val="ListBullet2"/>
      </w:pPr>
      <w:r w:rsidRPr="009D37AD">
        <w:t>partial discharge of mortgage where multiple securities are held by lender</w:t>
      </w:r>
    </w:p>
    <w:p w:rsidR="00000000" w:rsidRPr="009D37AD" w:rsidP="009D37AD">
      <w:pPr>
        <w:pStyle w:val="ListBullet"/>
      </w:pPr>
      <w:r w:rsidRPr="009D37AD">
        <w:t>categorise and explain types of fees and charges.</w:t>
      </w:r>
    </w:p>
    <w:p w:rsidR="00000000" w:rsidRPr="009D37AD" w:rsidP="009D37AD">
      <w:pPr>
        <w:pStyle w:val="AllowPageBreak"/>
      </w:pPr>
    </w:p>
    <w:p w:rsidR="00000000" w:rsidRPr="009D37AD" w:rsidP="009D37AD">
      <w:pPr>
        <w:pStyle w:val="Heading1"/>
      </w:pPr>
      <w:bookmarkStart w:id="11" w:name="O_675953"/>
      <w:bookmarkEnd w:id="11"/>
      <w:r w:rsidRPr="009D37AD">
        <w:t>Assessment</w:t>
      </w:r>
      <w:r w:rsidRPr="009D37AD">
        <w:t xml:space="preserve"> Conditions</w:t>
      </w:r>
    </w:p>
    <w:p w:rsidR="00000000" w:rsidRPr="009D37AD" w:rsidP="00957D5A">
      <w:pPr>
        <w:pStyle w:val="BodyText"/>
      </w:pPr>
      <w:r w:rsidRPr="009D37AD">
        <w:t>Assessment must be conducted in a safe environment where evidence gathered demonstrates consistent performance of typical activities experienced in the finance and mortgage broking field of work and include access to:</w:t>
      </w:r>
    </w:p>
    <w:p w:rsidR="00000000" w:rsidRPr="009D37AD" w:rsidP="009D37AD">
      <w:pPr>
        <w:pStyle w:val="ListBullet"/>
      </w:pPr>
      <w:r w:rsidRPr="009D37AD">
        <w:t>office equipment, technology, software and consumables</w:t>
      </w:r>
    </w:p>
    <w:p w:rsidR="00000000" w:rsidRPr="009D37AD" w:rsidP="009D37AD">
      <w:pPr>
        <w:pStyle w:val="ListBullet"/>
      </w:pPr>
      <w:r w:rsidRPr="009D37AD">
        <w:t xml:space="preserve">finance and mortgage product information </w:t>
      </w:r>
    </w:p>
    <w:p w:rsidR="00000000" w:rsidRPr="009D37AD" w:rsidP="009D37AD">
      <w:pPr>
        <w:pStyle w:val="ListBullet"/>
      </w:pPr>
      <w:r w:rsidRPr="009D37AD">
        <w:t>relevant software system and data.</w:t>
      </w:r>
    </w:p>
    <w:p w:rsidR="00000000" w:rsidRPr="009D37AD" w:rsidP="009D37AD">
      <w:pPr>
        <w:pStyle w:val="BodyText"/>
      </w:pPr>
    </w:p>
    <w:p w:rsidR="00000000" w:rsidRPr="009D37AD" w:rsidP="00957D5A">
      <w:pPr>
        <w:pStyle w:val="BodyText"/>
      </w:pPr>
      <w:r w:rsidRPr="009D37AD">
        <w:t xml:space="preserve">Assessors must satisfy NVR/AQTF assessor requirements. </w:t>
      </w:r>
    </w:p>
    <w:p w:rsidR="00000000" w:rsidRPr="009D37AD" w:rsidP="009D37AD">
      <w:pPr>
        <w:pStyle w:val="Heading1"/>
      </w:pPr>
      <w:bookmarkStart w:id="12" w:name="O_675956"/>
      <w:bookmarkEnd w:id="12"/>
      <w:r w:rsidRPr="009D37AD">
        <w:t>Links</w:t>
      </w:r>
    </w:p>
    <w:p w:rsidR="00000000" w:rsidRPr="009D37AD" w:rsidP="00957D5A">
      <w:pPr>
        <w:pStyle w:val="BodyText"/>
      </w:pPr>
      <w:r w:rsidRPr="009D37AD">
        <w:t>Companion Volume implementation guides are f</w:t>
      </w:r>
      <w:r w:rsidRPr="009D37AD">
        <w:t xml:space="preserve">ound in VETNet - </w:t>
      </w:r>
      <w:r>
        <w:fldChar w:fldCharType="begin"/>
      </w:r>
      <w:r>
        <w:instrText xml:space="preserve"> HYPERLINK "https://vetnet.gov.au/Pages/TrainingDocs.aspx?q=c7200cc8-0566-4f04-b76f-e89fd6f102fe" </w:instrText>
      </w:r>
      <w:r>
        <w:fldChar w:fldCharType="separate"/>
      </w:r>
      <w:r w:rsidRPr="001E3626">
        <w:rPr>
          <w:rStyle w:val="Hyperlink"/>
        </w:rPr>
        <w:t>https://vetnet.gov.au/Pages/TrainingDocs.aspx?q=c7200cc8-0566-4f04-b76f-e89fd6f102fe</w:t>
      </w:r>
      <w:r>
        <w:fldChar w:fldCharType="end"/>
      </w:r>
    </w:p>
    <w:p w:rsidR="00000000" w:rsidRPr="009D37AD" w:rsidP="009D37AD"/>
    <w:sectPr w:rsidSect="009D37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rsidRPr="00957D5A" w:rsidP="00957D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5A" w:rsidP="009D37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57D5A" w:rsidP="009D37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957D5A" w:rsidP="009D37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rsidP="009D37AD">
    <w:pPr>
      <w:pStyle w:val="Footer"/>
      <w:framePr w:wrap="around"/>
    </w:pPr>
    <w:r>
      <w:fldChar w:fldCharType="begin"/>
    </w:r>
    <w:r>
      <w:instrText xml:space="preserve"> DOCPROPERTY  Subject  \* MERGEFORMAT </w:instrText>
    </w:r>
    <w:r>
      <w:fldChar w:fldCharType="separate"/>
    </w:r>
    <w:r w:rsidR="00957D5A">
      <w:t>Approved</w:t>
    </w:r>
    <w:r w:rsidR="00957D5A">
      <w:fldChar w:fldCharType="end"/>
    </w:r>
    <w:r>
      <w:tab/>
      <w:t xml:space="preserve">Page </w:t>
    </w:r>
    <w:r>
      <w:fldChar w:fldCharType="begin"/>
    </w:r>
    <w:r>
      <w:instrText xml:space="preserve"> PAGE  \* Arabic  \* MERGEFORMAT </w:instrText>
    </w:r>
    <w:r>
      <w:fldChar w:fldCharType="separate"/>
    </w:r>
    <w:r w:rsidR="00957D5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57D5A">
      <w:rPr>
        <w:noProof/>
      </w:rPr>
      <w:t>5</w:t>
    </w:r>
    <w:r>
      <w:rPr>
        <w:noProof/>
      </w:rPr>
      <w:fldChar w:fldCharType="end"/>
    </w:r>
  </w:p>
  <w:p w:rsidR="009D37AD" w:rsidP="009D37AD">
    <w:pPr>
      <w:pStyle w:val="Footer"/>
      <w:framePr w:wrap="around"/>
    </w:pPr>
    <w:r>
      <w:t xml:space="preserve">© Commonwealth of Australia, </w:t>
    </w:r>
    <w:r>
      <w:fldChar w:fldCharType="begin"/>
    </w:r>
    <w:r>
      <w:instrText xml:space="preserve"> DATE  \@ "yyyy"  \* MERGEFORMAT </w:instrText>
    </w:r>
    <w:r>
      <w:fldChar w:fldCharType="separate"/>
    </w:r>
    <w:r w:rsidR="00957D5A">
      <w:rPr>
        <w:noProof/>
      </w:rPr>
      <w:t>2025</w:t>
    </w:r>
    <w:r>
      <w:fldChar w:fldCharType="end"/>
    </w:r>
    <w:r>
      <w:tab/>
    </w:r>
    <w:r>
      <w:fldChar w:fldCharType="begin"/>
    </w:r>
    <w:r>
      <w:instrText xml:space="preserve"> DOCPROPERTY  Author  \* MERGEFORMAT </w:instrText>
    </w:r>
    <w:r>
      <w:fldChar w:fldCharType="separate"/>
    </w:r>
    <w:r w:rsidR="00957D5A">
      <w:t>Future Skills Organisation</w:t>
    </w:r>
    <w:r w:rsidR="00957D5A">
      <w:fldChar w:fldCharType="end"/>
    </w:r>
  </w:p>
  <w:p w:rsidR="009D37AD" w:rsidP="009D37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D37AD" w:rsidRPr="00957D5A" w:rsidP="00957D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57D5A" w:rsidRPr="002D2AF8" w:rsidP="009D37AD">
    <w:pPr>
      <w:pStyle w:val="Header"/>
      <w:framePr w:wrap="around"/>
    </w:pPr>
    <w:r>
      <w:fldChar w:fldCharType="begin"/>
    </w:r>
    <w:r>
      <w:instrText xml:space="preserve"> TITLE   \* MERGEFORMAT </w:instrText>
    </w:r>
    <w:r>
      <w:fldChar w:fldCharType="separate"/>
    </w:r>
    <w:r>
      <w:t>FNSFMB402 Identify client needs for broking services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57D5A" w:rsidP="009D37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D37AD" w:rsidRPr="002D2AF8" w:rsidP="009D37AD">
    <w:pPr>
      <w:pStyle w:val="Header"/>
      <w:framePr w:wrap="around"/>
    </w:pPr>
    <w:r>
      <w:fldChar w:fldCharType="begin"/>
    </w:r>
    <w:r>
      <w:instrText xml:space="preserve"> TITLE   \* MERGEFORMAT </w:instrText>
    </w:r>
    <w:r>
      <w:fldChar w:fldCharType="separate"/>
    </w:r>
    <w:r w:rsidR="00957D5A">
      <w:t>FNSFMB402 Identify client needs for broking services</w:t>
    </w:r>
    <w:r w:rsidR="00957D5A">
      <w:fldChar w:fldCharType="end"/>
    </w:r>
    <w:r>
      <w:tab/>
      <w:t xml:space="preserve">Date this document was generated: </w:t>
    </w:r>
    <w:r>
      <w:fldChar w:fldCharType="begin"/>
    </w:r>
    <w:r>
      <w:instrText xml:space="preserve"> CREATEDATE  \@ "d MMMM yyyy"  \* MERGEFORMAT </w:instrText>
    </w:r>
    <w:r>
      <w:fldChar w:fldCharType="separate"/>
    </w:r>
    <w:r w:rsidR="00957D5A">
      <w:rPr>
        <w:noProof/>
      </w:rPr>
      <w:t>2 March 2025</w:t>
    </w:r>
    <w:r>
      <w:fldChar w:fldCharType="end"/>
    </w:r>
  </w:p>
  <w:p w:rsidR="009D37AD" w:rsidP="009D37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804DAB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76E53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A067C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D37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D37AD"/>
    <w:pPr>
      <w:spacing w:before="360" w:after="60"/>
      <w:outlineLvl w:val="0"/>
    </w:pPr>
    <w:rPr>
      <w:sz w:val="32"/>
    </w:rPr>
  </w:style>
  <w:style w:type="paragraph" w:styleId="Heading2">
    <w:name w:val="heading 2"/>
    <w:basedOn w:val="HeadingBase"/>
    <w:next w:val="BodyText"/>
    <w:link w:val="Heading2Char"/>
    <w:qFormat/>
    <w:rsid w:val="009D37AD"/>
    <w:pPr>
      <w:keepLines/>
      <w:spacing w:before="240" w:after="120"/>
      <w:outlineLvl w:val="1"/>
    </w:pPr>
    <w:rPr>
      <w:sz w:val="28"/>
      <w:szCs w:val="40"/>
    </w:rPr>
  </w:style>
  <w:style w:type="paragraph" w:styleId="Heading3">
    <w:name w:val="heading 3"/>
    <w:basedOn w:val="HeadingBase"/>
    <w:next w:val="BodyText"/>
    <w:link w:val="Heading3Char"/>
    <w:qFormat/>
    <w:rsid w:val="009D37AD"/>
    <w:pPr>
      <w:spacing w:before="180" w:after="120"/>
      <w:outlineLvl w:val="2"/>
    </w:pPr>
    <w:rPr>
      <w:spacing w:val="-10"/>
      <w:kern w:val="32"/>
    </w:rPr>
  </w:style>
  <w:style w:type="paragraph" w:styleId="Heading4">
    <w:name w:val="heading 4"/>
    <w:basedOn w:val="HeadingBase"/>
    <w:next w:val="BodyText"/>
    <w:link w:val="Heading4Char"/>
    <w:qFormat/>
    <w:rsid w:val="009D37AD"/>
    <w:pPr>
      <w:spacing w:before="160" w:after="120"/>
      <w:outlineLvl w:val="3"/>
    </w:pPr>
    <w:rPr>
      <w:sz w:val="22"/>
    </w:rPr>
  </w:style>
  <w:style w:type="paragraph" w:styleId="Heading5">
    <w:name w:val="heading 5"/>
    <w:basedOn w:val="HeadingBase"/>
    <w:next w:val="Normal"/>
    <w:link w:val="Heading5Char"/>
    <w:qFormat/>
    <w:rsid w:val="009D37AD"/>
    <w:pPr>
      <w:spacing w:before="80"/>
      <w:outlineLvl w:val="4"/>
    </w:pPr>
    <w:rPr>
      <w:color w:val="918585"/>
      <w:sz w:val="20"/>
    </w:rPr>
  </w:style>
  <w:style w:type="paragraph" w:styleId="Heading6">
    <w:name w:val="heading 6"/>
    <w:basedOn w:val="HeadingBase"/>
    <w:next w:val="Normal"/>
    <w:link w:val="Heading6Char"/>
    <w:qFormat/>
    <w:rsid w:val="009D37AD"/>
    <w:pPr>
      <w:spacing w:before="60"/>
      <w:outlineLvl w:val="5"/>
    </w:pPr>
    <w:rPr>
      <w:color w:val="918585"/>
      <w:sz w:val="20"/>
    </w:rPr>
  </w:style>
  <w:style w:type="paragraph" w:styleId="Heading7">
    <w:name w:val="heading 7"/>
    <w:basedOn w:val="Normal"/>
    <w:next w:val="Normal"/>
    <w:link w:val="Heading7Char"/>
    <w:qFormat/>
    <w:rsid w:val="009D37AD"/>
    <w:pPr>
      <w:ind w:left="720"/>
      <w:outlineLvl w:val="6"/>
    </w:pPr>
    <w:rPr>
      <w:i/>
    </w:rPr>
  </w:style>
  <w:style w:type="paragraph" w:styleId="Heading8">
    <w:name w:val="heading 8"/>
    <w:basedOn w:val="Normal"/>
    <w:next w:val="Normal"/>
    <w:link w:val="Heading8Char"/>
    <w:qFormat/>
    <w:rsid w:val="009D37AD"/>
    <w:pPr>
      <w:ind w:left="720"/>
      <w:outlineLvl w:val="7"/>
    </w:pPr>
    <w:rPr>
      <w:i/>
    </w:rPr>
  </w:style>
  <w:style w:type="paragraph" w:styleId="Heading9">
    <w:name w:val="heading 9"/>
    <w:basedOn w:val="Normal"/>
    <w:next w:val="Normal"/>
    <w:link w:val="Heading9Char"/>
    <w:qFormat/>
    <w:rsid w:val="009D37AD"/>
    <w:pPr>
      <w:ind w:left="720"/>
      <w:outlineLvl w:val="8"/>
    </w:pPr>
    <w:rPr>
      <w:i/>
    </w:rPr>
  </w:style>
  <w:style w:type="character" w:default="1" w:styleId="DefaultParagraphFont">
    <w:name w:val="Default Paragraph Font"/>
    <w:uiPriority w:val="1"/>
    <w:unhideWhenUsed/>
    <w:rsid w:val="009D37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D37AD"/>
  </w:style>
  <w:style w:type="character" w:customStyle="1" w:styleId="Heading1Char">
    <w:name w:val="Heading 1 Char"/>
    <w:basedOn w:val="DefaultParagraphFont"/>
    <w:link w:val="Heading1"/>
    <w:rsid w:val="009D37AD"/>
    <w:rPr>
      <w:rFonts w:ascii="Times New Roman" w:eastAsia="Times New Roman" w:hAnsi="Times New Roman" w:cs="Times New Roman"/>
      <w:b/>
      <w:sz w:val="32"/>
      <w:szCs w:val="20"/>
      <w:lang w:eastAsia="en-US"/>
    </w:rPr>
  </w:style>
  <w:style w:type="paragraph" w:styleId="BodyText">
    <w:name w:val="Body Text"/>
    <w:basedOn w:val="Normal"/>
    <w:link w:val="BodyTextChar"/>
    <w:rsid w:val="009D37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D37AD"/>
    <w:rPr>
      <w:rFonts w:ascii="Times New Roman" w:eastAsia="Times New Roman" w:hAnsi="Times New Roman" w:cs="Times New Roman"/>
      <w:sz w:val="24"/>
      <w:lang w:eastAsia="en-US"/>
    </w:rPr>
  </w:style>
  <w:style w:type="paragraph" w:styleId="ListBullet">
    <w:name w:val="List Bullet"/>
    <w:basedOn w:val="List"/>
    <w:rsid w:val="009D37AD"/>
    <w:pPr>
      <w:numPr>
        <w:numId w:val="12"/>
      </w:numPr>
      <w:tabs>
        <w:tab w:val="clear" w:pos="340"/>
      </w:tabs>
      <w:spacing w:before="40" w:after="40"/>
    </w:pPr>
  </w:style>
  <w:style w:type="character" w:customStyle="1" w:styleId="SpecialBold">
    <w:name w:val="Special Bold"/>
    <w:basedOn w:val="DefaultParagraphFont"/>
    <w:rsid w:val="009D37AD"/>
    <w:rPr>
      <w:b/>
      <w:spacing w:val="0"/>
    </w:rPr>
  </w:style>
  <w:style w:type="paragraph" w:styleId="ListBullet2">
    <w:name w:val="List Bullet 2"/>
    <w:basedOn w:val="List2"/>
    <w:rsid w:val="009D37AD"/>
    <w:pPr>
      <w:numPr>
        <w:numId w:val="13"/>
      </w:numPr>
      <w:tabs>
        <w:tab w:val="clear" w:pos="680"/>
      </w:tabs>
    </w:pPr>
  </w:style>
  <w:style w:type="character" w:styleId="Emphasis">
    <w:name w:val="Emphasis"/>
    <w:basedOn w:val="DefaultParagraphFont"/>
    <w:qFormat/>
    <w:rsid w:val="009D37AD"/>
    <w:rPr>
      <w:i/>
    </w:rPr>
  </w:style>
  <w:style w:type="paragraph" w:customStyle="1" w:styleId="SuperHeading">
    <w:name w:val="SuperHeading"/>
    <w:basedOn w:val="Normal"/>
    <w:rsid w:val="009D37AD"/>
    <w:pPr>
      <w:spacing w:before="240" w:after="120"/>
      <w:outlineLvl w:val="0"/>
    </w:pPr>
    <w:rPr>
      <w:rFonts w:ascii="Times New Roman" w:hAnsi="Times New Roman"/>
      <w:b/>
      <w:sz w:val="32"/>
    </w:rPr>
  </w:style>
  <w:style w:type="paragraph" w:customStyle="1" w:styleId="AllowPageBreak">
    <w:name w:val="AllowPageBreak"/>
    <w:rsid w:val="009D37A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D37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D37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D37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D37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D37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D37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D37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D37AD"/>
    <w:rPr>
      <w:rFonts w:ascii="Courier New" w:eastAsia="Times New Roman" w:hAnsi="Courier New" w:cs="Times New Roman"/>
      <w:i/>
      <w:szCs w:val="20"/>
      <w:lang w:eastAsia="en-US"/>
    </w:rPr>
  </w:style>
  <w:style w:type="paragraph" w:customStyle="1" w:styleId="HeadingBase">
    <w:name w:val="Heading Base"/>
    <w:rsid w:val="009D37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D37AD"/>
    <w:pPr>
      <w:tabs>
        <w:tab w:val="right" w:leader="dot" w:pos="9072"/>
      </w:tabs>
      <w:ind w:left="567"/>
    </w:pPr>
    <w:rPr>
      <w:szCs w:val="22"/>
    </w:rPr>
  </w:style>
  <w:style w:type="paragraph" w:customStyle="1" w:styleId="TOCBase">
    <w:name w:val="TOC Base"/>
    <w:rsid w:val="009D37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D37AD"/>
    <w:pPr>
      <w:tabs>
        <w:tab w:val="right" w:leader="dot" w:pos="9072"/>
      </w:tabs>
      <w:spacing w:before="40" w:after="40"/>
      <w:ind w:left="284"/>
    </w:pPr>
    <w:rPr>
      <w:rFonts w:ascii="Times New Roman" w:hAnsi="Times New Roman"/>
    </w:rPr>
  </w:style>
  <w:style w:type="paragraph" w:styleId="TOC1">
    <w:name w:val="toc 1"/>
    <w:basedOn w:val="TOCBase"/>
    <w:next w:val="Normal"/>
    <w:rsid w:val="009D37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D37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D37AD"/>
    <w:rPr>
      <w:rFonts w:ascii="Times New Roman" w:eastAsia="Times New Roman" w:hAnsi="Times New Roman" w:cs="Times New Roman"/>
      <w:sz w:val="16"/>
      <w:lang w:eastAsia="en-US"/>
    </w:rPr>
  </w:style>
  <w:style w:type="paragraph" w:styleId="Title">
    <w:name w:val="Title"/>
    <w:basedOn w:val="HeadingBase"/>
    <w:link w:val="TitleChar"/>
    <w:qFormat/>
    <w:rsid w:val="009D37AD"/>
    <w:pPr>
      <w:spacing w:before="5040"/>
      <w:jc w:val="center"/>
    </w:pPr>
    <w:rPr>
      <w:sz w:val="48"/>
      <w:szCs w:val="72"/>
      <w:lang w:val="en-US"/>
    </w:rPr>
  </w:style>
  <w:style w:type="character" w:customStyle="1" w:styleId="TitleChar">
    <w:name w:val="Title Char"/>
    <w:basedOn w:val="DefaultParagraphFont"/>
    <w:link w:val="Title"/>
    <w:rsid w:val="009D37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D37AD"/>
    <w:pPr>
      <w:tabs>
        <w:tab w:val="left" w:pos="3600"/>
        <w:tab w:val="left" w:pos="3958"/>
      </w:tabs>
    </w:pPr>
  </w:style>
  <w:style w:type="paragraph" w:styleId="List">
    <w:name w:val="List"/>
    <w:basedOn w:val="BodyText"/>
    <w:next w:val="BodyText"/>
    <w:rsid w:val="009D37AD"/>
    <w:pPr>
      <w:tabs>
        <w:tab w:val="left" w:pos="340"/>
      </w:tabs>
      <w:spacing w:before="60" w:after="60"/>
      <w:ind w:left="340" w:hanging="340"/>
    </w:pPr>
  </w:style>
  <w:style w:type="paragraph" w:customStyle="1" w:styleId="Note">
    <w:name w:val="Note"/>
    <w:basedOn w:val="BodyText"/>
    <w:rsid w:val="009D37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D37AD"/>
    <w:pPr>
      <w:framePr w:wrap="auto" w:hAnchor="text" w:y="6049"/>
    </w:pPr>
    <w:rPr>
      <w:color w:val="000000"/>
      <w:sz w:val="40"/>
    </w:rPr>
  </w:style>
  <w:style w:type="paragraph" w:customStyle="1" w:styleId="TOCTitle">
    <w:name w:val="TOCTitle"/>
    <w:basedOn w:val="Heading1"/>
    <w:rsid w:val="009D37AD"/>
    <w:pPr>
      <w:spacing w:after="240"/>
      <w:jc w:val="center"/>
      <w:outlineLvl w:val="9"/>
    </w:pPr>
    <w:rPr>
      <w:caps/>
    </w:rPr>
  </w:style>
  <w:style w:type="paragraph" w:customStyle="1" w:styleId="Version">
    <w:name w:val="Version"/>
    <w:rsid w:val="009D37A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D37AD"/>
    <w:pPr>
      <w:keepNext w:val="0"/>
      <w:tabs>
        <w:tab w:val="right" w:pos="4176"/>
      </w:tabs>
      <w:ind w:left="198" w:hanging="198"/>
    </w:pPr>
    <w:rPr>
      <w:rFonts w:ascii="Garamond" w:hAnsi="Garamond"/>
    </w:rPr>
  </w:style>
  <w:style w:type="paragraph" w:styleId="IndexHeading">
    <w:name w:val="index heading"/>
    <w:basedOn w:val="Normal"/>
    <w:next w:val="Index1"/>
    <w:semiHidden/>
    <w:rsid w:val="009D37AD"/>
    <w:pPr>
      <w:spacing w:before="120" w:after="120"/>
    </w:pPr>
    <w:rPr>
      <w:rFonts w:ascii="Arial" w:hAnsi="Arial"/>
      <w:b/>
      <w:color w:val="918585"/>
      <w:sz w:val="24"/>
    </w:rPr>
  </w:style>
  <w:style w:type="paragraph" w:styleId="Header">
    <w:name w:val="header"/>
    <w:basedOn w:val="Normal"/>
    <w:link w:val="HeaderChar"/>
    <w:rsid w:val="009D37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D37AD"/>
    <w:rPr>
      <w:rFonts w:ascii="Times New Roman" w:eastAsia="Times New Roman" w:hAnsi="Times New Roman" w:cs="Times New Roman"/>
      <w:sz w:val="16"/>
      <w:szCs w:val="20"/>
      <w:lang w:val="en-GB" w:eastAsia="en-US"/>
    </w:rPr>
  </w:style>
  <w:style w:type="paragraph" w:customStyle="1" w:styleId="Chapter">
    <w:name w:val="Chapter"/>
    <w:basedOn w:val="Normal"/>
    <w:rsid w:val="009D37AD"/>
    <w:pPr>
      <w:spacing w:before="240"/>
    </w:pPr>
    <w:rPr>
      <w:rFonts w:ascii="Times New Roman" w:hAnsi="Times New Roman"/>
      <w:smallCaps/>
      <w:spacing w:val="80"/>
      <w:sz w:val="28"/>
    </w:rPr>
  </w:style>
  <w:style w:type="paragraph" w:customStyle="1" w:styleId="InChapter">
    <w:name w:val="InChapter"/>
    <w:basedOn w:val="Heading3"/>
    <w:rsid w:val="009D37AD"/>
    <w:pPr>
      <w:spacing w:after="240"/>
      <w:outlineLvl w:val="9"/>
    </w:pPr>
    <w:rPr>
      <w:noProof/>
    </w:rPr>
  </w:style>
  <w:style w:type="paragraph" w:styleId="Index2">
    <w:name w:val="index 2"/>
    <w:basedOn w:val="Normal"/>
    <w:next w:val="Normal"/>
    <w:semiHidden/>
    <w:rsid w:val="009D37AD"/>
    <w:pPr>
      <w:tabs>
        <w:tab w:val="right" w:pos="4176"/>
      </w:tabs>
      <w:ind w:left="568" w:hanging="284"/>
    </w:pPr>
    <w:rPr>
      <w:rFonts w:ascii="Garamond" w:hAnsi="Garamond"/>
    </w:rPr>
  </w:style>
  <w:style w:type="paragraph" w:customStyle="1" w:styleId="Byline">
    <w:name w:val="Byline"/>
    <w:rsid w:val="009D37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D37AD"/>
    <w:pPr>
      <w:tabs>
        <w:tab w:val="clear" w:pos="3600"/>
        <w:tab w:val="clear" w:pos="3958"/>
      </w:tabs>
      <w:jc w:val="right"/>
    </w:pPr>
  </w:style>
  <w:style w:type="paragraph" w:styleId="Caption">
    <w:name w:val="caption"/>
    <w:basedOn w:val="BodyText"/>
    <w:next w:val="Normal"/>
    <w:qFormat/>
    <w:rsid w:val="009D37AD"/>
    <w:pPr>
      <w:framePr w:w="2268" w:hSpace="181" w:vSpace="181" w:wrap="around" w:vAnchor="text" w:hAnchor="page" w:x="1135" w:y="285" w:anchorLock="1"/>
    </w:pPr>
    <w:rPr>
      <w:i/>
    </w:rPr>
  </w:style>
  <w:style w:type="paragraph" w:customStyle="1" w:styleId="MiniTOCTitle">
    <w:name w:val="MiniTOCTitle"/>
    <w:basedOn w:val="Heading4"/>
    <w:rsid w:val="009D37AD"/>
    <w:pPr>
      <w:spacing w:before="240"/>
      <w:outlineLvl w:val="9"/>
    </w:pPr>
    <w:rPr>
      <w:noProof/>
      <w:sz w:val="24"/>
    </w:rPr>
  </w:style>
  <w:style w:type="paragraph" w:customStyle="1" w:styleId="MiniTOCItem">
    <w:name w:val="MiniTOCItem"/>
    <w:basedOn w:val="ListBullet"/>
    <w:rsid w:val="009D37AD"/>
    <w:pPr>
      <w:numPr>
        <w:numId w:val="0"/>
      </w:numPr>
      <w:tabs>
        <w:tab w:val="right" w:leader="dot" w:pos="6521"/>
      </w:tabs>
      <w:spacing w:before="0" w:after="0"/>
    </w:pPr>
  </w:style>
  <w:style w:type="paragraph" w:customStyle="1" w:styleId="TOFTitle">
    <w:name w:val="TOFTitle"/>
    <w:basedOn w:val="TOCTitle"/>
    <w:rsid w:val="009D37AD"/>
  </w:style>
  <w:style w:type="paragraph" w:styleId="TableofFigures">
    <w:name w:val="table of figures"/>
    <w:basedOn w:val="Normal"/>
    <w:next w:val="Normal"/>
    <w:semiHidden/>
    <w:rsid w:val="009D37AD"/>
    <w:pPr>
      <w:tabs>
        <w:tab w:val="right" w:leader="dot" w:pos="9072"/>
      </w:tabs>
      <w:ind w:left="970" w:hanging="403"/>
    </w:pPr>
    <w:rPr>
      <w:rFonts w:ascii="Times New Roman" w:hAnsi="Times New Roman"/>
      <w:b/>
    </w:rPr>
  </w:style>
  <w:style w:type="paragraph" w:styleId="ListNumber">
    <w:name w:val="List Number"/>
    <w:basedOn w:val="List"/>
    <w:rsid w:val="009D37AD"/>
    <w:pPr>
      <w:numPr>
        <w:numId w:val="15"/>
      </w:numPr>
      <w:tabs>
        <w:tab w:val="clear" w:pos="340"/>
      </w:tabs>
    </w:pPr>
  </w:style>
  <w:style w:type="character" w:customStyle="1" w:styleId="WingdingSymbols">
    <w:name w:val="Wingding Symbols"/>
    <w:rsid w:val="009D37AD"/>
    <w:rPr>
      <w:rFonts w:ascii="Wingdings" w:hAnsi="Wingdings"/>
    </w:rPr>
  </w:style>
  <w:style w:type="paragraph" w:customStyle="1" w:styleId="TableHeading">
    <w:name w:val="Table Heading"/>
    <w:basedOn w:val="HeadingBase"/>
    <w:rsid w:val="009D37AD"/>
    <w:pPr>
      <w:keepLines/>
      <w:pBdr>
        <w:bottom w:val="single" w:sz="6" w:space="1" w:color="918585"/>
      </w:pBdr>
      <w:spacing w:before="240"/>
    </w:pPr>
  </w:style>
  <w:style w:type="character" w:customStyle="1" w:styleId="HotSpot">
    <w:name w:val="HotSpot"/>
    <w:rsid w:val="009D37AD"/>
    <w:rPr>
      <w:color w:val="0033CC"/>
      <w:u w:val="none"/>
    </w:rPr>
  </w:style>
  <w:style w:type="paragraph" w:customStyle="1" w:styleId="BodyTextRight">
    <w:name w:val="Body Text Right"/>
    <w:basedOn w:val="BodyText"/>
    <w:rsid w:val="009D37AD"/>
    <w:pPr>
      <w:spacing w:before="0" w:after="0"/>
      <w:jc w:val="right"/>
    </w:pPr>
  </w:style>
  <w:style w:type="paragraph" w:styleId="Index3">
    <w:name w:val="index 3"/>
    <w:basedOn w:val="ListNumber2"/>
    <w:next w:val="Normal"/>
    <w:semiHidden/>
    <w:rsid w:val="009D37AD"/>
    <w:pPr>
      <w:numPr>
        <w:numId w:val="0"/>
      </w:numPr>
      <w:tabs>
        <w:tab w:val="right" w:leader="dot" w:pos="4176"/>
      </w:tabs>
    </w:pPr>
  </w:style>
  <w:style w:type="paragraph" w:styleId="ListNumber2">
    <w:name w:val="List Number 2"/>
    <w:basedOn w:val="List2"/>
    <w:rsid w:val="009D37AD"/>
    <w:pPr>
      <w:numPr>
        <w:numId w:val="10"/>
      </w:numPr>
      <w:tabs>
        <w:tab w:val="clear" w:pos="1060"/>
      </w:tabs>
    </w:pPr>
  </w:style>
  <w:style w:type="paragraph" w:customStyle="1" w:styleId="MarginNote">
    <w:name w:val="Margin Note"/>
    <w:basedOn w:val="BodyText"/>
    <w:rsid w:val="009D37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D37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D37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D37AD"/>
    <w:rPr>
      <w:sz w:val="32"/>
    </w:rPr>
  </w:style>
  <w:style w:type="paragraph" w:customStyle="1" w:styleId="HeadingProcedure">
    <w:name w:val="Heading Procedure"/>
    <w:basedOn w:val="HeadingBase"/>
    <w:next w:val="Normal"/>
    <w:rsid w:val="009D37AD"/>
    <w:pPr>
      <w:tabs>
        <w:tab w:val="left" w:pos="0"/>
      </w:tabs>
      <w:spacing w:before="120" w:after="60"/>
    </w:pPr>
    <w:rPr>
      <w:i/>
      <w:color w:val="918585"/>
      <w:sz w:val="22"/>
    </w:rPr>
  </w:style>
  <w:style w:type="paragraph" w:customStyle="1" w:styleId="TableBodyText">
    <w:name w:val="Table Body Text"/>
    <w:basedOn w:val="BodyText"/>
    <w:rsid w:val="009D37AD"/>
    <w:pPr>
      <w:spacing w:before="60" w:after="60"/>
    </w:pPr>
  </w:style>
  <w:style w:type="paragraph" w:styleId="ListContinue">
    <w:name w:val="List Continue"/>
    <w:basedOn w:val="List"/>
    <w:rsid w:val="009D37AD"/>
    <w:pPr>
      <w:ind w:firstLine="0"/>
    </w:pPr>
  </w:style>
  <w:style w:type="paragraph" w:customStyle="1" w:styleId="ListNote">
    <w:name w:val="List Note"/>
    <w:basedOn w:val="List"/>
    <w:rsid w:val="009D37AD"/>
    <w:pPr>
      <w:pBdr>
        <w:top w:val="single" w:sz="6" w:space="2" w:color="918585"/>
        <w:bottom w:val="single" w:sz="6" w:space="2" w:color="918585"/>
      </w:pBdr>
      <w:tabs>
        <w:tab w:val="left" w:pos="1021"/>
      </w:tabs>
      <w:ind w:firstLine="0"/>
    </w:pPr>
  </w:style>
  <w:style w:type="paragraph" w:customStyle="1" w:styleId="Warning">
    <w:name w:val="Warning"/>
    <w:basedOn w:val="BodyText"/>
    <w:rsid w:val="009D37AD"/>
    <w:pPr>
      <w:shd w:val="clear" w:color="auto" w:fill="D9D9D9"/>
      <w:tabs>
        <w:tab w:val="left" w:pos="992"/>
      </w:tabs>
      <w:ind w:left="119" w:right="119"/>
    </w:pPr>
    <w:rPr>
      <w:sz w:val="20"/>
    </w:rPr>
  </w:style>
  <w:style w:type="paragraph" w:customStyle="1" w:styleId="MarginIcons">
    <w:name w:val="Margin Icons"/>
    <w:basedOn w:val="BodyText"/>
    <w:rsid w:val="009D37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D37AD"/>
    <w:rPr>
      <w:rFonts w:ascii="Courier New" w:hAnsi="Courier New"/>
    </w:rPr>
  </w:style>
  <w:style w:type="paragraph" w:customStyle="1" w:styleId="NoteBullet">
    <w:name w:val="Note Bullet"/>
    <w:basedOn w:val="Note"/>
    <w:rsid w:val="009D37AD"/>
    <w:pPr>
      <w:tabs>
        <w:tab w:val="clear" w:pos="680"/>
      </w:tabs>
      <w:spacing w:before="60" w:after="60"/>
    </w:pPr>
  </w:style>
  <w:style w:type="paragraph" w:customStyle="1" w:styleId="SubHeading2">
    <w:name w:val="SubHeading2"/>
    <w:basedOn w:val="HeadingBase"/>
    <w:rsid w:val="009D37AD"/>
    <w:pPr>
      <w:spacing w:before="240" w:after="60"/>
    </w:pPr>
    <w:rPr>
      <w:sz w:val="20"/>
    </w:rPr>
  </w:style>
  <w:style w:type="paragraph" w:customStyle="1" w:styleId="SubHeading1">
    <w:name w:val="SubHeading1"/>
    <w:basedOn w:val="HeadingBase"/>
    <w:rsid w:val="009D37AD"/>
    <w:pPr>
      <w:spacing w:before="240" w:after="60"/>
    </w:pPr>
    <w:rPr>
      <w:color w:val="918585"/>
      <w:sz w:val="22"/>
    </w:rPr>
  </w:style>
  <w:style w:type="paragraph" w:customStyle="1" w:styleId="SideHeading">
    <w:name w:val="Side Heading"/>
    <w:basedOn w:val="HeadingBase"/>
    <w:rsid w:val="009D37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D37AD"/>
    <w:pPr>
      <w:tabs>
        <w:tab w:val="num" w:pos="360"/>
      </w:tabs>
    </w:pPr>
  </w:style>
  <w:style w:type="paragraph" w:styleId="PlainText">
    <w:name w:val="Plain Text"/>
    <w:basedOn w:val="Normal"/>
    <w:link w:val="PlainTextChar"/>
    <w:rsid w:val="009D37AD"/>
    <w:rPr>
      <w:sz w:val="20"/>
    </w:rPr>
  </w:style>
  <w:style w:type="character" w:customStyle="1" w:styleId="PlainTextChar">
    <w:name w:val="Plain Text Char"/>
    <w:basedOn w:val="DefaultParagraphFont"/>
    <w:link w:val="PlainText"/>
    <w:rsid w:val="009D37AD"/>
    <w:rPr>
      <w:rFonts w:ascii="Courier New" w:eastAsia="Times New Roman" w:hAnsi="Courier New" w:cs="Times New Roman"/>
      <w:sz w:val="20"/>
      <w:szCs w:val="20"/>
      <w:lang w:eastAsia="en-US"/>
    </w:rPr>
  </w:style>
  <w:style w:type="character" w:customStyle="1" w:styleId="MenuOption">
    <w:name w:val="Menu Option"/>
    <w:basedOn w:val="DefaultParagraphFont"/>
    <w:rsid w:val="009D37AD"/>
    <w:rPr>
      <w:b/>
      <w:smallCaps/>
    </w:rPr>
  </w:style>
  <w:style w:type="paragraph" w:customStyle="1" w:styleId="TableListNumber">
    <w:name w:val="Table List Number"/>
    <w:basedOn w:val="ListNumber"/>
    <w:rsid w:val="009D37AD"/>
    <w:pPr>
      <w:numPr>
        <w:numId w:val="0"/>
      </w:numPr>
    </w:pPr>
  </w:style>
  <w:style w:type="paragraph" w:styleId="TOC4">
    <w:name w:val="toc 4"/>
    <w:basedOn w:val="TOCBase"/>
    <w:next w:val="Normal"/>
    <w:semiHidden/>
    <w:rsid w:val="009D37AD"/>
    <w:pPr>
      <w:tabs>
        <w:tab w:val="right" w:leader="dot" w:pos="9071"/>
      </w:tabs>
      <w:ind w:left="1701"/>
    </w:pPr>
  </w:style>
  <w:style w:type="paragraph" w:customStyle="1" w:styleId="ListAlpha">
    <w:name w:val="List Alpha"/>
    <w:basedOn w:val="List"/>
    <w:rsid w:val="009D37AD"/>
    <w:pPr>
      <w:numPr>
        <w:numId w:val="9"/>
      </w:numPr>
    </w:pPr>
  </w:style>
  <w:style w:type="paragraph" w:customStyle="1" w:styleId="ListAlpha2">
    <w:name w:val="List Alpha 2"/>
    <w:basedOn w:val="List2"/>
    <w:rsid w:val="009D37AD"/>
    <w:pPr>
      <w:numPr>
        <w:numId w:val="8"/>
      </w:numPr>
    </w:pPr>
  </w:style>
  <w:style w:type="paragraph" w:styleId="List2">
    <w:name w:val="List 2"/>
    <w:basedOn w:val="BodyText"/>
    <w:rsid w:val="009D37AD"/>
    <w:pPr>
      <w:tabs>
        <w:tab w:val="left" w:pos="680"/>
      </w:tabs>
      <w:spacing w:before="60" w:after="60"/>
      <w:ind w:left="680" w:hanging="340"/>
    </w:pPr>
  </w:style>
  <w:style w:type="paragraph" w:styleId="List3">
    <w:name w:val="List 3"/>
    <w:basedOn w:val="BodyText"/>
    <w:rsid w:val="009D37AD"/>
    <w:pPr>
      <w:tabs>
        <w:tab w:val="left" w:pos="1021"/>
      </w:tabs>
      <w:spacing w:before="60" w:after="60"/>
      <w:ind w:left="1020" w:hanging="340"/>
    </w:pPr>
  </w:style>
  <w:style w:type="paragraph" w:styleId="List4">
    <w:name w:val="List 4"/>
    <w:basedOn w:val="BodyText"/>
    <w:rsid w:val="009D37AD"/>
    <w:pPr>
      <w:tabs>
        <w:tab w:val="left" w:pos="1361"/>
      </w:tabs>
      <w:spacing w:before="60" w:after="60"/>
      <w:ind w:left="1361" w:hanging="340"/>
    </w:pPr>
  </w:style>
  <w:style w:type="paragraph" w:styleId="List5">
    <w:name w:val="List 5"/>
    <w:basedOn w:val="BodyText"/>
    <w:rsid w:val="009D37AD"/>
    <w:pPr>
      <w:tabs>
        <w:tab w:val="left" w:pos="1701"/>
      </w:tabs>
      <w:spacing w:before="60" w:after="60"/>
      <w:ind w:left="1701" w:hanging="340"/>
    </w:pPr>
  </w:style>
  <w:style w:type="paragraph" w:styleId="ListBullet3">
    <w:name w:val="List Bullet 3"/>
    <w:basedOn w:val="List3"/>
    <w:rsid w:val="009D37AD"/>
    <w:pPr>
      <w:numPr>
        <w:numId w:val="14"/>
      </w:numPr>
      <w:tabs>
        <w:tab w:val="clear" w:pos="1021"/>
      </w:tabs>
      <w:ind w:left="1037" w:hanging="357"/>
    </w:pPr>
  </w:style>
  <w:style w:type="paragraph" w:styleId="ListBullet4">
    <w:name w:val="List Bullet 4"/>
    <w:basedOn w:val="List4"/>
    <w:rsid w:val="009D37AD"/>
    <w:pPr>
      <w:numPr>
        <w:numId w:val="3"/>
      </w:numPr>
      <w:tabs>
        <w:tab w:val="clear" w:pos="1361"/>
      </w:tabs>
    </w:pPr>
  </w:style>
  <w:style w:type="paragraph" w:styleId="ListBullet5">
    <w:name w:val="List Bullet 5"/>
    <w:basedOn w:val="List5"/>
    <w:rsid w:val="009D37AD"/>
    <w:pPr>
      <w:numPr>
        <w:numId w:val="4"/>
      </w:numPr>
    </w:pPr>
  </w:style>
  <w:style w:type="paragraph" w:styleId="ListContinue2">
    <w:name w:val="List Continue 2"/>
    <w:basedOn w:val="List2"/>
    <w:rsid w:val="009D37AD"/>
    <w:pPr>
      <w:ind w:firstLine="0"/>
    </w:pPr>
  </w:style>
  <w:style w:type="paragraph" w:styleId="ListContinue3">
    <w:name w:val="List Continue 3"/>
    <w:basedOn w:val="List3"/>
    <w:rsid w:val="009D37AD"/>
    <w:pPr>
      <w:ind w:left="1021" w:firstLine="0"/>
    </w:pPr>
  </w:style>
  <w:style w:type="paragraph" w:styleId="ListContinue4">
    <w:name w:val="List Continue 4"/>
    <w:basedOn w:val="List4"/>
    <w:rsid w:val="009D37AD"/>
    <w:pPr>
      <w:ind w:firstLine="0"/>
    </w:pPr>
  </w:style>
  <w:style w:type="paragraph" w:styleId="ListContinue5">
    <w:name w:val="List Continue 5"/>
    <w:basedOn w:val="List5"/>
    <w:rsid w:val="009D37AD"/>
    <w:pPr>
      <w:ind w:firstLine="0"/>
    </w:pPr>
  </w:style>
  <w:style w:type="paragraph" w:styleId="ListNumber3">
    <w:name w:val="List Number 3"/>
    <w:basedOn w:val="List3"/>
    <w:rsid w:val="009D37AD"/>
    <w:pPr>
      <w:numPr>
        <w:numId w:val="5"/>
      </w:numPr>
    </w:pPr>
  </w:style>
  <w:style w:type="paragraph" w:styleId="ListNumber4">
    <w:name w:val="List Number 4"/>
    <w:basedOn w:val="List4"/>
    <w:rsid w:val="009D37AD"/>
    <w:pPr>
      <w:numPr>
        <w:numId w:val="6"/>
      </w:numPr>
    </w:pPr>
  </w:style>
  <w:style w:type="paragraph" w:styleId="ListNumber5">
    <w:name w:val="List Number 5"/>
    <w:basedOn w:val="List5"/>
    <w:rsid w:val="009D37AD"/>
    <w:pPr>
      <w:numPr>
        <w:numId w:val="7"/>
      </w:numPr>
    </w:pPr>
  </w:style>
  <w:style w:type="paragraph" w:styleId="BlockText">
    <w:name w:val="Block Text"/>
    <w:basedOn w:val="Normal"/>
    <w:rsid w:val="009D37AD"/>
    <w:pPr>
      <w:spacing w:after="120"/>
      <w:ind w:left="1440" w:right="1440"/>
    </w:pPr>
  </w:style>
  <w:style w:type="character" w:customStyle="1" w:styleId="Subscript">
    <w:name w:val="Subscript"/>
    <w:basedOn w:val="DefaultParagraphFont"/>
    <w:rsid w:val="009D37AD"/>
    <w:rPr>
      <w:sz w:val="16"/>
      <w:vertAlign w:val="subscript"/>
    </w:rPr>
  </w:style>
  <w:style w:type="character" w:customStyle="1" w:styleId="Superscript">
    <w:name w:val="Superscript"/>
    <w:basedOn w:val="DefaultParagraphFont"/>
    <w:rsid w:val="009D37AD"/>
    <w:rPr>
      <w:sz w:val="16"/>
      <w:vertAlign w:val="superscript"/>
    </w:rPr>
  </w:style>
  <w:style w:type="character" w:customStyle="1" w:styleId="Symbols">
    <w:name w:val="Symbols"/>
    <w:basedOn w:val="DefaultParagraphFont"/>
    <w:rsid w:val="009D37AD"/>
    <w:rPr>
      <w:rFonts w:ascii="Symbol" w:hAnsi="Symbol"/>
    </w:rPr>
  </w:style>
  <w:style w:type="character" w:customStyle="1" w:styleId="MenuOptions">
    <w:name w:val="Menu Options"/>
    <w:basedOn w:val="DefaultParagraphFont"/>
    <w:rsid w:val="009D37AD"/>
    <w:rPr>
      <w:rFonts w:ascii="Arial Narrow" w:hAnsi="Arial Narrow"/>
      <w:smallCaps/>
    </w:rPr>
  </w:style>
  <w:style w:type="character" w:customStyle="1" w:styleId="Buttons">
    <w:name w:val="Buttons"/>
    <w:basedOn w:val="DefaultParagraphFont"/>
    <w:rsid w:val="009D37AD"/>
    <w:rPr>
      <w:b/>
    </w:rPr>
  </w:style>
  <w:style w:type="character" w:customStyle="1" w:styleId="Underlined">
    <w:name w:val="Underlined"/>
    <w:basedOn w:val="DefaultParagraphFont"/>
    <w:rsid w:val="009D37AD"/>
    <w:rPr>
      <w:u w:val="single"/>
    </w:rPr>
  </w:style>
  <w:style w:type="paragraph" w:customStyle="1" w:styleId="TableBodyTextRight">
    <w:name w:val="Table Body Text Right"/>
    <w:basedOn w:val="TableBodyText"/>
    <w:rsid w:val="009D37AD"/>
    <w:pPr>
      <w:widowControl w:val="0"/>
      <w:autoSpaceDE w:val="0"/>
      <w:autoSpaceDN w:val="0"/>
      <w:adjustRightInd w:val="0"/>
      <w:jc w:val="right"/>
    </w:pPr>
    <w:rPr>
      <w:rFonts w:cs="Arial"/>
      <w:szCs w:val="18"/>
    </w:rPr>
  </w:style>
  <w:style w:type="paragraph" w:customStyle="1" w:styleId="CopyrightText">
    <w:name w:val="Copyright Text"/>
    <w:basedOn w:val="BodyText"/>
    <w:rsid w:val="009D37AD"/>
    <w:rPr>
      <w:sz w:val="18"/>
    </w:rPr>
  </w:style>
  <w:style w:type="paragraph" w:customStyle="1" w:styleId="BodySmallRight">
    <w:name w:val="Body Small Right"/>
    <w:basedOn w:val="BodyTextRight"/>
    <w:rsid w:val="009D37AD"/>
    <w:rPr>
      <w:sz w:val="18"/>
      <w:szCs w:val="18"/>
    </w:rPr>
  </w:style>
  <w:style w:type="paragraph" w:customStyle="1" w:styleId="MarginEdition">
    <w:name w:val="Margin Edition"/>
    <w:basedOn w:val="MarginNote"/>
    <w:rsid w:val="009D37AD"/>
    <w:pPr>
      <w:spacing w:before="0" w:after="0"/>
    </w:pPr>
    <w:rPr>
      <w:rFonts w:ascii="Times New Roman" w:hAnsi="Times New Roman"/>
      <w:color w:val="999999"/>
    </w:rPr>
  </w:style>
  <w:style w:type="paragraph" w:customStyle="1" w:styleId="Spacer">
    <w:name w:val="Spacer"/>
    <w:basedOn w:val="Normal"/>
    <w:rsid w:val="009D37AD"/>
    <w:rPr>
      <w:sz w:val="2"/>
      <w:szCs w:val="2"/>
    </w:rPr>
  </w:style>
  <w:style w:type="character" w:customStyle="1" w:styleId="Small">
    <w:name w:val="Small"/>
    <w:basedOn w:val="DefaultParagraphFont"/>
    <w:rsid w:val="009D37AD"/>
    <w:rPr>
      <w:sz w:val="16"/>
    </w:rPr>
  </w:style>
  <w:style w:type="paragraph" w:customStyle="1" w:styleId="WideTable">
    <w:name w:val="Wide Table"/>
    <w:basedOn w:val="Normal"/>
    <w:rsid w:val="009D37AD"/>
    <w:pPr>
      <w:ind w:left="-1418"/>
    </w:pPr>
    <w:rPr>
      <w:sz w:val="2"/>
      <w:szCs w:val="2"/>
    </w:rPr>
  </w:style>
  <w:style w:type="character" w:styleId="PageNumber">
    <w:name w:val="page number"/>
    <w:basedOn w:val="DefaultParagraphFont"/>
    <w:rsid w:val="009D37AD"/>
  </w:style>
  <w:style w:type="paragraph" w:styleId="Quote">
    <w:name w:val="Quote"/>
    <w:basedOn w:val="Heading1"/>
    <w:link w:val="QuoteChar"/>
    <w:qFormat/>
    <w:rsid w:val="009D37AD"/>
    <w:rPr>
      <w:b w:val="0"/>
      <w:sz w:val="72"/>
      <w:szCs w:val="72"/>
      <w:lang w:val="en-NZ"/>
    </w:rPr>
  </w:style>
  <w:style w:type="character" w:customStyle="1" w:styleId="QuoteChar">
    <w:name w:val="Quote Char"/>
    <w:basedOn w:val="DefaultParagraphFont"/>
    <w:link w:val="Quote"/>
    <w:rsid w:val="009D37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D37AD"/>
    <w:pPr>
      <w:pageBreakBefore/>
    </w:pPr>
  </w:style>
  <w:style w:type="paragraph" w:customStyle="1" w:styleId="Border">
    <w:name w:val="Border"/>
    <w:basedOn w:val="Normal"/>
    <w:qFormat/>
    <w:rsid w:val="009D37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D37AD"/>
    <w:rPr>
      <w:b/>
      <w:bCs/>
      <w:i/>
      <w:iCs/>
      <w:color w:val="auto"/>
    </w:rPr>
  </w:style>
  <w:style w:type="paragraph" w:styleId="IntenseQuote">
    <w:name w:val="Intense Quote"/>
    <w:basedOn w:val="Normal"/>
    <w:next w:val="Normal"/>
    <w:link w:val="IntenseQuoteChar"/>
    <w:uiPriority w:val="30"/>
    <w:qFormat/>
    <w:rsid w:val="009D37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D37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D37AD"/>
    <w:rPr>
      <w:smallCaps/>
      <w:color w:val="auto"/>
      <w:u w:val="single"/>
    </w:rPr>
  </w:style>
  <w:style w:type="character" w:styleId="IntenseReference">
    <w:name w:val="Intense Reference"/>
    <w:basedOn w:val="DefaultParagraphFont"/>
    <w:uiPriority w:val="32"/>
    <w:qFormat/>
    <w:rsid w:val="009D37AD"/>
    <w:rPr>
      <w:b/>
      <w:bCs/>
      <w:smallCaps/>
      <w:color w:val="auto"/>
      <w:spacing w:val="5"/>
      <w:u w:val="single"/>
    </w:rPr>
  </w:style>
  <w:style w:type="paragraph" w:customStyle="1" w:styleId="2ColumnHeading">
    <w:name w:val="2Column Heading"/>
    <w:basedOn w:val="BodyText"/>
    <w:qFormat/>
    <w:rsid w:val="009D37AD"/>
    <w:pPr>
      <w:spacing w:after="60"/>
      <w:ind w:left="-2268"/>
    </w:pPr>
    <w:rPr>
      <w:b/>
    </w:rPr>
  </w:style>
  <w:style w:type="paragraph" w:customStyle="1" w:styleId="Heading1TOC">
    <w:name w:val="Heading1 TOC"/>
    <w:basedOn w:val="Normal"/>
    <w:qFormat/>
    <w:rsid w:val="009D37AD"/>
    <w:pPr>
      <w:spacing w:before="240" w:after="120"/>
    </w:pPr>
    <w:rPr>
      <w:rFonts w:ascii="Times New Roman" w:hAnsi="Times New Roman"/>
      <w:b/>
      <w:sz w:val="32"/>
    </w:rPr>
  </w:style>
  <w:style w:type="paragraph" w:customStyle="1" w:styleId="Heading2TOC">
    <w:name w:val="Heading2 TOC"/>
    <w:basedOn w:val="Normal"/>
    <w:qFormat/>
    <w:rsid w:val="009D37AD"/>
    <w:pPr>
      <w:spacing w:before="240" w:after="60"/>
    </w:pPr>
    <w:rPr>
      <w:rFonts w:ascii="Times New Roman" w:hAnsi="Times New Roman"/>
      <w:b/>
      <w:sz w:val="28"/>
    </w:rPr>
  </w:style>
  <w:style w:type="character" w:customStyle="1" w:styleId="Underline">
    <w:name w:val="Underline"/>
    <w:basedOn w:val="DefaultParagraphFont"/>
    <w:qFormat/>
    <w:rsid w:val="009D37AD"/>
    <w:rPr>
      <w:u w:val="single"/>
    </w:rPr>
  </w:style>
  <w:style w:type="character" w:customStyle="1" w:styleId="BoldandItalics">
    <w:name w:val="Bold and Italics"/>
    <w:qFormat/>
    <w:rsid w:val="009D37AD"/>
    <w:rPr>
      <w:b/>
      <w:i/>
      <w:u w:val="none"/>
    </w:rPr>
  </w:style>
  <w:style w:type="paragraph" w:styleId="BalloonText">
    <w:name w:val="Balloon Text"/>
    <w:basedOn w:val="Normal"/>
    <w:link w:val="BalloonTextChar"/>
    <w:rsid w:val="009D37AD"/>
    <w:rPr>
      <w:rFonts w:ascii="Tahoma" w:hAnsi="Tahoma" w:cs="Tahoma"/>
      <w:sz w:val="16"/>
      <w:szCs w:val="16"/>
    </w:rPr>
  </w:style>
  <w:style w:type="character" w:customStyle="1" w:styleId="BalloonTextChar">
    <w:name w:val="Balloon Text Char"/>
    <w:basedOn w:val="DefaultParagraphFont"/>
    <w:link w:val="BalloonText"/>
    <w:rsid w:val="009D37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D37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D37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D37AD"/>
    <w:rPr>
      <w:b/>
      <w:color w:val="660033"/>
      <w:spacing w:val="0"/>
    </w:rPr>
  </w:style>
  <w:style w:type="paragraph" w:customStyle="1" w:styleId="Nameditemlist">
    <w:name w:val="Named item list"/>
    <w:basedOn w:val="BodyText"/>
    <w:qFormat/>
    <w:rsid w:val="009D37AD"/>
    <w:pPr>
      <w:tabs>
        <w:tab w:val="left" w:pos="2835"/>
      </w:tabs>
      <w:ind w:left="2835" w:hanging="2835"/>
    </w:pPr>
  </w:style>
  <w:style w:type="paragraph" w:customStyle="1" w:styleId="BodyTextnopadding">
    <w:name w:val="Body Text no padding"/>
    <w:basedOn w:val="BodyText"/>
    <w:qFormat/>
    <w:rsid w:val="009D37AD"/>
    <w:pPr>
      <w:spacing w:before="0" w:after="0"/>
    </w:pPr>
  </w:style>
  <w:style w:type="paragraph" w:customStyle="1" w:styleId="BodyTextBold">
    <w:name w:val="Body Text Bold"/>
    <w:basedOn w:val="BodyText"/>
    <w:qFormat/>
    <w:rsid w:val="009D37AD"/>
    <w:rPr>
      <w:b/>
    </w:rPr>
  </w:style>
  <w:style w:type="character" w:styleId="Hyperlink">
    <w:name w:val="Hyperlink"/>
    <w:basedOn w:val="DefaultParagraphFont"/>
    <w:uiPriority w:val="99"/>
    <w:unhideWhenUsed/>
    <w:rsid w:val="00957D5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1143</Words>
  <Characters>7344</Characters>
  <Application>Microsoft Office Word</Application>
  <DocSecurity>0</DocSecurity>
  <Lines>253</Lines>
  <Paragraphs>154</Paragraphs>
  <ScaleCrop>false</ScaleCrop>
  <Company>Author-it Software Corporation Ltd.</Company>
  <LinksUpToDate>false</LinksUpToDate>
  <CharactersWithSpaces>8333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FNSFMB402 Identify client needs for broking services</dc:title>
  <dc:subject>Approved</dc:subject>
  <dc:creator>Future Skills Organisation</dc:creator>
  <cp:keywords>Release: 1</cp:keywords>
  <dc:description>Review Date: 12 April 2008</dc:description>
  <cp:lastModifiedBy>HSD_TPCMSd.prod</cp:lastModifiedBy>
  <cp:revision>3</cp:revision>
  <dcterms:created xsi:type="dcterms:W3CDTF">2025-03-01T16:43:00Z</dcterms:created>
  <dcterms:modified xsi:type="dcterms:W3CDTF">2025-03-01T16:43:00Z</dcterms:modified>
</cp:coreProperties>
</file>