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FBD" w:rsidP="00A24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FNSFMB401 Prepare loan application on behalf of finance or mortgage broking clients</w:t>
      </w:r>
      <w:r>
        <w:fldChar w:fldCharType="end"/>
      </w:r>
    </w:p>
    <w:p w:rsidR="00A24FBD" w:rsidP="00A24FBD">
      <w:pPr>
        <w:pStyle w:val="Version"/>
        <w:sectPr w:rsidSect="00336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BAB" w:rsidP="00336BAB">
      <w:pPr>
        <w:pStyle w:val="SuperHeading"/>
      </w:pPr>
      <w:r w:rsidRPr="00336BAB">
        <w:t>FNSFMB401 Prepare loan application on behalf of finance or mortgage broking clients</w:t>
      </w:r>
    </w:p>
    <w:p w:rsidR="00000000" w:rsidRPr="00336BAB" w:rsidP="00336BAB">
      <w:pPr>
        <w:pStyle w:val="Heading1"/>
      </w:pPr>
      <w:bookmarkStart w:id="1" w:name="O_675921"/>
      <w:bookmarkEnd w:id="1"/>
      <w:r w:rsidRPr="00336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SpecialBold"/>
              </w:rPr>
              <w:t>Comments</w:t>
            </w:r>
          </w:p>
        </w:tc>
      </w:tr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This version first released with FNS Financial Services Training Package Version 1.0.</w:t>
            </w:r>
          </w:p>
        </w:tc>
      </w:tr>
    </w:tbl>
    <w:p w:rsidR="00000000" w:rsidRPr="00336BAB" w:rsidP="00336BAB">
      <w:pPr>
        <w:pStyle w:val="BodyText"/>
      </w:pP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2" w:name="O_675922"/>
      <w:bookmarkEnd w:id="2"/>
      <w:r w:rsidRPr="00336BAB">
        <w:t>Application</w:t>
      </w:r>
    </w:p>
    <w:p w:rsidR="00000000" w:rsidRPr="00336BAB" w:rsidP="00A24FBD">
      <w:pPr>
        <w:pStyle w:val="BodyText"/>
      </w:pPr>
      <w:r w:rsidRPr="00336BAB">
        <w:t>This unit describes the skills and knowledge required to prepare a client loan application to a relevant lender, and present and process the loan using appropriate channels. Assistance with loan settlement may also apply.</w:t>
      </w:r>
    </w:p>
    <w:p w:rsidR="00000000" w:rsidRPr="00336BAB" w:rsidP="00A24FBD">
      <w:pPr>
        <w:pStyle w:val="BodyText"/>
      </w:pPr>
      <w:r w:rsidRPr="00336BAB">
        <w:t>It applies to individ</w:t>
      </w:r>
      <w:r w:rsidRPr="00336BAB">
        <w:t>uals who use analytical and organisational skills to complete administrative requirements and use interpersonal skills to work effectively with a range of clients and personnel.</w:t>
      </w:r>
    </w:p>
    <w:p w:rsidR="00000000" w:rsidRPr="00336BAB" w:rsidP="00A24FBD">
      <w:pPr>
        <w:pStyle w:val="BodyText"/>
      </w:pPr>
      <w:r w:rsidRPr="00336BAB">
        <w:t>Work functions in the occupational areas where this unit may be used are subj</w:t>
      </w:r>
      <w:r w:rsidRPr="00336BAB">
        <w:t>ect to regulatory requirements. Refer to the FNS Implementation Guide Companion Volume or the relevant regulator for specific guidance on requirements.</w:t>
      </w:r>
    </w:p>
    <w:p w:rsidR="00000000" w:rsidRPr="00336BAB" w:rsidP="00336BAB">
      <w:pPr>
        <w:pStyle w:val="Heading1"/>
      </w:pPr>
      <w:bookmarkStart w:id="3" w:name="O_675925"/>
      <w:bookmarkEnd w:id="3"/>
      <w:r w:rsidRPr="00336BAB">
        <w:t>Unit Sector</w:t>
      </w:r>
    </w:p>
    <w:p w:rsidR="00000000" w:rsidRPr="00336BAB" w:rsidP="00A24FBD">
      <w:pPr>
        <w:pStyle w:val="BodyText"/>
      </w:pPr>
      <w:r w:rsidRPr="00336BAB">
        <w:t>Finance/mortgage broking</w:t>
      </w:r>
    </w:p>
    <w:p w:rsidR="00000000" w:rsidRPr="00336BAB" w:rsidP="00336BAB">
      <w:pPr>
        <w:pStyle w:val="Heading1"/>
      </w:pPr>
      <w:bookmarkStart w:id="4" w:name="O_675926"/>
      <w:bookmarkEnd w:id="4"/>
      <w:r w:rsidRPr="00336B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SpecialBold"/>
              </w:rPr>
              <w:t>PERFORMANCE CRITERIA</w:t>
            </w:r>
          </w:p>
        </w:tc>
      </w:tr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 Compile necessary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1.1 Collect and complete appropriate and relevant lender forms and gather relevant signatures in appropriate format</w:t>
            </w:r>
          </w:p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1.2 Source information required to support loan application in accordance with National Credit Code, compliance requirements and security po</w:t>
            </w:r>
            <w:r w:rsidRPr="00336BAB">
              <w:t>licies</w:t>
            </w:r>
          </w:p>
        </w:tc>
      </w:tr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2. Prepare loan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2.1 Prepare documentation that accurately reflects client’s financial situation and personal information, and complies with lender requirements and guidelines</w:t>
            </w:r>
          </w:p>
          <w:p w:rsidR="00000000" w:rsidRPr="00336BAB" w:rsidP="00336BAB">
            <w:pPr>
              <w:pStyle w:val="BodyText"/>
            </w:pPr>
            <w:r w:rsidRPr="00336BAB">
              <w:t>2.2 Confirm basic requirements of loan, including amount, term and interest rate, and check all documentation for accuracy and readability</w:t>
            </w:r>
          </w:p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2.3 Complete all relevant processes for proper execution of documentation efficiently and in an appropriate timeframe</w:t>
            </w:r>
            <w:r w:rsidRPr="00336BAB">
              <w:t xml:space="preserve"> </w:t>
            </w:r>
          </w:p>
        </w:tc>
      </w:tr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3. Present documentation for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3.1 Submit documentation to appropriate lender or approving officer in appropriate manner to protect client confidentiality</w:t>
            </w:r>
          </w:p>
          <w:p w:rsidR="00000000" w:rsidRPr="00336BAB" w:rsidP="00336BAB">
            <w:pPr>
              <w:pStyle w:val="BodyText"/>
            </w:pPr>
            <w:r w:rsidRPr="00336BAB">
              <w:t>3.2 Notify client in timely manner of lender or approving officer</w:t>
            </w:r>
            <w:r>
              <w:t>’</w:t>
            </w:r>
            <w:r w:rsidRPr="00336BAB">
              <w:t>s determination of offe</w:t>
            </w:r>
            <w:r w:rsidRPr="00336BAB">
              <w:t>r or non-offer of loan</w:t>
            </w:r>
          </w:p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3.3 Provide clear, comprehensive and accurate information to client on their rights, obligations, responsibilities and manner in which to proceed if loan application is non-offer</w:t>
            </w:r>
          </w:p>
        </w:tc>
      </w:tr>
      <w:tr w:rsidTr="00336B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4. Maintain communication with relevant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4.1 M</w:t>
            </w:r>
            <w:r w:rsidRPr="00336BAB">
              <w:t xml:space="preserve">aintain clear and open communication throughout loan preparation and presentation process with lender and client </w:t>
            </w:r>
          </w:p>
          <w:p w:rsidR="00000000" w:rsidRPr="00336BAB" w:rsidP="00336BAB">
            <w:pPr>
              <w:pStyle w:val="BodyText"/>
            </w:pPr>
            <w:r w:rsidRPr="00336BAB">
              <w:t>4.2 Gather additional information requested by lender to support loan application in efficient and timely manner</w:t>
            </w:r>
          </w:p>
          <w:p w:rsidR="00000000" w:rsidRPr="00336BAB" w:rsidP="00336BAB">
            <w:pPr>
              <w:pStyle w:val="BodyText"/>
            </w:pPr>
            <w:r w:rsidRPr="00336BAB">
              <w:t>4.3 Provide clear, comprehens</w:t>
            </w:r>
            <w:r w:rsidRPr="00336BAB">
              <w:t>ive and accurate information to client on manner in which to proceed immediately following loan approval</w:t>
            </w:r>
          </w:p>
        </w:tc>
      </w:tr>
    </w:tbl>
    <w:p w:rsidR="00000000" w:rsidRPr="00336BAB" w:rsidP="00336BAB">
      <w:pPr>
        <w:pStyle w:val="BodyText"/>
      </w:pP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5" w:name="O_675927"/>
      <w:bookmarkEnd w:id="5"/>
      <w:r w:rsidRPr="00336BAB">
        <w:t>Foundation Skills</w:t>
      </w:r>
    </w:p>
    <w:p w:rsidR="00000000" w:rsidRPr="00A24FBD" w:rsidP="00A24FBD">
      <w:pPr>
        <w:pStyle w:val="BodyText"/>
        <w:rPr>
          <w:i/>
        </w:rPr>
      </w:pPr>
      <w:r w:rsidRPr="00A24FBD">
        <w:rPr>
          <w:rStyle w:val="Emphasis"/>
        </w:rPr>
        <w:t>This section describes language, literacy, numeracy and employment skills incorporated in the performance criteria</w:t>
      </w:r>
      <w:r w:rsidRPr="00A24FBD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SpecialBold"/>
              </w:rPr>
              <w:t>Description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1.1, 1.2, 2.2, 4.2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ListBullet"/>
            </w:pPr>
            <w:r w:rsidRPr="00336BAB">
              <w:t>Accesses and interprets appropriate textual information from a variety of sources to determine client</w:t>
            </w:r>
            <w:r>
              <w:t>’</w:t>
            </w:r>
            <w:r w:rsidRPr="00336BAB">
              <w:t>s and lender</w:t>
            </w:r>
            <w:r>
              <w:t>’</w:t>
            </w:r>
            <w:r w:rsidRPr="00336BAB">
              <w:t xml:space="preserve">s requirements </w:t>
            </w:r>
          </w:p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 xml:space="preserve">Reviews written and numerical information, carefully checking for accuracy and readability 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1.1, 2.1, 2.3, 3.2,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ListBullet"/>
            </w:pPr>
            <w:r w:rsidRPr="00336BAB">
              <w:t xml:space="preserve">Prepares and structures documentation logically and concisely according to organisational formats </w:t>
            </w:r>
            <w:r w:rsidRPr="00336BAB">
              <w:t xml:space="preserve">and correct procedures and protocols </w:t>
            </w:r>
          </w:p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>Completes documentation using accurate terminology, grammar and spelling to ensure clarity and readability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1.1, 3.2,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ListBullet"/>
            </w:pPr>
            <w:r w:rsidRPr="00336BAB">
              <w:t>Uses language and concepts appropriate to audience and purpose to c</w:t>
            </w:r>
            <w:r w:rsidRPr="00336BAB">
              <w:t>onvey and clarify information</w:t>
            </w:r>
          </w:p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>Uses questioning and active listening in verbal exchanges to determine and confirm client loan requirements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>Uses mathematical equations to perform calculations and check accuracy of financial data rela</w:t>
            </w:r>
            <w:r w:rsidRPr="00336BAB">
              <w:t>ting to loans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>Recognises and follows explicit and implicit protocols, legislative and ethical requirements, and meets expectations associated with own role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ListBullet"/>
              <w:rPr>
                <w:lang w:val="en-NZ"/>
              </w:rPr>
            </w:pPr>
            <w:r w:rsidRPr="00336BAB">
              <w:t>Selects and uses the appropriate conventions and protocols when communicating in a range of familiar work contexts</w:t>
            </w:r>
          </w:p>
        </w:tc>
      </w:tr>
      <w:tr w:rsidTr="00336B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1.1, 1.2, 2.1, 2.3,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ListBullet"/>
            </w:pPr>
            <w:r w:rsidRPr="00336BAB">
              <w:t xml:space="preserve">Plans a range of routine and non-routine tasks in accordance with stated goals and </w:t>
            </w:r>
            <w:r w:rsidRPr="00336BAB">
              <w:t>aims to achieve them efficiently and effectively</w:t>
            </w:r>
          </w:p>
          <w:p w:rsidR="00000000" w:rsidRPr="00336BAB" w:rsidP="00336BAB">
            <w:pPr>
              <w:pStyle w:val="ListBullet"/>
            </w:pPr>
            <w:r w:rsidRPr="00336BAB">
              <w:t>Uses a formal decision-making process in undertaking evaluations against set criteria</w:t>
            </w:r>
          </w:p>
          <w:p w:rsidR="00000000" w:rsidRPr="00336BAB" w:rsidP="00336BAB">
            <w:pPr>
              <w:pStyle w:val="ListBullet"/>
            </w:pPr>
            <w:r w:rsidRPr="00336BAB">
              <w:t>Uses the main features and functions of digital tools and systems to access information, manage files and communicate wit</w:t>
            </w:r>
            <w:r w:rsidRPr="00336BAB">
              <w:t>h others</w:t>
            </w:r>
          </w:p>
        </w:tc>
      </w:tr>
    </w:tbl>
    <w:p w:rsidR="00000000" w:rsidRPr="00336BAB" w:rsidP="00336BAB">
      <w:pPr>
        <w:pStyle w:val="BodyText"/>
      </w:pP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6" w:name="O_675929"/>
      <w:bookmarkEnd w:id="6"/>
      <w:r w:rsidRPr="00336B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 xml:space="preserve">Code and title </w:t>
            </w:r>
          </w:p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Code and title</w:t>
            </w:r>
          </w:p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SpecialBold"/>
              </w:rPr>
              <w:t>Equivalence status</w:t>
            </w:r>
          </w:p>
        </w:tc>
      </w:tr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FNSFMB401 Prepare loan application on behalf of finance or mortgage broking clients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FNSFMB401A Prepare loan application on behalf of finance or mortgage broking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Updated to meet Standards for Training Packages</w:t>
            </w:r>
          </w:p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Minor rewording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Equivalent unit</w:t>
            </w:r>
          </w:p>
        </w:tc>
      </w:tr>
    </w:tbl>
    <w:p w:rsidR="00000000" w:rsidRPr="00336BAB" w:rsidP="00336BAB">
      <w:pPr>
        <w:pStyle w:val="BodyText"/>
      </w:pP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7" w:name="O_675936"/>
      <w:bookmarkEnd w:id="7"/>
      <w:r w:rsidRPr="00336BAB">
        <w:t>Links</w:t>
      </w:r>
    </w:p>
    <w:p w:rsidR="00000000" w:rsidRPr="00336BAB" w:rsidP="00A24FBD">
      <w:pPr>
        <w:pStyle w:val="BodyText"/>
      </w:pPr>
      <w:r w:rsidRPr="00336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24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6BAB" w:rsidP="00A24FBD">
      <w:pPr>
        <w:pStyle w:val="BodyText"/>
        <w:sectPr w:rsidSect="00336B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BAB" w:rsidP="00336BAB">
      <w:pPr>
        <w:pStyle w:val="SuperHeading"/>
      </w:pPr>
      <w:r w:rsidRPr="00336BAB">
        <w:t xml:space="preserve">Assessment </w:t>
      </w:r>
      <w:r w:rsidRPr="00336BAB">
        <w:t>Requirements for FNSFMB401 Prepare loan application on behalf of finance or mortgage broking clients</w:t>
      </w:r>
    </w:p>
    <w:p w:rsidR="00000000" w:rsidRPr="00336BAB" w:rsidP="00336BAB">
      <w:pPr>
        <w:pStyle w:val="Heading1"/>
      </w:pPr>
      <w:bookmarkStart w:id="8" w:name="O_675931"/>
      <w:bookmarkEnd w:id="8"/>
      <w:r w:rsidRPr="00336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rPr>
                <w:rStyle w:val="SpecialBold"/>
              </w:rPr>
              <w:t>Comments</w:t>
            </w:r>
          </w:p>
        </w:tc>
      </w:tr>
      <w:tr w:rsidTr="0033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AB">
            <w:pPr>
              <w:pStyle w:val="BodyText"/>
              <w:rPr>
                <w:lang w:val="en-NZ"/>
              </w:rPr>
            </w:pPr>
            <w:r w:rsidRPr="00336B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AB" w:rsidP="00336BAB">
            <w:pPr>
              <w:pStyle w:val="BodyText"/>
            </w:pPr>
            <w:r w:rsidRPr="00336BAB">
              <w:t>This version first released with FNS Financial Services Training Package Version 1.0.</w:t>
            </w:r>
          </w:p>
        </w:tc>
      </w:tr>
    </w:tbl>
    <w:p w:rsidR="00000000" w:rsidRPr="00336BAB" w:rsidP="00336BAB">
      <w:pPr>
        <w:pStyle w:val="BodyText"/>
      </w:pP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9" w:name="O_675932"/>
      <w:bookmarkEnd w:id="9"/>
      <w:r w:rsidRPr="00336BAB">
        <w:t>Performance Evidence</w:t>
      </w:r>
    </w:p>
    <w:p w:rsidR="00000000" w:rsidRPr="00336BAB" w:rsidP="00A24FBD">
      <w:pPr>
        <w:pStyle w:val="BodyText"/>
      </w:pPr>
      <w:r w:rsidRPr="00336BAB">
        <w:t>Evidence of the ability to:</w:t>
      </w:r>
    </w:p>
    <w:p w:rsidR="00000000" w:rsidRPr="00336BAB" w:rsidP="00336BAB">
      <w:pPr>
        <w:pStyle w:val="ListBullet"/>
      </w:pPr>
      <w:r w:rsidRPr="00336BAB">
        <w:t xml:space="preserve">prepare a loan application to suit a lender’s requirements, providing all necessary support documentation </w:t>
      </w:r>
    </w:p>
    <w:p w:rsidR="00000000" w:rsidRPr="00336BAB" w:rsidP="00336BAB">
      <w:pPr>
        <w:pStyle w:val="ListBullet"/>
      </w:pPr>
      <w:r w:rsidRPr="00336BAB">
        <w:t>communicate efficiently and effectively with clients, lenders and other relevant pa</w:t>
      </w:r>
      <w:r w:rsidRPr="00336BAB">
        <w:t>rties</w:t>
      </w:r>
    </w:p>
    <w:p w:rsidR="00000000" w:rsidRPr="00336BAB" w:rsidP="00336BAB">
      <w:pPr>
        <w:pStyle w:val="ListBullet"/>
      </w:pPr>
      <w:r w:rsidRPr="00336BAB">
        <w:t>advise clients on how to proceed following the lender</w:t>
      </w:r>
      <w:r>
        <w:t>’</w:t>
      </w:r>
      <w:r w:rsidRPr="00336BAB">
        <w:t>s decision on an offer or non-offer.</w:t>
      </w:r>
    </w:p>
    <w:p w:rsidR="00000000" w:rsidRPr="00336BAB" w:rsidP="00336BAB">
      <w:pPr>
        <w:pStyle w:val="BodyText"/>
      </w:pPr>
    </w:p>
    <w:p w:rsidR="00000000" w:rsidRPr="00336BAB" w:rsidP="00A24FBD">
      <w:pPr>
        <w:pStyle w:val="BodyText"/>
      </w:pPr>
      <w:r w:rsidRPr="00336BAB">
        <w:t>Note: If a specific volume or frequency is not stated, then evidence must be provided at least once.</w:t>
      </w:r>
    </w:p>
    <w:p w:rsidR="00000000" w:rsidRPr="00336BAB" w:rsidP="00336BAB">
      <w:pPr>
        <w:pStyle w:val="Heading1"/>
      </w:pPr>
      <w:bookmarkStart w:id="10" w:name="O_675933"/>
      <w:bookmarkEnd w:id="10"/>
      <w:r w:rsidRPr="00336BAB">
        <w:t>Knowledge Evidence</w:t>
      </w:r>
    </w:p>
    <w:p w:rsidR="00000000" w:rsidRPr="00336BAB" w:rsidP="00A24FBD">
      <w:pPr>
        <w:pStyle w:val="BodyText"/>
      </w:pPr>
      <w:r w:rsidRPr="00336BAB">
        <w:t xml:space="preserve">To complete the unit </w:t>
      </w:r>
      <w:r w:rsidRPr="00336BAB">
        <w:t>requirements safely and effectively, the individual must:</w:t>
      </w:r>
    </w:p>
    <w:p w:rsidR="00000000" w:rsidRPr="00336BAB" w:rsidP="00336BAB">
      <w:pPr>
        <w:pStyle w:val="ListBullet"/>
      </w:pPr>
      <w:r w:rsidRPr="00336BAB">
        <w:t>outline key features of relevant current legislation and codes of practice relating to finance and mortgage broking</w:t>
      </w:r>
    </w:p>
    <w:p w:rsidR="00000000" w:rsidRPr="00336BAB" w:rsidP="00336BAB">
      <w:pPr>
        <w:pStyle w:val="ListBullet"/>
      </w:pPr>
      <w:r w:rsidRPr="00336BAB">
        <w:t>explain the different types of relevant lender forms</w:t>
      </w:r>
    </w:p>
    <w:p w:rsidR="00000000" w:rsidRPr="00336BAB" w:rsidP="00336BAB">
      <w:pPr>
        <w:pStyle w:val="ListBullet"/>
      </w:pPr>
      <w:r w:rsidRPr="00336BAB">
        <w:t>describe what information is required to support a loan application</w:t>
      </w:r>
    </w:p>
    <w:p w:rsidR="00000000" w:rsidRPr="00336BAB" w:rsidP="00336BAB">
      <w:pPr>
        <w:pStyle w:val="ListBullet"/>
      </w:pPr>
      <w:r w:rsidRPr="00336BAB">
        <w:t>describe key stages and features of loan settlement processes</w:t>
      </w:r>
    </w:p>
    <w:p w:rsidR="00000000" w:rsidRPr="00336BAB" w:rsidP="00336BAB">
      <w:pPr>
        <w:pStyle w:val="ListBullet"/>
      </w:pPr>
      <w:r w:rsidRPr="00336BAB">
        <w:t xml:space="preserve">describe loan requirements and characteristics including: </w:t>
      </w:r>
    </w:p>
    <w:p w:rsidR="00000000" w:rsidRPr="00336BAB" w:rsidP="00336BAB">
      <w:pPr>
        <w:pStyle w:val="ListBullet2"/>
      </w:pPr>
      <w:r w:rsidRPr="00336BAB">
        <w:t>term</w:t>
      </w:r>
    </w:p>
    <w:p w:rsidR="00000000" w:rsidRPr="00336BAB" w:rsidP="00336BAB">
      <w:pPr>
        <w:pStyle w:val="ListBullet2"/>
      </w:pPr>
      <w:r w:rsidRPr="00336BAB">
        <w:t>interest rate</w:t>
      </w:r>
    </w:p>
    <w:p w:rsidR="00000000" w:rsidRPr="00336BAB" w:rsidP="00336BAB">
      <w:pPr>
        <w:pStyle w:val="ListBullet2"/>
      </w:pPr>
      <w:r w:rsidRPr="00336BAB">
        <w:t>amount</w:t>
      </w:r>
    </w:p>
    <w:p w:rsidR="00000000" w:rsidRPr="00336BAB" w:rsidP="00336BAB">
      <w:pPr>
        <w:pStyle w:val="ListBullet2"/>
      </w:pPr>
      <w:r w:rsidRPr="00336BAB">
        <w:t>support documentation</w:t>
      </w:r>
    </w:p>
    <w:p w:rsidR="00000000" w:rsidRPr="00336BAB" w:rsidP="00336BAB">
      <w:pPr>
        <w:pStyle w:val="ListBullet"/>
      </w:pPr>
      <w:r w:rsidRPr="00336BAB">
        <w:t>describe key feat</w:t>
      </w:r>
      <w:r w:rsidRPr="00336BAB">
        <w:t>ures of the following processes:</w:t>
      </w:r>
    </w:p>
    <w:p w:rsidR="00000000" w:rsidRPr="00336BAB" w:rsidP="00336BAB">
      <w:pPr>
        <w:pStyle w:val="ListBullet2"/>
      </w:pPr>
      <w:r w:rsidRPr="00336BAB">
        <w:t>loan management</w:t>
      </w:r>
    </w:p>
    <w:p w:rsidR="00000000" w:rsidRPr="00336BAB" w:rsidP="00336BAB">
      <w:pPr>
        <w:pStyle w:val="ListBullet2"/>
      </w:pPr>
      <w:r w:rsidRPr="00336BAB">
        <w:t>instructing valuers to assess the value of a property or other types of security</w:t>
      </w:r>
    </w:p>
    <w:p w:rsidR="00000000" w:rsidRPr="00336BAB" w:rsidP="00336BAB">
      <w:pPr>
        <w:pStyle w:val="ListBullet"/>
      </w:pPr>
      <w:r w:rsidRPr="00336BAB">
        <w:t>explain general and specific lender requirements and guidelines for loan applications and securing a loan</w:t>
      </w:r>
    </w:p>
    <w:p w:rsidR="00000000" w:rsidRPr="00336BAB" w:rsidP="00336BAB">
      <w:pPr>
        <w:pStyle w:val="ListBullet"/>
      </w:pPr>
      <w:r w:rsidRPr="00336BAB">
        <w:t>identify various t</w:t>
      </w:r>
      <w:r w:rsidRPr="00336BAB">
        <w:t>ypes of security that may be required by lenders.</w:t>
      </w:r>
    </w:p>
    <w:p w:rsidR="00000000" w:rsidRPr="00336BAB" w:rsidP="00336BAB">
      <w:pPr>
        <w:pStyle w:val="AllowPageBreak"/>
      </w:pPr>
    </w:p>
    <w:p w:rsidR="00000000" w:rsidRPr="00336BAB" w:rsidP="00336BAB">
      <w:pPr>
        <w:pStyle w:val="Heading1"/>
      </w:pPr>
      <w:bookmarkStart w:id="11" w:name="O_675934"/>
      <w:bookmarkEnd w:id="11"/>
      <w:r w:rsidRPr="00336BAB">
        <w:t>Assessment Conditions</w:t>
      </w:r>
    </w:p>
    <w:p w:rsidR="00000000" w:rsidRPr="00336BAB" w:rsidP="00A24FBD">
      <w:pPr>
        <w:pStyle w:val="BodyText"/>
      </w:pPr>
      <w:r w:rsidRPr="00336BAB">
        <w:t xml:space="preserve">Assessment must be conducted in a safe environment where evidence gathered demonstrates consistent performance of typical activities experienced in the finance and </w:t>
      </w:r>
      <w:r w:rsidRPr="00336BAB">
        <w:t>mortgage broking field of work and include access to:</w:t>
      </w:r>
    </w:p>
    <w:p w:rsidR="00000000" w:rsidRPr="00336BAB" w:rsidP="00336BAB">
      <w:pPr>
        <w:pStyle w:val="ListBullet"/>
      </w:pPr>
      <w:r w:rsidRPr="00336BAB">
        <w:t>office equipment, technology, software and consumables</w:t>
      </w:r>
    </w:p>
    <w:p w:rsidR="00000000" w:rsidRPr="00336BAB" w:rsidP="00336BAB">
      <w:pPr>
        <w:pStyle w:val="ListBullet"/>
      </w:pPr>
      <w:r w:rsidRPr="00336BAB">
        <w:t xml:space="preserve">lending products and information </w:t>
      </w:r>
    </w:p>
    <w:p w:rsidR="00000000" w:rsidRPr="00336BAB" w:rsidP="00336BAB">
      <w:pPr>
        <w:pStyle w:val="ListBullet"/>
      </w:pPr>
      <w:r w:rsidRPr="00336BAB">
        <w:t>lending policy and procedures documentation.</w:t>
      </w:r>
    </w:p>
    <w:p w:rsidR="00000000" w:rsidRPr="00336BAB" w:rsidP="00336BAB">
      <w:pPr>
        <w:pStyle w:val="BodyText"/>
      </w:pPr>
    </w:p>
    <w:p w:rsidR="00000000" w:rsidRPr="00336BAB" w:rsidP="00A24FBD">
      <w:pPr>
        <w:pStyle w:val="BodyText"/>
      </w:pPr>
      <w:r w:rsidRPr="00336BAB">
        <w:t>Assessors must satisfy NVR/AQTF assessor requirements.</w:t>
      </w:r>
    </w:p>
    <w:p w:rsidR="00000000" w:rsidRPr="00336BAB" w:rsidP="00336BAB">
      <w:pPr>
        <w:pStyle w:val="Heading1"/>
      </w:pPr>
      <w:bookmarkStart w:id="12" w:name="O_675937"/>
      <w:bookmarkEnd w:id="12"/>
      <w:r w:rsidRPr="00336BAB">
        <w:t>Links</w:t>
      </w:r>
    </w:p>
    <w:p w:rsidR="00000000" w:rsidRPr="00336BAB" w:rsidP="00A24FBD">
      <w:pPr>
        <w:pStyle w:val="BodyText"/>
      </w:pPr>
      <w:r w:rsidRPr="00336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24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6BAB" w:rsidP="00336BAB"/>
    <w:sectPr w:rsidSect="00336B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 w:rsidRPr="00A24FBD" w:rsidP="00A24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BD" w:rsidP="00336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4FBD" w:rsidP="00336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4FBD" w:rsidP="00336B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 w:rsidP="00336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FBD">
      <w:t>Approved</w:t>
    </w:r>
    <w:r w:rsidR="00A24F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F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FBD">
      <w:rPr>
        <w:noProof/>
      </w:rPr>
      <w:t>5</w:t>
    </w:r>
    <w:r>
      <w:rPr>
        <w:noProof/>
      </w:rPr>
      <w:fldChar w:fldCharType="end"/>
    </w:r>
  </w:p>
  <w:p w:rsidR="00336BAB" w:rsidP="00336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F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FBD">
      <w:t>Future Skills Organisation</w:t>
    </w:r>
    <w:r w:rsidR="00A24FBD">
      <w:fldChar w:fldCharType="end"/>
    </w:r>
  </w:p>
  <w:p w:rsidR="00336BAB" w:rsidP="00336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BAB" w:rsidRPr="00A24FBD" w:rsidP="00A24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BD" w:rsidRPr="002D2AF8" w:rsidP="00336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FNSFMB401 Prepare loan application on behalf of finance or mortgage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4FBD" w:rsidP="00336B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AB" w:rsidRPr="002D2AF8" w:rsidP="00336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FBD">
      <w:t>FNSFMB401 Prepare loan application on behalf of finance or mortgage broking clients</w:t>
    </w:r>
    <w:r w:rsidR="00A24F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FBD">
      <w:rPr>
        <w:noProof/>
      </w:rPr>
      <w:t>1 March 2025</w:t>
    </w:r>
    <w:r>
      <w:fldChar w:fldCharType="end"/>
    </w:r>
  </w:p>
  <w:p w:rsidR="00336BAB" w:rsidP="00336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24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66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40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BAB"/>
  </w:style>
  <w:style w:type="character" w:customStyle="1" w:styleId="Heading1Char">
    <w:name w:val="Heading 1 Char"/>
    <w:basedOn w:val="DefaultParagraphFont"/>
    <w:link w:val="Heading1"/>
    <w:rsid w:val="00336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B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BAB"/>
    <w:rPr>
      <w:b/>
      <w:spacing w:val="0"/>
    </w:rPr>
  </w:style>
  <w:style w:type="paragraph" w:styleId="ListBullet2">
    <w:name w:val="List Bullet 2"/>
    <w:basedOn w:val="List2"/>
    <w:rsid w:val="00336B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BAB"/>
    <w:rPr>
      <w:i/>
    </w:rPr>
  </w:style>
  <w:style w:type="paragraph" w:customStyle="1" w:styleId="SuperHeading">
    <w:name w:val="SuperHeading"/>
    <w:basedOn w:val="Normal"/>
    <w:rsid w:val="00336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BAB"/>
  </w:style>
  <w:style w:type="paragraph" w:styleId="TableofFigures">
    <w:name w:val="table of figures"/>
    <w:basedOn w:val="Normal"/>
    <w:next w:val="Normal"/>
    <w:semiHidden/>
    <w:rsid w:val="00336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BAB"/>
    <w:rPr>
      <w:rFonts w:ascii="Wingdings" w:hAnsi="Wingdings"/>
    </w:rPr>
  </w:style>
  <w:style w:type="paragraph" w:customStyle="1" w:styleId="TableHeading">
    <w:name w:val="Table Heading"/>
    <w:basedOn w:val="HeadingBase"/>
    <w:rsid w:val="00336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BAB"/>
    <w:rPr>
      <w:color w:val="0033CC"/>
      <w:u w:val="none"/>
    </w:rPr>
  </w:style>
  <w:style w:type="paragraph" w:customStyle="1" w:styleId="BodyTextRight">
    <w:name w:val="Body Text Right"/>
    <w:basedOn w:val="BodyText"/>
    <w:rsid w:val="00336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BAB"/>
    <w:rPr>
      <w:sz w:val="32"/>
    </w:rPr>
  </w:style>
  <w:style w:type="paragraph" w:customStyle="1" w:styleId="HeadingProcedure">
    <w:name w:val="Heading Procedure"/>
    <w:basedOn w:val="HeadingBase"/>
    <w:next w:val="Normal"/>
    <w:rsid w:val="00336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BAB"/>
    <w:pPr>
      <w:spacing w:before="60" w:after="60"/>
    </w:pPr>
  </w:style>
  <w:style w:type="paragraph" w:styleId="ListContinue">
    <w:name w:val="List Continue"/>
    <w:basedOn w:val="List"/>
    <w:rsid w:val="00336BAB"/>
    <w:pPr>
      <w:ind w:firstLine="0"/>
    </w:pPr>
  </w:style>
  <w:style w:type="paragraph" w:customStyle="1" w:styleId="ListNote">
    <w:name w:val="List Note"/>
    <w:basedOn w:val="List"/>
    <w:rsid w:val="00336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BAB"/>
    <w:rPr>
      <w:rFonts w:ascii="Courier New" w:hAnsi="Courier New"/>
    </w:rPr>
  </w:style>
  <w:style w:type="paragraph" w:customStyle="1" w:styleId="NoteBullet">
    <w:name w:val="Note Bullet"/>
    <w:basedOn w:val="Note"/>
    <w:rsid w:val="00336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BAB"/>
    <w:rPr>
      <w:b/>
      <w:smallCaps/>
    </w:rPr>
  </w:style>
  <w:style w:type="paragraph" w:customStyle="1" w:styleId="TableListNumber">
    <w:name w:val="Table List Number"/>
    <w:basedOn w:val="ListNumber"/>
    <w:rsid w:val="00336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BAB"/>
    <w:pPr>
      <w:numPr>
        <w:numId w:val="9"/>
      </w:numPr>
    </w:pPr>
  </w:style>
  <w:style w:type="paragraph" w:customStyle="1" w:styleId="ListAlpha2">
    <w:name w:val="List Alpha 2"/>
    <w:basedOn w:val="List2"/>
    <w:rsid w:val="00336BAB"/>
    <w:pPr>
      <w:numPr>
        <w:numId w:val="8"/>
      </w:numPr>
    </w:pPr>
  </w:style>
  <w:style w:type="paragraph" w:styleId="List2">
    <w:name w:val="List 2"/>
    <w:basedOn w:val="BodyText"/>
    <w:rsid w:val="00336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BAB"/>
    <w:pPr>
      <w:numPr>
        <w:numId w:val="4"/>
      </w:numPr>
    </w:pPr>
  </w:style>
  <w:style w:type="paragraph" w:styleId="ListContinue2">
    <w:name w:val="List Continue 2"/>
    <w:basedOn w:val="List2"/>
    <w:rsid w:val="00336BAB"/>
    <w:pPr>
      <w:ind w:firstLine="0"/>
    </w:pPr>
  </w:style>
  <w:style w:type="paragraph" w:styleId="ListContinue3">
    <w:name w:val="List Continue 3"/>
    <w:basedOn w:val="List3"/>
    <w:rsid w:val="00336BAB"/>
    <w:pPr>
      <w:ind w:left="1021" w:firstLine="0"/>
    </w:pPr>
  </w:style>
  <w:style w:type="paragraph" w:styleId="ListContinue4">
    <w:name w:val="List Continue 4"/>
    <w:basedOn w:val="List4"/>
    <w:rsid w:val="00336BAB"/>
    <w:pPr>
      <w:ind w:firstLine="0"/>
    </w:pPr>
  </w:style>
  <w:style w:type="paragraph" w:styleId="ListContinue5">
    <w:name w:val="List Continue 5"/>
    <w:basedOn w:val="List5"/>
    <w:rsid w:val="00336BAB"/>
    <w:pPr>
      <w:ind w:firstLine="0"/>
    </w:pPr>
  </w:style>
  <w:style w:type="paragraph" w:styleId="ListNumber3">
    <w:name w:val="List Number 3"/>
    <w:basedOn w:val="List3"/>
    <w:rsid w:val="00336BAB"/>
    <w:pPr>
      <w:numPr>
        <w:numId w:val="5"/>
      </w:numPr>
    </w:pPr>
  </w:style>
  <w:style w:type="paragraph" w:styleId="ListNumber4">
    <w:name w:val="List Number 4"/>
    <w:basedOn w:val="List4"/>
    <w:rsid w:val="00336BAB"/>
    <w:pPr>
      <w:numPr>
        <w:numId w:val="6"/>
      </w:numPr>
    </w:pPr>
  </w:style>
  <w:style w:type="paragraph" w:styleId="ListNumber5">
    <w:name w:val="List Number 5"/>
    <w:basedOn w:val="List5"/>
    <w:rsid w:val="00336BAB"/>
    <w:pPr>
      <w:numPr>
        <w:numId w:val="7"/>
      </w:numPr>
    </w:pPr>
  </w:style>
  <w:style w:type="paragraph" w:styleId="BlockText">
    <w:name w:val="Block Text"/>
    <w:basedOn w:val="Normal"/>
    <w:rsid w:val="00336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BAB"/>
    <w:rPr>
      <w:sz w:val="16"/>
      <w:vertAlign w:val="superscript"/>
    </w:rPr>
  </w:style>
  <w:style w:type="character" w:customStyle="1" w:styleId="Symbols">
    <w:name w:val="Symbols"/>
    <w:basedOn w:val="DefaultParagraphFont"/>
    <w:rsid w:val="00336BAB"/>
    <w:rPr>
      <w:rFonts w:ascii="Symbol" w:hAnsi="Symbol"/>
    </w:rPr>
  </w:style>
  <w:style w:type="character" w:customStyle="1" w:styleId="MenuOptions">
    <w:name w:val="Menu Options"/>
    <w:basedOn w:val="DefaultParagraphFont"/>
    <w:rsid w:val="00336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BAB"/>
    <w:rPr>
      <w:b/>
    </w:rPr>
  </w:style>
  <w:style w:type="character" w:customStyle="1" w:styleId="Underlined">
    <w:name w:val="Underlined"/>
    <w:basedOn w:val="DefaultParagraphFont"/>
    <w:rsid w:val="00336BAB"/>
    <w:rPr>
      <w:u w:val="single"/>
    </w:rPr>
  </w:style>
  <w:style w:type="paragraph" w:customStyle="1" w:styleId="TableBodyTextRight">
    <w:name w:val="Table Body Text Right"/>
    <w:basedOn w:val="TableBodyText"/>
    <w:rsid w:val="00336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BAB"/>
    <w:rPr>
      <w:sz w:val="18"/>
    </w:rPr>
  </w:style>
  <w:style w:type="paragraph" w:customStyle="1" w:styleId="BodySmallRight">
    <w:name w:val="Body Small Right"/>
    <w:basedOn w:val="BodyTextRight"/>
    <w:rsid w:val="00336BAB"/>
    <w:rPr>
      <w:sz w:val="18"/>
      <w:szCs w:val="18"/>
    </w:rPr>
  </w:style>
  <w:style w:type="paragraph" w:customStyle="1" w:styleId="MarginEdition">
    <w:name w:val="Margin Edition"/>
    <w:basedOn w:val="MarginNote"/>
    <w:rsid w:val="00336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BAB"/>
    <w:rPr>
      <w:sz w:val="2"/>
      <w:szCs w:val="2"/>
    </w:rPr>
  </w:style>
  <w:style w:type="character" w:customStyle="1" w:styleId="Small">
    <w:name w:val="Small"/>
    <w:basedOn w:val="DefaultParagraphFont"/>
    <w:rsid w:val="00336BAB"/>
    <w:rPr>
      <w:sz w:val="16"/>
    </w:rPr>
  </w:style>
  <w:style w:type="paragraph" w:customStyle="1" w:styleId="WideTable">
    <w:name w:val="Wide Table"/>
    <w:basedOn w:val="Normal"/>
    <w:rsid w:val="00336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BAB"/>
  </w:style>
  <w:style w:type="paragraph" w:styleId="Quote">
    <w:name w:val="Quote"/>
    <w:basedOn w:val="Heading1"/>
    <w:link w:val="QuoteChar"/>
    <w:qFormat/>
    <w:rsid w:val="00336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BAB"/>
    <w:pPr>
      <w:pageBreakBefore/>
    </w:pPr>
  </w:style>
  <w:style w:type="paragraph" w:customStyle="1" w:styleId="Border">
    <w:name w:val="Border"/>
    <w:basedOn w:val="Normal"/>
    <w:qFormat/>
    <w:rsid w:val="00336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BAB"/>
    <w:rPr>
      <w:u w:val="single"/>
    </w:rPr>
  </w:style>
  <w:style w:type="character" w:customStyle="1" w:styleId="BoldandItalics">
    <w:name w:val="Bold and Italics"/>
    <w:qFormat/>
    <w:rsid w:val="00336BAB"/>
    <w:rPr>
      <w:b/>
      <w:i/>
      <w:u w:val="none"/>
    </w:rPr>
  </w:style>
  <w:style w:type="paragraph" w:styleId="BalloonText">
    <w:name w:val="Balloon Text"/>
    <w:basedOn w:val="Normal"/>
    <w:link w:val="BalloonTextChar"/>
    <w:rsid w:val="00336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BAB"/>
    <w:pPr>
      <w:spacing w:before="0" w:after="0"/>
    </w:pPr>
  </w:style>
  <w:style w:type="paragraph" w:customStyle="1" w:styleId="BodyTextBold">
    <w:name w:val="Body Text Bold"/>
    <w:basedOn w:val="BodyText"/>
    <w:qFormat/>
    <w:rsid w:val="00336BAB"/>
    <w:rPr>
      <w:b/>
    </w:rPr>
  </w:style>
  <w:style w:type="character" w:styleId="Hyperlink">
    <w:name w:val="Hyperlink"/>
    <w:basedOn w:val="DefaultParagraphFont"/>
    <w:uiPriority w:val="99"/>
    <w:unhideWhenUsed/>
    <w:rsid w:val="00A24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6601</Characters>
  <Application>Microsoft Office Word</Application>
  <DocSecurity>0</DocSecurity>
  <Lines>235</Lines>
  <Paragraphs>136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FNSFMB401 Prepare loan application on behalf of finance or mortgage broking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