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B74" w:rsidP="005F7B74">
      <w:pPr>
        <w:pStyle w:val="Title"/>
      </w:pPr>
      <w:r>
        <w:fldChar w:fldCharType="begin"/>
      </w:r>
      <w:r>
        <w:instrText xml:space="preserve"> TITLE   \* MERGEFORMAT </w:instrText>
      </w:r>
      <w:r>
        <w:fldChar w:fldCharType="separate"/>
      </w:r>
      <w:r>
        <w:t>FNSFLT512 Facilitate customer awareness of the Australian financial system and markets</w:t>
      </w:r>
      <w:r>
        <w:fldChar w:fldCharType="end"/>
      </w:r>
    </w:p>
    <w:p w:rsidR="005F7B74" w:rsidP="005F7B74">
      <w:pPr>
        <w:pStyle w:val="Version"/>
        <w:sectPr w:rsidSect="001D1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B1C" w:rsidP="001D1B1C">
      <w:pPr>
        <w:pStyle w:val="SuperHeading"/>
      </w:pPr>
      <w:r w:rsidRPr="001D1B1C">
        <w:t>FNSFLT512 Facilitate customer awareness of the Australian financial system and markets</w:t>
      </w:r>
    </w:p>
    <w:p w:rsidR="00000000" w:rsidRPr="001D1B1C" w:rsidP="001D1B1C">
      <w:pPr>
        <w:pStyle w:val="Heading1"/>
      </w:pPr>
      <w:bookmarkStart w:id="1" w:name="O_1158166"/>
      <w:bookmarkEnd w:id="1"/>
      <w:r w:rsidRPr="001D1B1C">
        <w:t>Modification History</w:t>
      </w:r>
    </w:p>
    <w:tbl>
      <w:tblPr>
        <w:tblW w:w="9568" w:type="dxa"/>
        <w:tblLayout w:type="fixed"/>
        <w:tblCellMar>
          <w:left w:w="62" w:type="dxa"/>
          <w:right w:w="62" w:type="dxa"/>
        </w:tblCellMar>
        <w:tblLook w:val="0000"/>
      </w:tblPr>
      <w:tblGrid>
        <w:gridCol w:w="2696"/>
        <w:gridCol w:w="6872"/>
      </w:tblGrid>
      <w:tr w:rsidTr="001D1B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BodyText"/>
            </w:pPr>
            <w:r w:rsidRPr="001D1B1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rPr>
                <w:rStyle w:val="SpecialBold"/>
              </w:rPr>
              <w:t>Comments</w:t>
            </w:r>
          </w:p>
        </w:tc>
      </w:tr>
      <w:tr w:rsidTr="001D1B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BodyText"/>
            </w:pPr>
            <w:r w:rsidRPr="001D1B1C">
              <w:t>This version first released with FNS Financial Services Training Package Version 6.0.</w:t>
            </w:r>
          </w:p>
        </w:tc>
      </w:tr>
    </w:tbl>
    <w:p w:rsidR="00000000" w:rsidRPr="001D1B1C" w:rsidP="001D1B1C">
      <w:pPr>
        <w:pStyle w:val="BodyText"/>
      </w:pPr>
    </w:p>
    <w:p w:rsidR="00000000" w:rsidRPr="001D1B1C" w:rsidP="001D1B1C">
      <w:pPr>
        <w:pStyle w:val="AllowPageBreak"/>
      </w:pPr>
    </w:p>
    <w:p w:rsidR="00000000" w:rsidRPr="001D1B1C" w:rsidP="001D1B1C">
      <w:pPr>
        <w:pStyle w:val="Heading1"/>
      </w:pPr>
      <w:bookmarkStart w:id="2" w:name="O_1158171"/>
      <w:bookmarkEnd w:id="2"/>
      <w:r w:rsidRPr="001D1B1C">
        <w:t>Application</w:t>
      </w:r>
    </w:p>
    <w:p w:rsidR="00000000" w:rsidRPr="001D1B1C" w:rsidP="005F7B74">
      <w:pPr>
        <w:pStyle w:val="BodyText"/>
      </w:pPr>
      <w:r w:rsidRPr="001D1B1C">
        <w:t>This unit describes the skills and knowledge required to facilitate customer awareness of how the monetary and financial systems and markets operate in Australia, with the aim of enhancing basic consumer financial literacy.</w:t>
      </w:r>
    </w:p>
    <w:p w:rsidR="00000000" w:rsidRPr="001D1B1C" w:rsidP="005F7B74">
      <w:pPr>
        <w:pStyle w:val="BodyText"/>
      </w:pPr>
      <w:r w:rsidRPr="001D1B1C">
        <w:t>The unit ap</w:t>
      </w:r>
      <w:r w:rsidRPr="001D1B1C">
        <w:t>plies to those who use specialised knowledge to build relationships and/or contribute to the development of financial literacy in others.</w:t>
      </w:r>
    </w:p>
    <w:p w:rsidR="00000000" w:rsidRPr="001D1B1C" w:rsidP="005F7B74">
      <w:pPr>
        <w:pStyle w:val="BodyText"/>
      </w:pPr>
      <w:r w:rsidRPr="001D1B1C">
        <w:t>No licensing, legislative or certification requirements apply to this unit at the time of publication.</w:t>
      </w:r>
    </w:p>
    <w:p w:rsidR="00000000" w:rsidRPr="001D1B1C" w:rsidP="001D1B1C">
      <w:pPr>
        <w:pStyle w:val="Heading1"/>
      </w:pPr>
      <w:bookmarkStart w:id="3" w:name="O_1158170"/>
      <w:bookmarkEnd w:id="3"/>
      <w:r w:rsidRPr="001D1B1C">
        <w:t>Unit Sector</w:t>
      </w:r>
    </w:p>
    <w:p w:rsidR="00000000" w:rsidRPr="001D1B1C" w:rsidP="005F7B74">
      <w:pPr>
        <w:pStyle w:val="BodyText"/>
      </w:pPr>
      <w:r w:rsidRPr="001D1B1C">
        <w:t>Financial literacy</w:t>
      </w:r>
    </w:p>
    <w:p w:rsidR="00000000" w:rsidRPr="001D1B1C" w:rsidP="001D1B1C">
      <w:pPr>
        <w:pStyle w:val="Heading1"/>
      </w:pPr>
      <w:bookmarkStart w:id="4" w:name="O_1158169"/>
      <w:bookmarkEnd w:id="4"/>
      <w:r w:rsidRPr="001D1B1C">
        <w:t>Elements and Performance Criteria</w:t>
      </w:r>
    </w:p>
    <w:tbl>
      <w:tblPr>
        <w:tblW w:w="9568" w:type="dxa"/>
        <w:tblLayout w:type="fixed"/>
        <w:tblCellMar>
          <w:left w:w="62" w:type="dxa"/>
          <w:right w:w="62" w:type="dxa"/>
        </w:tblCellMar>
        <w:tblLook w:val="0000"/>
      </w:tblPr>
      <w:tblGrid>
        <w:gridCol w:w="2696"/>
        <w:gridCol w:w="6872"/>
      </w:tblGrid>
      <w:tr w:rsidTr="001D1B1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BodyText"/>
            </w:pPr>
            <w:r w:rsidRPr="001D1B1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rPr>
                <w:rStyle w:val="SpecialBold"/>
              </w:rPr>
              <w:t>PERFORMANCE CRITERIA</w:t>
            </w:r>
          </w:p>
        </w:tc>
      </w:tr>
      <w:tr w:rsidTr="001D1B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BodyText"/>
            </w:pPr>
            <w:r w:rsidRPr="001D1B1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rPr>
                <w:rStyle w:val="Emphasis"/>
              </w:rPr>
              <w:t>Performance criteria describe the performance needed to demonstrate achievement of the element.</w:t>
            </w:r>
          </w:p>
        </w:tc>
      </w:tr>
      <w:tr w:rsidTr="001D1B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List"/>
              <w:rPr>
                <w:lang w:val="en-NZ"/>
              </w:rPr>
            </w:pPr>
            <w:r w:rsidRPr="001D1B1C">
              <w:t>1. Explain to customers the function and role of the Reserve Bank of Australia (RBA)</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
            </w:pPr>
            <w:r w:rsidRPr="001D1B1C">
              <w:t xml:space="preserve">1.1 Explain to the customer the role of the Reserve Bank of Australia (RBA) </w:t>
            </w:r>
          </w:p>
          <w:p w:rsidR="00000000" w:rsidRPr="001D1B1C" w:rsidP="001D1B1C">
            <w:pPr>
              <w:pStyle w:val="List"/>
            </w:pPr>
            <w:r w:rsidRPr="001D1B1C">
              <w:t xml:space="preserve">1.2 Explain to the customer differences between RBA and other banking institutions </w:t>
            </w:r>
          </w:p>
          <w:p w:rsidR="00000000" w:rsidRPr="001D1B1C" w:rsidP="001D1B1C">
            <w:pPr>
              <w:pStyle w:val="List"/>
            </w:pPr>
            <w:r w:rsidRPr="001D1B1C">
              <w:t>1.3 Expla</w:t>
            </w:r>
            <w:r w:rsidRPr="001D1B1C">
              <w:t>in to the customer the effects of RBA’s monetary policy on the Australian economy and consumers’ personal finances</w:t>
            </w:r>
          </w:p>
          <w:p w:rsidR="00000000" w:rsidP="001D1B1C">
            <w:pPr>
              <w:pStyle w:val="List"/>
              <w:rPr>
                <w:lang w:val="en-NZ"/>
              </w:rPr>
            </w:pPr>
            <w:r w:rsidRPr="001D1B1C">
              <w:t xml:space="preserve">1.4 Explain to the customer the role of the RBA in maintaining financial stability and regulating the Australian Payments System </w:t>
            </w:r>
          </w:p>
        </w:tc>
      </w:tr>
      <w:tr w:rsidTr="001D1B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List"/>
              <w:rPr>
                <w:lang w:val="en-NZ"/>
              </w:rPr>
            </w:pPr>
            <w:r w:rsidRPr="001D1B1C">
              <w:t>2. Outline</w:t>
            </w:r>
            <w:r w:rsidRPr="001D1B1C">
              <w:t xml:space="preserve"> to customers the role of money and </w:t>
            </w:r>
            <w:r w:rsidRPr="001D1B1C">
              <w:t>Australia</w:t>
            </w:r>
            <w:r>
              <w:t>’</w:t>
            </w:r>
            <w:r w:rsidRPr="001D1B1C">
              <w:t>s monetary base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
            </w:pPr>
            <w:r w:rsidRPr="001D1B1C">
              <w:t>2.1 Identify and discuss with the customer society’s motivations for holding money and various functions of money</w:t>
            </w:r>
          </w:p>
          <w:p w:rsidR="00000000" w:rsidP="001D1B1C">
            <w:pPr>
              <w:pStyle w:val="List"/>
              <w:rPr>
                <w:lang w:val="en-NZ"/>
              </w:rPr>
            </w:pPr>
            <w:r w:rsidRPr="001D1B1C">
              <w:t xml:space="preserve">2.2 Explain to customer the impact of changes in supply of money </w:t>
            </w:r>
          </w:p>
        </w:tc>
      </w:tr>
      <w:tr w:rsidTr="001D1B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List"/>
              <w:rPr>
                <w:lang w:val="en-NZ"/>
              </w:rPr>
            </w:pPr>
            <w:r w:rsidRPr="001D1B1C">
              <w:t>3. Outline th</w:t>
            </w:r>
            <w:r w:rsidRPr="001D1B1C">
              <w:t>e main features of the Australian financial markets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
            </w:pPr>
            <w:r w:rsidRPr="001D1B1C">
              <w:t>3.1 Identify and explain to the customer the purpose of financial markets and the major markets in the Australian financial system</w:t>
            </w:r>
          </w:p>
          <w:p w:rsidR="00000000" w:rsidRPr="001D1B1C" w:rsidP="001D1B1C">
            <w:pPr>
              <w:pStyle w:val="List"/>
            </w:pPr>
            <w:r w:rsidRPr="001D1B1C">
              <w:t>3.2 Discuss with the customer the role of banks and financial institution</w:t>
            </w:r>
            <w:r w:rsidRPr="001D1B1C">
              <w:t>s as financial intermediaries</w:t>
            </w:r>
          </w:p>
          <w:p w:rsidR="00000000" w:rsidP="001D1B1C">
            <w:pPr>
              <w:pStyle w:val="List"/>
              <w:rPr>
                <w:lang w:val="en-NZ"/>
              </w:rPr>
            </w:pPr>
            <w:r w:rsidRPr="001D1B1C">
              <w:t>3.3 Explain to the customer the role and function of the short-term money market and the types of products it deals in</w:t>
            </w:r>
          </w:p>
        </w:tc>
      </w:tr>
      <w:tr w:rsidTr="001D1B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List"/>
              <w:rPr>
                <w:lang w:val="en-NZ"/>
              </w:rPr>
            </w:pPr>
            <w:r w:rsidRPr="001D1B1C">
              <w:t>4. Inform customers about regulation of the Australian financial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
            </w:pPr>
            <w:r w:rsidRPr="001D1B1C">
              <w:t xml:space="preserve">4.1 Explain to the customer the role of independent regulation and the main regulators in the Australian financial system </w:t>
            </w:r>
          </w:p>
          <w:p w:rsidR="00000000" w:rsidRPr="001D1B1C" w:rsidP="001D1B1C">
            <w:pPr>
              <w:pStyle w:val="List"/>
            </w:pPr>
            <w:r w:rsidRPr="001D1B1C">
              <w:t xml:space="preserve">4.2 Provide examples of protection afforded to individuals by regulators </w:t>
            </w:r>
          </w:p>
        </w:tc>
      </w:tr>
    </w:tbl>
    <w:p w:rsidR="00000000" w:rsidRPr="001D1B1C" w:rsidP="001D1B1C">
      <w:pPr>
        <w:pStyle w:val="BodyText"/>
      </w:pPr>
    </w:p>
    <w:p w:rsidR="00000000" w:rsidRPr="001D1B1C" w:rsidP="001D1B1C">
      <w:pPr>
        <w:pStyle w:val="AllowPageBreak"/>
      </w:pPr>
    </w:p>
    <w:p w:rsidR="00000000" w:rsidRPr="001D1B1C" w:rsidP="001D1B1C">
      <w:pPr>
        <w:pStyle w:val="Heading1"/>
      </w:pPr>
      <w:bookmarkStart w:id="5" w:name="O_1158168"/>
      <w:bookmarkEnd w:id="5"/>
      <w:r w:rsidRPr="001D1B1C">
        <w:t>Foundation Skills</w:t>
      </w:r>
    </w:p>
    <w:p w:rsidR="00000000" w:rsidRPr="005F7B74" w:rsidP="005F7B74">
      <w:pPr>
        <w:pStyle w:val="BodyText"/>
        <w:rPr>
          <w:i/>
        </w:rPr>
      </w:pPr>
      <w:r w:rsidRPr="005F7B74">
        <w:rPr>
          <w:rStyle w:val="Emphasis"/>
        </w:rPr>
        <w:t>This section describ</w:t>
      </w:r>
      <w:r w:rsidRPr="005F7B74">
        <w:rPr>
          <w:rStyle w:val="Emphasis"/>
        </w:rPr>
        <w:t>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1D1B1C">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BodyText"/>
            </w:pPr>
            <w:r w:rsidRPr="001D1B1C">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rPr>
                <w:rStyle w:val="SpecialBold"/>
              </w:rPr>
              <w:t>DESCRIPTION</w:t>
            </w:r>
          </w:p>
        </w:tc>
      </w:tr>
      <w:tr w:rsidTr="001D1B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Bullet"/>
            </w:pPr>
            <w:r w:rsidRPr="001D1B1C">
              <w:t xml:space="preserve">Participates in verbal exchanges using active listening and questioning </w:t>
            </w:r>
          </w:p>
          <w:p w:rsidR="00000000" w:rsidP="001D1B1C">
            <w:pPr>
              <w:pStyle w:val="ListBullet"/>
              <w:rPr>
                <w:lang w:val="en-NZ"/>
              </w:rPr>
            </w:pPr>
            <w:r w:rsidRPr="001D1B1C">
              <w:t>Explains and shares information using simple language, tone and pace appropriate to audience and purpose</w:t>
            </w:r>
          </w:p>
        </w:tc>
      </w:tr>
      <w:tr w:rsidTr="001D1B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ListBullet"/>
              <w:rPr>
                <w:lang w:val="en-NZ"/>
              </w:rPr>
            </w:pPr>
            <w:r w:rsidRPr="001D1B1C">
              <w:t>Analyses information from a range of sources to identify key information appropriate for customer needs</w:t>
            </w:r>
          </w:p>
        </w:tc>
      </w:tr>
      <w:tr w:rsidTr="001D1B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Bullet"/>
            </w:pPr>
            <w:r w:rsidRPr="001D1B1C">
              <w:t>Prepares and logically stru</w:t>
            </w:r>
            <w:r w:rsidRPr="001D1B1C">
              <w:t>ctures written information to clearly and effectively convey information for customers</w:t>
            </w:r>
          </w:p>
          <w:p w:rsidR="00000000" w:rsidP="001D1B1C">
            <w:pPr>
              <w:pStyle w:val="ListBullet"/>
              <w:rPr>
                <w:lang w:val="en-NZ"/>
              </w:rPr>
            </w:pPr>
            <w:r w:rsidRPr="001D1B1C">
              <w:t>Uses clear language, terminology and concepts appropriate for the purpose and customer understanding</w:t>
            </w:r>
          </w:p>
        </w:tc>
      </w:tr>
      <w:tr w:rsidTr="001D1B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t>Initiative and enterprise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Bullet"/>
            </w:pPr>
            <w:r w:rsidRPr="001D1B1C">
              <w:t>Follows accepted communication practices</w:t>
            </w:r>
            <w:r w:rsidRPr="001D1B1C">
              <w:t xml:space="preserve"> and protocols, adjusting personal communication style in response to the particular needs, values, beliefs and cultural expectations of others</w:t>
            </w:r>
          </w:p>
          <w:p w:rsidR="00000000" w:rsidP="001D1B1C">
            <w:pPr>
              <w:pStyle w:val="ListBullet"/>
              <w:rPr>
                <w:lang w:val="en-NZ"/>
              </w:rPr>
            </w:pPr>
            <w:r w:rsidRPr="001D1B1C">
              <w:t>Implements strategies for a diverse range of customers to build rapport and trust</w:t>
            </w:r>
          </w:p>
        </w:tc>
      </w:tr>
      <w:tr w:rsidTr="001D1B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Bullet"/>
            </w:pPr>
            <w:r w:rsidRPr="001D1B1C">
              <w:t>Plan</w:t>
            </w:r>
            <w:r w:rsidRPr="001D1B1C">
              <w:t>s and sequences tasks and organises work according to defined requirements</w:t>
            </w:r>
          </w:p>
          <w:p w:rsidR="00000000" w:rsidP="001D1B1C">
            <w:pPr>
              <w:pStyle w:val="ListBullet"/>
              <w:rPr>
                <w:lang w:val="en-NZ"/>
              </w:rPr>
            </w:pPr>
            <w:r w:rsidRPr="001D1B1C">
              <w:t xml:space="preserve">Uses systematic, analytical processes in routine and non-routine situations, gathering information, interpreting information and identifying and evaluating potential strategies </w:t>
            </w:r>
          </w:p>
        </w:tc>
      </w:tr>
      <w:tr w:rsidTr="001D1B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1C">
            <w:pPr>
              <w:pStyle w:val="BodyText"/>
              <w:rPr>
                <w:lang w:val="en-NZ"/>
              </w:rPr>
            </w:pPr>
            <w:r w:rsidRPr="001D1B1C">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1C" w:rsidP="001D1B1C">
            <w:pPr>
              <w:pStyle w:val="ListBullet"/>
            </w:pPr>
            <w:r w:rsidRPr="001D1B1C">
              <w:t>Uses digital systems and tools to conduct research and communicate with customers</w:t>
            </w:r>
          </w:p>
        </w:tc>
      </w:tr>
    </w:tbl>
    <w:p w:rsidR="00000000" w:rsidRPr="001D1B1C" w:rsidP="001D1B1C">
      <w:pPr>
        <w:pStyle w:val="BodyText"/>
      </w:pPr>
    </w:p>
    <w:p w:rsidR="00000000" w:rsidRPr="001D1B1C" w:rsidP="001D1B1C">
      <w:pPr>
        <w:pStyle w:val="AllowPageBreak"/>
      </w:pPr>
    </w:p>
    <w:p w:rsidR="00000000" w:rsidRPr="001D1B1C" w:rsidP="001D1B1C">
      <w:pPr>
        <w:pStyle w:val="Heading1"/>
      </w:pPr>
      <w:bookmarkStart w:id="6" w:name="O_1158167"/>
      <w:bookmarkEnd w:id="6"/>
      <w:r w:rsidRPr="001D1B1C">
        <w:t>Unit Mapping Information</w:t>
      </w:r>
    </w:p>
    <w:p w:rsidR="00000000" w:rsidRPr="001D1B1C" w:rsidP="005F7B74">
      <w:pPr>
        <w:pStyle w:val="BodyText"/>
      </w:pPr>
      <w:r w:rsidRPr="001D1B1C">
        <w:t>Supersedes and is equivalent to FNSFLT502 Facilitate customer awareness of the Australian financial system and marke</w:t>
      </w:r>
      <w:r w:rsidRPr="001D1B1C">
        <w:t>ts.</w:t>
      </w:r>
    </w:p>
    <w:p w:rsidR="00000000" w:rsidRPr="001D1B1C" w:rsidP="001D1B1C">
      <w:pPr>
        <w:pStyle w:val="Heading1"/>
      </w:pPr>
      <w:bookmarkStart w:id="7" w:name="O_1158160"/>
      <w:bookmarkEnd w:id="7"/>
      <w:r w:rsidRPr="001D1B1C">
        <w:t>Links</w:t>
      </w:r>
    </w:p>
    <w:p w:rsidR="00000000" w:rsidRPr="001D1B1C" w:rsidP="005F7B74">
      <w:pPr>
        <w:pStyle w:val="BodyText"/>
      </w:pPr>
      <w:r w:rsidRPr="001D1B1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D5AC0">
        <w:rPr>
          <w:rStyle w:val="Hyperlink"/>
        </w:rPr>
        <w:t>https://vetnet.gov.au/Pages/TrainingDocs.aspx?q=c7200cc8-0566-4f04-b76f-e89fd6f102fe</w:t>
      </w:r>
      <w:r>
        <w:fldChar w:fldCharType="end"/>
      </w:r>
    </w:p>
    <w:p w:rsidR="00000000" w:rsidRPr="001D1B1C" w:rsidP="001D1B1C"/>
    <w:sectPr w:rsidSect="001D1B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C" w:rsidRPr="005F7B74" w:rsidP="005F7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74" w:rsidP="001D1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B74" w:rsidP="001D1B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F7B74" w:rsidP="001D1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B1C" w:rsidRPr="005F7B74" w:rsidP="005F7B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74" w:rsidRPr="002D2AF8" w:rsidP="001D1B1C">
    <w:pPr>
      <w:pStyle w:val="Header"/>
      <w:framePr w:wrap="around"/>
    </w:pPr>
    <w:r>
      <w:fldChar w:fldCharType="begin"/>
    </w:r>
    <w:r>
      <w:instrText xml:space="preserve"> TITLE   \* MERGEFORMAT </w:instrText>
    </w:r>
    <w:r>
      <w:fldChar w:fldCharType="separate"/>
    </w:r>
    <w:r>
      <w:t>FNSFLT512 Facilitate customer awareness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5F7B74" w:rsidP="001D1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8613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48B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B1C"/>
    <w:pPr>
      <w:spacing w:before="360" w:after="60"/>
      <w:outlineLvl w:val="0"/>
    </w:pPr>
    <w:rPr>
      <w:sz w:val="32"/>
    </w:rPr>
  </w:style>
  <w:style w:type="paragraph" w:styleId="Heading2">
    <w:name w:val="heading 2"/>
    <w:basedOn w:val="HeadingBase"/>
    <w:next w:val="BodyText"/>
    <w:link w:val="Heading2Char"/>
    <w:qFormat/>
    <w:rsid w:val="001D1B1C"/>
    <w:pPr>
      <w:keepLines/>
      <w:spacing w:before="240" w:after="120"/>
      <w:outlineLvl w:val="1"/>
    </w:pPr>
    <w:rPr>
      <w:sz w:val="28"/>
      <w:szCs w:val="40"/>
    </w:rPr>
  </w:style>
  <w:style w:type="paragraph" w:styleId="Heading3">
    <w:name w:val="heading 3"/>
    <w:basedOn w:val="HeadingBase"/>
    <w:next w:val="BodyText"/>
    <w:link w:val="Heading3Char"/>
    <w:qFormat/>
    <w:rsid w:val="001D1B1C"/>
    <w:pPr>
      <w:spacing w:before="180" w:after="120"/>
      <w:outlineLvl w:val="2"/>
    </w:pPr>
    <w:rPr>
      <w:spacing w:val="-10"/>
      <w:kern w:val="32"/>
    </w:rPr>
  </w:style>
  <w:style w:type="paragraph" w:styleId="Heading4">
    <w:name w:val="heading 4"/>
    <w:basedOn w:val="HeadingBase"/>
    <w:next w:val="BodyText"/>
    <w:link w:val="Heading4Char"/>
    <w:qFormat/>
    <w:rsid w:val="001D1B1C"/>
    <w:pPr>
      <w:spacing w:before="160" w:after="120"/>
      <w:outlineLvl w:val="3"/>
    </w:pPr>
    <w:rPr>
      <w:sz w:val="22"/>
    </w:rPr>
  </w:style>
  <w:style w:type="paragraph" w:styleId="Heading5">
    <w:name w:val="heading 5"/>
    <w:basedOn w:val="HeadingBase"/>
    <w:next w:val="Normal"/>
    <w:link w:val="Heading5Char"/>
    <w:qFormat/>
    <w:rsid w:val="001D1B1C"/>
    <w:pPr>
      <w:spacing w:before="80"/>
      <w:outlineLvl w:val="4"/>
    </w:pPr>
    <w:rPr>
      <w:color w:val="918585"/>
      <w:sz w:val="20"/>
    </w:rPr>
  </w:style>
  <w:style w:type="paragraph" w:styleId="Heading6">
    <w:name w:val="heading 6"/>
    <w:basedOn w:val="HeadingBase"/>
    <w:next w:val="Normal"/>
    <w:link w:val="Heading6Char"/>
    <w:qFormat/>
    <w:rsid w:val="001D1B1C"/>
    <w:pPr>
      <w:spacing w:before="60"/>
      <w:outlineLvl w:val="5"/>
    </w:pPr>
    <w:rPr>
      <w:color w:val="918585"/>
      <w:sz w:val="20"/>
    </w:rPr>
  </w:style>
  <w:style w:type="paragraph" w:styleId="Heading7">
    <w:name w:val="heading 7"/>
    <w:basedOn w:val="Normal"/>
    <w:next w:val="Normal"/>
    <w:link w:val="Heading7Char"/>
    <w:qFormat/>
    <w:rsid w:val="001D1B1C"/>
    <w:pPr>
      <w:ind w:left="720"/>
      <w:outlineLvl w:val="6"/>
    </w:pPr>
    <w:rPr>
      <w:i/>
    </w:rPr>
  </w:style>
  <w:style w:type="paragraph" w:styleId="Heading8">
    <w:name w:val="heading 8"/>
    <w:basedOn w:val="Normal"/>
    <w:next w:val="Normal"/>
    <w:link w:val="Heading8Char"/>
    <w:qFormat/>
    <w:rsid w:val="001D1B1C"/>
    <w:pPr>
      <w:ind w:left="720"/>
      <w:outlineLvl w:val="7"/>
    </w:pPr>
    <w:rPr>
      <w:i/>
    </w:rPr>
  </w:style>
  <w:style w:type="paragraph" w:styleId="Heading9">
    <w:name w:val="heading 9"/>
    <w:basedOn w:val="Normal"/>
    <w:next w:val="Normal"/>
    <w:link w:val="Heading9Char"/>
    <w:qFormat/>
    <w:rsid w:val="001D1B1C"/>
    <w:pPr>
      <w:ind w:left="720"/>
      <w:outlineLvl w:val="8"/>
    </w:pPr>
    <w:rPr>
      <w:i/>
    </w:rPr>
  </w:style>
  <w:style w:type="character" w:default="1" w:styleId="DefaultParagraphFont">
    <w:name w:val="Default Paragraph Font"/>
    <w:uiPriority w:val="1"/>
    <w:unhideWhenUsed/>
    <w:rsid w:val="001D1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B1C"/>
  </w:style>
  <w:style w:type="character" w:customStyle="1" w:styleId="Heading1Char">
    <w:name w:val="Heading 1 Char"/>
    <w:basedOn w:val="DefaultParagraphFont"/>
    <w:link w:val="Heading1"/>
    <w:rsid w:val="001D1B1C"/>
    <w:rPr>
      <w:rFonts w:ascii="Times New Roman" w:eastAsia="Times New Roman" w:hAnsi="Times New Roman" w:cs="Times New Roman"/>
      <w:b/>
      <w:sz w:val="32"/>
      <w:szCs w:val="20"/>
      <w:lang w:eastAsia="en-US"/>
    </w:rPr>
  </w:style>
  <w:style w:type="paragraph" w:styleId="BodyText">
    <w:name w:val="Body Text"/>
    <w:basedOn w:val="Normal"/>
    <w:link w:val="BodyTextChar"/>
    <w:rsid w:val="001D1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B1C"/>
    <w:rPr>
      <w:rFonts w:ascii="Times New Roman" w:eastAsia="Times New Roman" w:hAnsi="Times New Roman" w:cs="Times New Roman"/>
      <w:sz w:val="24"/>
      <w:lang w:eastAsia="en-US"/>
    </w:rPr>
  </w:style>
  <w:style w:type="paragraph" w:styleId="List">
    <w:name w:val="List"/>
    <w:basedOn w:val="BodyText"/>
    <w:next w:val="BodyText"/>
    <w:rsid w:val="001D1B1C"/>
    <w:pPr>
      <w:tabs>
        <w:tab w:val="left" w:pos="340"/>
      </w:tabs>
      <w:spacing w:before="60" w:after="60"/>
      <w:ind w:left="340" w:hanging="340"/>
    </w:pPr>
  </w:style>
  <w:style w:type="paragraph" w:styleId="ListBullet">
    <w:name w:val="List Bullet"/>
    <w:basedOn w:val="List"/>
    <w:rsid w:val="001D1B1C"/>
    <w:pPr>
      <w:numPr>
        <w:numId w:val="11"/>
      </w:numPr>
      <w:tabs>
        <w:tab w:val="clear" w:pos="340"/>
      </w:tabs>
      <w:spacing w:before="40" w:after="40"/>
    </w:pPr>
  </w:style>
  <w:style w:type="character" w:customStyle="1" w:styleId="SpecialBold">
    <w:name w:val="Special Bold"/>
    <w:basedOn w:val="DefaultParagraphFont"/>
    <w:rsid w:val="001D1B1C"/>
    <w:rPr>
      <w:b/>
      <w:spacing w:val="0"/>
    </w:rPr>
  </w:style>
  <w:style w:type="character" w:styleId="Emphasis">
    <w:name w:val="Emphasis"/>
    <w:basedOn w:val="DefaultParagraphFont"/>
    <w:qFormat/>
    <w:rsid w:val="001D1B1C"/>
    <w:rPr>
      <w:i/>
    </w:rPr>
  </w:style>
  <w:style w:type="paragraph" w:customStyle="1" w:styleId="SuperHeading">
    <w:name w:val="SuperHeading"/>
    <w:basedOn w:val="Normal"/>
    <w:rsid w:val="001D1B1C"/>
    <w:pPr>
      <w:spacing w:before="240" w:after="120"/>
      <w:outlineLvl w:val="0"/>
    </w:pPr>
    <w:rPr>
      <w:rFonts w:ascii="Times New Roman" w:hAnsi="Times New Roman"/>
      <w:b/>
      <w:sz w:val="32"/>
    </w:rPr>
  </w:style>
  <w:style w:type="paragraph" w:customStyle="1" w:styleId="AllowPageBreak">
    <w:name w:val="AllowPageBreak"/>
    <w:rsid w:val="001D1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B1C"/>
    <w:rPr>
      <w:rFonts w:ascii="Courier New" w:eastAsia="Times New Roman" w:hAnsi="Courier New" w:cs="Times New Roman"/>
      <w:i/>
      <w:szCs w:val="20"/>
      <w:lang w:eastAsia="en-US"/>
    </w:rPr>
  </w:style>
  <w:style w:type="paragraph" w:customStyle="1" w:styleId="HeadingBase">
    <w:name w:val="Heading Base"/>
    <w:rsid w:val="001D1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B1C"/>
    <w:pPr>
      <w:tabs>
        <w:tab w:val="right" w:leader="dot" w:pos="9072"/>
      </w:tabs>
      <w:ind w:left="567"/>
    </w:pPr>
    <w:rPr>
      <w:szCs w:val="22"/>
    </w:rPr>
  </w:style>
  <w:style w:type="paragraph" w:customStyle="1" w:styleId="TOCBase">
    <w:name w:val="TOC Base"/>
    <w:rsid w:val="001D1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B1C"/>
    <w:pPr>
      <w:tabs>
        <w:tab w:val="right" w:leader="dot" w:pos="9072"/>
      </w:tabs>
      <w:spacing w:before="40" w:after="40"/>
      <w:ind w:left="284"/>
    </w:pPr>
    <w:rPr>
      <w:rFonts w:ascii="Times New Roman" w:hAnsi="Times New Roman"/>
    </w:rPr>
  </w:style>
  <w:style w:type="paragraph" w:styleId="TOC1">
    <w:name w:val="toc 1"/>
    <w:basedOn w:val="TOCBase"/>
    <w:next w:val="Normal"/>
    <w:rsid w:val="001D1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B1C"/>
    <w:rPr>
      <w:rFonts w:ascii="Times New Roman" w:eastAsia="Times New Roman" w:hAnsi="Times New Roman" w:cs="Times New Roman"/>
      <w:sz w:val="16"/>
      <w:lang w:eastAsia="en-US"/>
    </w:rPr>
  </w:style>
  <w:style w:type="paragraph" w:styleId="Title">
    <w:name w:val="Title"/>
    <w:basedOn w:val="HeadingBase"/>
    <w:link w:val="TitleChar"/>
    <w:qFormat/>
    <w:rsid w:val="001D1B1C"/>
    <w:pPr>
      <w:spacing w:before="5040"/>
      <w:jc w:val="center"/>
    </w:pPr>
    <w:rPr>
      <w:sz w:val="48"/>
      <w:szCs w:val="72"/>
      <w:lang w:val="en-US"/>
    </w:rPr>
  </w:style>
  <w:style w:type="character" w:customStyle="1" w:styleId="TitleChar">
    <w:name w:val="Title Char"/>
    <w:basedOn w:val="DefaultParagraphFont"/>
    <w:link w:val="Title"/>
    <w:rsid w:val="001D1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B1C"/>
    <w:pPr>
      <w:tabs>
        <w:tab w:val="left" w:pos="3600"/>
        <w:tab w:val="left" w:pos="3958"/>
      </w:tabs>
    </w:pPr>
  </w:style>
  <w:style w:type="paragraph" w:customStyle="1" w:styleId="Note">
    <w:name w:val="Note"/>
    <w:basedOn w:val="BodyText"/>
    <w:rsid w:val="001D1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B1C"/>
    <w:pPr>
      <w:framePr w:wrap="auto" w:hAnchor="text" w:y="6049"/>
    </w:pPr>
    <w:rPr>
      <w:color w:val="000000"/>
      <w:sz w:val="40"/>
    </w:rPr>
  </w:style>
  <w:style w:type="paragraph" w:customStyle="1" w:styleId="TOCTitle">
    <w:name w:val="TOCTitle"/>
    <w:basedOn w:val="Heading1"/>
    <w:rsid w:val="001D1B1C"/>
    <w:pPr>
      <w:spacing w:after="240"/>
      <w:jc w:val="center"/>
      <w:outlineLvl w:val="9"/>
    </w:pPr>
    <w:rPr>
      <w:caps/>
    </w:rPr>
  </w:style>
  <w:style w:type="paragraph" w:customStyle="1" w:styleId="Version">
    <w:name w:val="Version"/>
    <w:rsid w:val="001D1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B1C"/>
    <w:pPr>
      <w:numPr>
        <w:numId w:val="12"/>
      </w:numPr>
      <w:tabs>
        <w:tab w:val="clear" w:pos="680"/>
      </w:tabs>
    </w:pPr>
  </w:style>
  <w:style w:type="paragraph" w:styleId="Index1">
    <w:name w:val="index 1"/>
    <w:basedOn w:val="Normal"/>
    <w:next w:val="Normal"/>
    <w:semiHidden/>
    <w:rsid w:val="001D1B1C"/>
    <w:pPr>
      <w:keepNext w:val="0"/>
      <w:tabs>
        <w:tab w:val="right" w:pos="4176"/>
      </w:tabs>
      <w:ind w:left="198" w:hanging="198"/>
    </w:pPr>
    <w:rPr>
      <w:rFonts w:ascii="Garamond" w:hAnsi="Garamond"/>
    </w:rPr>
  </w:style>
  <w:style w:type="paragraph" w:styleId="IndexHeading">
    <w:name w:val="index heading"/>
    <w:basedOn w:val="Normal"/>
    <w:next w:val="Index1"/>
    <w:semiHidden/>
    <w:rsid w:val="001D1B1C"/>
    <w:pPr>
      <w:spacing w:before="120" w:after="120"/>
    </w:pPr>
    <w:rPr>
      <w:rFonts w:ascii="Arial" w:hAnsi="Arial"/>
      <w:b/>
      <w:color w:val="918585"/>
      <w:sz w:val="24"/>
    </w:rPr>
  </w:style>
  <w:style w:type="paragraph" w:styleId="Header">
    <w:name w:val="header"/>
    <w:basedOn w:val="Normal"/>
    <w:link w:val="HeaderChar"/>
    <w:rsid w:val="001D1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B1C"/>
    <w:rPr>
      <w:rFonts w:ascii="Times New Roman" w:eastAsia="Times New Roman" w:hAnsi="Times New Roman" w:cs="Times New Roman"/>
      <w:sz w:val="16"/>
      <w:szCs w:val="20"/>
      <w:lang w:val="en-GB" w:eastAsia="en-US"/>
    </w:rPr>
  </w:style>
  <w:style w:type="paragraph" w:customStyle="1" w:styleId="Chapter">
    <w:name w:val="Chapter"/>
    <w:basedOn w:val="Normal"/>
    <w:rsid w:val="001D1B1C"/>
    <w:pPr>
      <w:spacing w:before="240"/>
    </w:pPr>
    <w:rPr>
      <w:rFonts w:ascii="Times New Roman" w:hAnsi="Times New Roman"/>
      <w:smallCaps/>
      <w:spacing w:val="80"/>
      <w:sz w:val="28"/>
    </w:rPr>
  </w:style>
  <w:style w:type="paragraph" w:customStyle="1" w:styleId="InChapter">
    <w:name w:val="InChapter"/>
    <w:basedOn w:val="Heading3"/>
    <w:rsid w:val="001D1B1C"/>
    <w:pPr>
      <w:spacing w:after="240"/>
      <w:outlineLvl w:val="9"/>
    </w:pPr>
    <w:rPr>
      <w:noProof/>
    </w:rPr>
  </w:style>
  <w:style w:type="paragraph" w:styleId="Index2">
    <w:name w:val="index 2"/>
    <w:basedOn w:val="Normal"/>
    <w:next w:val="Normal"/>
    <w:semiHidden/>
    <w:rsid w:val="001D1B1C"/>
    <w:pPr>
      <w:tabs>
        <w:tab w:val="right" w:pos="4176"/>
      </w:tabs>
      <w:ind w:left="568" w:hanging="284"/>
    </w:pPr>
    <w:rPr>
      <w:rFonts w:ascii="Garamond" w:hAnsi="Garamond"/>
    </w:rPr>
  </w:style>
  <w:style w:type="paragraph" w:customStyle="1" w:styleId="Byline">
    <w:name w:val="Byline"/>
    <w:rsid w:val="001D1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B1C"/>
    <w:pPr>
      <w:tabs>
        <w:tab w:val="clear" w:pos="3600"/>
        <w:tab w:val="clear" w:pos="3958"/>
      </w:tabs>
      <w:jc w:val="right"/>
    </w:pPr>
  </w:style>
  <w:style w:type="paragraph" w:styleId="Caption">
    <w:name w:val="caption"/>
    <w:basedOn w:val="BodyText"/>
    <w:next w:val="Normal"/>
    <w:qFormat/>
    <w:rsid w:val="001D1B1C"/>
    <w:pPr>
      <w:framePr w:w="2268" w:hSpace="181" w:vSpace="181" w:wrap="around" w:vAnchor="text" w:hAnchor="page" w:x="1135" w:y="285" w:anchorLock="1"/>
    </w:pPr>
    <w:rPr>
      <w:i/>
    </w:rPr>
  </w:style>
  <w:style w:type="paragraph" w:customStyle="1" w:styleId="MiniTOCTitle">
    <w:name w:val="MiniTOCTitle"/>
    <w:basedOn w:val="Heading4"/>
    <w:rsid w:val="001D1B1C"/>
    <w:pPr>
      <w:spacing w:before="240"/>
      <w:outlineLvl w:val="9"/>
    </w:pPr>
    <w:rPr>
      <w:noProof/>
      <w:sz w:val="24"/>
    </w:rPr>
  </w:style>
  <w:style w:type="paragraph" w:customStyle="1" w:styleId="MiniTOCItem">
    <w:name w:val="MiniTOCItem"/>
    <w:basedOn w:val="ListBullet"/>
    <w:rsid w:val="001D1B1C"/>
    <w:pPr>
      <w:numPr>
        <w:numId w:val="0"/>
      </w:numPr>
      <w:tabs>
        <w:tab w:val="right" w:leader="dot" w:pos="6521"/>
      </w:tabs>
      <w:spacing w:before="0" w:after="0"/>
    </w:pPr>
  </w:style>
  <w:style w:type="paragraph" w:customStyle="1" w:styleId="TOFTitle">
    <w:name w:val="TOFTitle"/>
    <w:basedOn w:val="TOCTitle"/>
    <w:rsid w:val="001D1B1C"/>
  </w:style>
  <w:style w:type="paragraph" w:styleId="TableofFigures">
    <w:name w:val="table of figures"/>
    <w:basedOn w:val="Normal"/>
    <w:next w:val="Normal"/>
    <w:semiHidden/>
    <w:rsid w:val="001D1B1C"/>
    <w:pPr>
      <w:tabs>
        <w:tab w:val="right" w:leader="dot" w:pos="9072"/>
      </w:tabs>
      <w:ind w:left="970" w:hanging="403"/>
    </w:pPr>
    <w:rPr>
      <w:rFonts w:ascii="Times New Roman" w:hAnsi="Times New Roman"/>
      <w:b/>
    </w:rPr>
  </w:style>
  <w:style w:type="paragraph" w:styleId="ListNumber">
    <w:name w:val="List Number"/>
    <w:basedOn w:val="List"/>
    <w:rsid w:val="001D1B1C"/>
    <w:pPr>
      <w:numPr>
        <w:numId w:val="14"/>
      </w:numPr>
      <w:tabs>
        <w:tab w:val="clear" w:pos="340"/>
      </w:tabs>
    </w:pPr>
  </w:style>
  <w:style w:type="character" w:customStyle="1" w:styleId="WingdingSymbols">
    <w:name w:val="Wingding Symbols"/>
    <w:rsid w:val="001D1B1C"/>
    <w:rPr>
      <w:rFonts w:ascii="Wingdings" w:hAnsi="Wingdings"/>
    </w:rPr>
  </w:style>
  <w:style w:type="paragraph" w:customStyle="1" w:styleId="TableHeading">
    <w:name w:val="Table Heading"/>
    <w:basedOn w:val="HeadingBase"/>
    <w:rsid w:val="001D1B1C"/>
    <w:pPr>
      <w:keepLines/>
      <w:pBdr>
        <w:bottom w:val="single" w:sz="6" w:space="1" w:color="918585"/>
      </w:pBdr>
      <w:spacing w:before="240"/>
    </w:pPr>
  </w:style>
  <w:style w:type="character" w:customStyle="1" w:styleId="HotSpot">
    <w:name w:val="HotSpot"/>
    <w:rsid w:val="001D1B1C"/>
    <w:rPr>
      <w:color w:val="0033CC"/>
      <w:u w:val="none"/>
    </w:rPr>
  </w:style>
  <w:style w:type="paragraph" w:customStyle="1" w:styleId="BodyTextRight">
    <w:name w:val="Body Text Right"/>
    <w:basedOn w:val="BodyText"/>
    <w:rsid w:val="001D1B1C"/>
    <w:pPr>
      <w:spacing w:before="0" w:after="0"/>
      <w:jc w:val="right"/>
    </w:pPr>
  </w:style>
  <w:style w:type="paragraph" w:styleId="Index3">
    <w:name w:val="index 3"/>
    <w:basedOn w:val="ListNumber2"/>
    <w:next w:val="Normal"/>
    <w:semiHidden/>
    <w:rsid w:val="001D1B1C"/>
    <w:pPr>
      <w:numPr>
        <w:numId w:val="0"/>
      </w:numPr>
      <w:tabs>
        <w:tab w:val="right" w:leader="dot" w:pos="4176"/>
      </w:tabs>
    </w:pPr>
  </w:style>
  <w:style w:type="paragraph" w:styleId="ListNumber2">
    <w:name w:val="List Number 2"/>
    <w:basedOn w:val="List2"/>
    <w:rsid w:val="001D1B1C"/>
    <w:pPr>
      <w:numPr>
        <w:numId w:val="9"/>
      </w:numPr>
      <w:tabs>
        <w:tab w:val="clear" w:pos="1060"/>
      </w:tabs>
    </w:pPr>
  </w:style>
  <w:style w:type="paragraph" w:customStyle="1" w:styleId="MarginNote">
    <w:name w:val="Margin Note"/>
    <w:basedOn w:val="BodyText"/>
    <w:rsid w:val="001D1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B1C"/>
    <w:rPr>
      <w:sz w:val="32"/>
    </w:rPr>
  </w:style>
  <w:style w:type="paragraph" w:customStyle="1" w:styleId="HeadingProcedure">
    <w:name w:val="Heading Procedure"/>
    <w:basedOn w:val="HeadingBase"/>
    <w:next w:val="Normal"/>
    <w:rsid w:val="001D1B1C"/>
    <w:pPr>
      <w:tabs>
        <w:tab w:val="left" w:pos="0"/>
      </w:tabs>
      <w:spacing w:before="120" w:after="60"/>
    </w:pPr>
    <w:rPr>
      <w:i/>
      <w:color w:val="918585"/>
      <w:sz w:val="22"/>
    </w:rPr>
  </w:style>
  <w:style w:type="paragraph" w:customStyle="1" w:styleId="TableBodyText">
    <w:name w:val="Table Body Text"/>
    <w:basedOn w:val="BodyText"/>
    <w:rsid w:val="001D1B1C"/>
    <w:pPr>
      <w:spacing w:before="60" w:after="60"/>
    </w:pPr>
  </w:style>
  <w:style w:type="paragraph" w:styleId="ListContinue">
    <w:name w:val="List Continue"/>
    <w:basedOn w:val="List"/>
    <w:rsid w:val="001D1B1C"/>
    <w:pPr>
      <w:ind w:firstLine="0"/>
    </w:pPr>
  </w:style>
  <w:style w:type="paragraph" w:customStyle="1" w:styleId="ListNote">
    <w:name w:val="List Note"/>
    <w:basedOn w:val="List"/>
    <w:rsid w:val="001D1B1C"/>
    <w:pPr>
      <w:pBdr>
        <w:top w:val="single" w:sz="6" w:space="2" w:color="918585"/>
        <w:bottom w:val="single" w:sz="6" w:space="2" w:color="918585"/>
      </w:pBdr>
      <w:tabs>
        <w:tab w:val="left" w:pos="1021"/>
      </w:tabs>
      <w:ind w:firstLine="0"/>
    </w:pPr>
  </w:style>
  <w:style w:type="paragraph" w:customStyle="1" w:styleId="Warning">
    <w:name w:val="Warning"/>
    <w:basedOn w:val="BodyText"/>
    <w:rsid w:val="001D1B1C"/>
    <w:pPr>
      <w:shd w:val="clear" w:color="auto" w:fill="D9D9D9"/>
      <w:tabs>
        <w:tab w:val="left" w:pos="992"/>
      </w:tabs>
      <w:ind w:left="119" w:right="119"/>
    </w:pPr>
    <w:rPr>
      <w:sz w:val="20"/>
    </w:rPr>
  </w:style>
  <w:style w:type="paragraph" w:customStyle="1" w:styleId="MarginIcons">
    <w:name w:val="Margin Icons"/>
    <w:basedOn w:val="BodyText"/>
    <w:rsid w:val="001D1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B1C"/>
    <w:rPr>
      <w:rFonts w:ascii="Courier New" w:hAnsi="Courier New"/>
    </w:rPr>
  </w:style>
  <w:style w:type="paragraph" w:customStyle="1" w:styleId="NoteBullet">
    <w:name w:val="Note Bullet"/>
    <w:basedOn w:val="Note"/>
    <w:rsid w:val="001D1B1C"/>
    <w:pPr>
      <w:tabs>
        <w:tab w:val="clear" w:pos="680"/>
      </w:tabs>
      <w:spacing w:before="60" w:after="60"/>
    </w:pPr>
  </w:style>
  <w:style w:type="paragraph" w:customStyle="1" w:styleId="SubHeading2">
    <w:name w:val="SubHeading2"/>
    <w:basedOn w:val="HeadingBase"/>
    <w:rsid w:val="001D1B1C"/>
    <w:pPr>
      <w:spacing w:before="240" w:after="60"/>
    </w:pPr>
    <w:rPr>
      <w:sz w:val="20"/>
    </w:rPr>
  </w:style>
  <w:style w:type="paragraph" w:customStyle="1" w:styleId="SubHeading1">
    <w:name w:val="SubHeading1"/>
    <w:basedOn w:val="HeadingBase"/>
    <w:rsid w:val="001D1B1C"/>
    <w:pPr>
      <w:spacing w:before="240" w:after="60"/>
    </w:pPr>
    <w:rPr>
      <w:color w:val="918585"/>
      <w:sz w:val="22"/>
    </w:rPr>
  </w:style>
  <w:style w:type="paragraph" w:customStyle="1" w:styleId="SideHeading">
    <w:name w:val="Side Heading"/>
    <w:basedOn w:val="HeadingBase"/>
    <w:rsid w:val="001D1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B1C"/>
    <w:pPr>
      <w:numPr>
        <w:numId w:val="10"/>
      </w:numPr>
    </w:pPr>
  </w:style>
  <w:style w:type="paragraph" w:styleId="PlainText">
    <w:name w:val="Plain Text"/>
    <w:basedOn w:val="Normal"/>
    <w:link w:val="PlainTextChar"/>
    <w:rsid w:val="001D1B1C"/>
    <w:rPr>
      <w:sz w:val="20"/>
    </w:rPr>
  </w:style>
  <w:style w:type="character" w:customStyle="1" w:styleId="PlainTextChar">
    <w:name w:val="Plain Text Char"/>
    <w:basedOn w:val="DefaultParagraphFont"/>
    <w:link w:val="PlainText"/>
    <w:rsid w:val="001D1B1C"/>
    <w:rPr>
      <w:rFonts w:ascii="Courier New" w:eastAsia="Times New Roman" w:hAnsi="Courier New" w:cs="Times New Roman"/>
      <w:sz w:val="20"/>
      <w:szCs w:val="20"/>
      <w:lang w:eastAsia="en-US"/>
    </w:rPr>
  </w:style>
  <w:style w:type="character" w:customStyle="1" w:styleId="MenuOption">
    <w:name w:val="Menu Option"/>
    <w:basedOn w:val="DefaultParagraphFont"/>
    <w:rsid w:val="001D1B1C"/>
    <w:rPr>
      <w:b/>
      <w:smallCaps/>
    </w:rPr>
  </w:style>
  <w:style w:type="paragraph" w:customStyle="1" w:styleId="TableListNumber">
    <w:name w:val="Table List Number"/>
    <w:basedOn w:val="ListNumber"/>
    <w:rsid w:val="001D1B1C"/>
    <w:pPr>
      <w:numPr>
        <w:numId w:val="0"/>
      </w:numPr>
    </w:pPr>
  </w:style>
  <w:style w:type="paragraph" w:styleId="TOC4">
    <w:name w:val="toc 4"/>
    <w:basedOn w:val="TOCBase"/>
    <w:next w:val="Normal"/>
    <w:semiHidden/>
    <w:rsid w:val="001D1B1C"/>
    <w:pPr>
      <w:tabs>
        <w:tab w:val="right" w:leader="dot" w:pos="9071"/>
      </w:tabs>
      <w:ind w:left="1701"/>
    </w:pPr>
  </w:style>
  <w:style w:type="paragraph" w:customStyle="1" w:styleId="ListAlpha">
    <w:name w:val="List Alpha"/>
    <w:basedOn w:val="List"/>
    <w:rsid w:val="001D1B1C"/>
    <w:pPr>
      <w:numPr>
        <w:numId w:val="8"/>
      </w:numPr>
    </w:pPr>
  </w:style>
  <w:style w:type="paragraph" w:customStyle="1" w:styleId="ListAlpha2">
    <w:name w:val="List Alpha 2"/>
    <w:basedOn w:val="List2"/>
    <w:rsid w:val="001D1B1C"/>
    <w:pPr>
      <w:numPr>
        <w:numId w:val="7"/>
      </w:numPr>
    </w:pPr>
  </w:style>
  <w:style w:type="paragraph" w:styleId="List2">
    <w:name w:val="List 2"/>
    <w:basedOn w:val="BodyText"/>
    <w:rsid w:val="001D1B1C"/>
    <w:pPr>
      <w:tabs>
        <w:tab w:val="left" w:pos="680"/>
      </w:tabs>
      <w:spacing w:before="60" w:after="60"/>
      <w:ind w:left="680" w:hanging="340"/>
    </w:pPr>
  </w:style>
  <w:style w:type="paragraph" w:styleId="List3">
    <w:name w:val="List 3"/>
    <w:basedOn w:val="BodyText"/>
    <w:rsid w:val="001D1B1C"/>
    <w:pPr>
      <w:tabs>
        <w:tab w:val="left" w:pos="1021"/>
      </w:tabs>
      <w:spacing w:before="60" w:after="60"/>
      <w:ind w:left="1020" w:hanging="340"/>
    </w:pPr>
  </w:style>
  <w:style w:type="paragraph" w:styleId="List4">
    <w:name w:val="List 4"/>
    <w:basedOn w:val="BodyText"/>
    <w:rsid w:val="001D1B1C"/>
    <w:pPr>
      <w:tabs>
        <w:tab w:val="left" w:pos="1361"/>
      </w:tabs>
      <w:spacing w:before="60" w:after="60"/>
      <w:ind w:left="1361" w:hanging="340"/>
    </w:pPr>
  </w:style>
  <w:style w:type="paragraph" w:styleId="List5">
    <w:name w:val="List 5"/>
    <w:basedOn w:val="BodyText"/>
    <w:rsid w:val="001D1B1C"/>
    <w:pPr>
      <w:tabs>
        <w:tab w:val="left" w:pos="1701"/>
      </w:tabs>
      <w:spacing w:before="60" w:after="60"/>
      <w:ind w:left="1701" w:hanging="340"/>
    </w:pPr>
  </w:style>
  <w:style w:type="paragraph" w:styleId="ListBullet3">
    <w:name w:val="List Bullet 3"/>
    <w:basedOn w:val="List3"/>
    <w:rsid w:val="001D1B1C"/>
    <w:pPr>
      <w:numPr>
        <w:numId w:val="13"/>
      </w:numPr>
      <w:tabs>
        <w:tab w:val="clear" w:pos="1021"/>
      </w:tabs>
      <w:ind w:left="1037" w:hanging="357"/>
    </w:pPr>
  </w:style>
  <w:style w:type="paragraph" w:styleId="ListBullet4">
    <w:name w:val="List Bullet 4"/>
    <w:basedOn w:val="List4"/>
    <w:rsid w:val="001D1B1C"/>
    <w:pPr>
      <w:numPr>
        <w:numId w:val="2"/>
      </w:numPr>
      <w:tabs>
        <w:tab w:val="clear" w:pos="1361"/>
      </w:tabs>
    </w:pPr>
  </w:style>
  <w:style w:type="paragraph" w:styleId="ListBullet5">
    <w:name w:val="List Bullet 5"/>
    <w:basedOn w:val="List5"/>
    <w:rsid w:val="001D1B1C"/>
    <w:pPr>
      <w:numPr>
        <w:numId w:val="3"/>
      </w:numPr>
    </w:pPr>
  </w:style>
  <w:style w:type="paragraph" w:styleId="ListContinue2">
    <w:name w:val="List Continue 2"/>
    <w:basedOn w:val="List2"/>
    <w:rsid w:val="001D1B1C"/>
    <w:pPr>
      <w:ind w:firstLine="0"/>
    </w:pPr>
  </w:style>
  <w:style w:type="paragraph" w:styleId="ListContinue3">
    <w:name w:val="List Continue 3"/>
    <w:basedOn w:val="List3"/>
    <w:rsid w:val="001D1B1C"/>
    <w:pPr>
      <w:ind w:left="1021" w:firstLine="0"/>
    </w:pPr>
  </w:style>
  <w:style w:type="paragraph" w:styleId="ListContinue4">
    <w:name w:val="List Continue 4"/>
    <w:basedOn w:val="List4"/>
    <w:rsid w:val="001D1B1C"/>
    <w:pPr>
      <w:ind w:firstLine="0"/>
    </w:pPr>
  </w:style>
  <w:style w:type="paragraph" w:styleId="ListContinue5">
    <w:name w:val="List Continue 5"/>
    <w:basedOn w:val="List5"/>
    <w:rsid w:val="001D1B1C"/>
    <w:pPr>
      <w:ind w:firstLine="0"/>
    </w:pPr>
  </w:style>
  <w:style w:type="paragraph" w:styleId="ListNumber3">
    <w:name w:val="List Number 3"/>
    <w:basedOn w:val="List3"/>
    <w:rsid w:val="001D1B1C"/>
    <w:pPr>
      <w:numPr>
        <w:numId w:val="4"/>
      </w:numPr>
    </w:pPr>
  </w:style>
  <w:style w:type="paragraph" w:styleId="ListNumber4">
    <w:name w:val="List Number 4"/>
    <w:basedOn w:val="List4"/>
    <w:rsid w:val="001D1B1C"/>
    <w:pPr>
      <w:numPr>
        <w:numId w:val="5"/>
      </w:numPr>
    </w:pPr>
  </w:style>
  <w:style w:type="paragraph" w:styleId="ListNumber5">
    <w:name w:val="List Number 5"/>
    <w:basedOn w:val="List5"/>
    <w:rsid w:val="001D1B1C"/>
    <w:pPr>
      <w:numPr>
        <w:numId w:val="6"/>
      </w:numPr>
    </w:pPr>
  </w:style>
  <w:style w:type="paragraph" w:styleId="BlockText">
    <w:name w:val="Block Text"/>
    <w:basedOn w:val="Normal"/>
    <w:rsid w:val="001D1B1C"/>
    <w:pPr>
      <w:spacing w:after="120"/>
      <w:ind w:left="1440" w:right="1440"/>
    </w:pPr>
  </w:style>
  <w:style w:type="character" w:customStyle="1" w:styleId="Subscript">
    <w:name w:val="Subscript"/>
    <w:basedOn w:val="DefaultParagraphFont"/>
    <w:rsid w:val="001D1B1C"/>
    <w:rPr>
      <w:sz w:val="16"/>
      <w:vertAlign w:val="subscript"/>
    </w:rPr>
  </w:style>
  <w:style w:type="character" w:customStyle="1" w:styleId="Superscript">
    <w:name w:val="Superscript"/>
    <w:basedOn w:val="DefaultParagraphFont"/>
    <w:rsid w:val="001D1B1C"/>
    <w:rPr>
      <w:sz w:val="16"/>
      <w:vertAlign w:val="superscript"/>
    </w:rPr>
  </w:style>
  <w:style w:type="character" w:customStyle="1" w:styleId="Symbols">
    <w:name w:val="Symbols"/>
    <w:basedOn w:val="DefaultParagraphFont"/>
    <w:rsid w:val="001D1B1C"/>
    <w:rPr>
      <w:rFonts w:ascii="Symbol" w:hAnsi="Symbol"/>
    </w:rPr>
  </w:style>
  <w:style w:type="character" w:customStyle="1" w:styleId="MenuOptions">
    <w:name w:val="Menu Options"/>
    <w:basedOn w:val="DefaultParagraphFont"/>
    <w:rsid w:val="001D1B1C"/>
    <w:rPr>
      <w:rFonts w:ascii="Arial Narrow" w:hAnsi="Arial Narrow"/>
      <w:smallCaps/>
    </w:rPr>
  </w:style>
  <w:style w:type="character" w:customStyle="1" w:styleId="Buttons">
    <w:name w:val="Buttons"/>
    <w:basedOn w:val="DefaultParagraphFont"/>
    <w:rsid w:val="001D1B1C"/>
    <w:rPr>
      <w:b/>
    </w:rPr>
  </w:style>
  <w:style w:type="character" w:customStyle="1" w:styleId="Underlined">
    <w:name w:val="Underlined"/>
    <w:basedOn w:val="DefaultParagraphFont"/>
    <w:rsid w:val="001D1B1C"/>
    <w:rPr>
      <w:u w:val="single"/>
    </w:rPr>
  </w:style>
  <w:style w:type="paragraph" w:customStyle="1" w:styleId="TableBodyTextRight">
    <w:name w:val="Table Body Text Right"/>
    <w:basedOn w:val="TableBodyText"/>
    <w:rsid w:val="001D1B1C"/>
    <w:pPr>
      <w:widowControl w:val="0"/>
      <w:autoSpaceDE w:val="0"/>
      <w:autoSpaceDN w:val="0"/>
      <w:adjustRightInd w:val="0"/>
      <w:jc w:val="right"/>
    </w:pPr>
    <w:rPr>
      <w:rFonts w:cs="Arial"/>
      <w:szCs w:val="18"/>
    </w:rPr>
  </w:style>
  <w:style w:type="paragraph" w:customStyle="1" w:styleId="CopyrightText">
    <w:name w:val="Copyright Text"/>
    <w:basedOn w:val="BodyText"/>
    <w:rsid w:val="001D1B1C"/>
    <w:rPr>
      <w:sz w:val="18"/>
    </w:rPr>
  </w:style>
  <w:style w:type="paragraph" w:customStyle="1" w:styleId="BodySmallRight">
    <w:name w:val="Body Small Right"/>
    <w:basedOn w:val="BodyTextRight"/>
    <w:rsid w:val="001D1B1C"/>
    <w:rPr>
      <w:sz w:val="18"/>
      <w:szCs w:val="18"/>
    </w:rPr>
  </w:style>
  <w:style w:type="paragraph" w:customStyle="1" w:styleId="MarginEdition">
    <w:name w:val="Margin Edition"/>
    <w:basedOn w:val="MarginNote"/>
    <w:rsid w:val="001D1B1C"/>
    <w:pPr>
      <w:spacing w:before="0" w:after="0"/>
    </w:pPr>
    <w:rPr>
      <w:rFonts w:ascii="Times New Roman" w:hAnsi="Times New Roman"/>
      <w:color w:val="999999"/>
    </w:rPr>
  </w:style>
  <w:style w:type="paragraph" w:customStyle="1" w:styleId="Spacer">
    <w:name w:val="Spacer"/>
    <w:basedOn w:val="Normal"/>
    <w:rsid w:val="001D1B1C"/>
    <w:rPr>
      <w:sz w:val="2"/>
      <w:szCs w:val="2"/>
    </w:rPr>
  </w:style>
  <w:style w:type="character" w:customStyle="1" w:styleId="Small">
    <w:name w:val="Small"/>
    <w:basedOn w:val="DefaultParagraphFont"/>
    <w:rsid w:val="001D1B1C"/>
    <w:rPr>
      <w:sz w:val="16"/>
    </w:rPr>
  </w:style>
  <w:style w:type="paragraph" w:customStyle="1" w:styleId="WideTable">
    <w:name w:val="Wide Table"/>
    <w:basedOn w:val="Normal"/>
    <w:rsid w:val="001D1B1C"/>
    <w:pPr>
      <w:ind w:left="-1418"/>
    </w:pPr>
    <w:rPr>
      <w:sz w:val="2"/>
      <w:szCs w:val="2"/>
    </w:rPr>
  </w:style>
  <w:style w:type="character" w:styleId="PageNumber">
    <w:name w:val="page number"/>
    <w:basedOn w:val="DefaultParagraphFont"/>
    <w:rsid w:val="001D1B1C"/>
  </w:style>
  <w:style w:type="paragraph" w:styleId="Quote">
    <w:name w:val="Quote"/>
    <w:basedOn w:val="Heading1"/>
    <w:link w:val="QuoteChar"/>
    <w:qFormat/>
    <w:rsid w:val="001D1B1C"/>
    <w:rPr>
      <w:b w:val="0"/>
      <w:sz w:val="72"/>
      <w:szCs w:val="72"/>
      <w:lang w:val="en-NZ"/>
    </w:rPr>
  </w:style>
  <w:style w:type="character" w:customStyle="1" w:styleId="QuoteChar">
    <w:name w:val="Quote Char"/>
    <w:basedOn w:val="DefaultParagraphFont"/>
    <w:link w:val="Quote"/>
    <w:rsid w:val="001D1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B1C"/>
    <w:pPr>
      <w:pageBreakBefore/>
    </w:pPr>
  </w:style>
  <w:style w:type="paragraph" w:customStyle="1" w:styleId="Border">
    <w:name w:val="Border"/>
    <w:basedOn w:val="Normal"/>
    <w:qFormat/>
    <w:rsid w:val="001D1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B1C"/>
    <w:rPr>
      <w:b/>
      <w:bCs/>
      <w:i/>
      <w:iCs/>
      <w:color w:val="auto"/>
    </w:rPr>
  </w:style>
  <w:style w:type="paragraph" w:styleId="IntenseQuote">
    <w:name w:val="Intense Quote"/>
    <w:basedOn w:val="Normal"/>
    <w:next w:val="Normal"/>
    <w:link w:val="IntenseQuoteChar"/>
    <w:uiPriority w:val="30"/>
    <w:qFormat/>
    <w:rsid w:val="001D1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B1C"/>
    <w:rPr>
      <w:smallCaps/>
      <w:color w:val="auto"/>
      <w:u w:val="single"/>
    </w:rPr>
  </w:style>
  <w:style w:type="character" w:styleId="IntenseReference">
    <w:name w:val="Intense Reference"/>
    <w:basedOn w:val="DefaultParagraphFont"/>
    <w:uiPriority w:val="32"/>
    <w:qFormat/>
    <w:rsid w:val="001D1B1C"/>
    <w:rPr>
      <w:b/>
      <w:bCs/>
      <w:smallCaps/>
      <w:color w:val="auto"/>
      <w:spacing w:val="5"/>
      <w:u w:val="single"/>
    </w:rPr>
  </w:style>
  <w:style w:type="paragraph" w:customStyle="1" w:styleId="2ColumnHeading">
    <w:name w:val="2Column Heading"/>
    <w:basedOn w:val="BodyText"/>
    <w:qFormat/>
    <w:rsid w:val="001D1B1C"/>
    <w:pPr>
      <w:spacing w:after="60"/>
      <w:ind w:left="-2268"/>
    </w:pPr>
    <w:rPr>
      <w:b/>
    </w:rPr>
  </w:style>
  <w:style w:type="paragraph" w:customStyle="1" w:styleId="Heading1TOC">
    <w:name w:val="Heading1 TOC"/>
    <w:basedOn w:val="Normal"/>
    <w:qFormat/>
    <w:rsid w:val="001D1B1C"/>
    <w:pPr>
      <w:spacing w:before="240" w:after="120"/>
    </w:pPr>
    <w:rPr>
      <w:rFonts w:ascii="Times New Roman" w:hAnsi="Times New Roman"/>
      <w:b/>
      <w:sz w:val="32"/>
    </w:rPr>
  </w:style>
  <w:style w:type="paragraph" w:customStyle="1" w:styleId="Heading2TOC">
    <w:name w:val="Heading2 TOC"/>
    <w:basedOn w:val="Normal"/>
    <w:qFormat/>
    <w:rsid w:val="001D1B1C"/>
    <w:pPr>
      <w:spacing w:before="240" w:after="60"/>
    </w:pPr>
    <w:rPr>
      <w:rFonts w:ascii="Times New Roman" w:hAnsi="Times New Roman"/>
      <w:b/>
      <w:sz w:val="28"/>
    </w:rPr>
  </w:style>
  <w:style w:type="character" w:customStyle="1" w:styleId="Underline">
    <w:name w:val="Underline"/>
    <w:basedOn w:val="DefaultParagraphFont"/>
    <w:qFormat/>
    <w:rsid w:val="001D1B1C"/>
    <w:rPr>
      <w:u w:val="single"/>
    </w:rPr>
  </w:style>
  <w:style w:type="character" w:customStyle="1" w:styleId="BoldandItalics">
    <w:name w:val="Bold and Italics"/>
    <w:qFormat/>
    <w:rsid w:val="001D1B1C"/>
    <w:rPr>
      <w:b/>
      <w:i/>
      <w:u w:val="none"/>
    </w:rPr>
  </w:style>
  <w:style w:type="paragraph" w:styleId="BalloonText">
    <w:name w:val="Balloon Text"/>
    <w:basedOn w:val="Normal"/>
    <w:link w:val="BalloonTextChar"/>
    <w:rsid w:val="001D1B1C"/>
    <w:rPr>
      <w:rFonts w:ascii="Tahoma" w:hAnsi="Tahoma" w:cs="Tahoma"/>
      <w:sz w:val="16"/>
      <w:szCs w:val="16"/>
    </w:rPr>
  </w:style>
  <w:style w:type="character" w:customStyle="1" w:styleId="BalloonTextChar">
    <w:name w:val="Balloon Text Char"/>
    <w:basedOn w:val="DefaultParagraphFont"/>
    <w:link w:val="BalloonText"/>
    <w:rsid w:val="001D1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B1C"/>
    <w:rPr>
      <w:b/>
      <w:color w:val="660033"/>
      <w:spacing w:val="0"/>
    </w:rPr>
  </w:style>
  <w:style w:type="paragraph" w:customStyle="1" w:styleId="Nameditemlist">
    <w:name w:val="Named item list"/>
    <w:basedOn w:val="BodyText"/>
    <w:qFormat/>
    <w:rsid w:val="001D1B1C"/>
    <w:pPr>
      <w:tabs>
        <w:tab w:val="left" w:pos="2835"/>
      </w:tabs>
      <w:ind w:left="2835" w:hanging="2835"/>
    </w:pPr>
  </w:style>
  <w:style w:type="paragraph" w:customStyle="1" w:styleId="BodyTextnopadding">
    <w:name w:val="Body Text no padding"/>
    <w:basedOn w:val="BodyText"/>
    <w:qFormat/>
    <w:rsid w:val="001D1B1C"/>
    <w:pPr>
      <w:spacing w:before="0" w:after="0"/>
    </w:pPr>
  </w:style>
  <w:style w:type="paragraph" w:customStyle="1" w:styleId="BodyTextBold">
    <w:name w:val="Body Text Bold"/>
    <w:basedOn w:val="BodyText"/>
    <w:qFormat/>
    <w:rsid w:val="001D1B1C"/>
    <w:rPr>
      <w:b/>
    </w:rPr>
  </w:style>
  <w:style w:type="character" w:styleId="Hyperlink">
    <w:name w:val="Hyperlink"/>
    <w:basedOn w:val="DefaultParagraphFont"/>
    <w:uiPriority w:val="99"/>
    <w:unhideWhenUsed/>
    <w:rsid w:val="005F7B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3752</Characters>
  <Application>Microsoft Office Word</Application>
  <DocSecurity>0</DocSecurity>
  <Lines>125</Lines>
  <Paragraphs>70</Paragraphs>
  <ScaleCrop>false</ScaleCrop>
  <Company>Author-it Software Corporation Ltd.</Company>
  <LinksUpToDate>false</LinksUpToDate>
  <CharactersWithSpaces>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FNSFLT512 Facilitate customer awareness of the Australian financial system and markets</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