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E7D" w:rsidP="00FF4E7D">
      <w:pPr>
        <w:pStyle w:val="Title"/>
      </w:pPr>
      <w:r>
        <w:fldChar w:fldCharType="begin"/>
      </w:r>
      <w:r>
        <w:instrText xml:space="preserve"> TITLE   \* MERGEFORMAT </w:instrText>
      </w:r>
      <w:r>
        <w:fldChar w:fldCharType="separate"/>
      </w:r>
      <w:r>
        <w:t>FNSFLT504 Facilitate customer knowledge of personal financial statements</w:t>
      </w:r>
      <w:r>
        <w:fldChar w:fldCharType="end"/>
      </w:r>
    </w:p>
    <w:p w:rsidR="00FF4E7D" w:rsidP="00FF4E7D">
      <w:pPr>
        <w:pStyle w:val="Version"/>
        <w:sectPr w:rsidSect="00E33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0EB" w:rsidP="00E330EB">
      <w:pPr>
        <w:pStyle w:val="SuperHeading"/>
      </w:pPr>
      <w:r w:rsidRPr="00E330EB">
        <w:t>FNSFLT504 Facilitate customer knowledge of personal financial statements</w:t>
      </w:r>
    </w:p>
    <w:p w:rsidR="00000000" w:rsidRPr="00E330EB" w:rsidP="00E330EB">
      <w:pPr>
        <w:pStyle w:val="Heading1"/>
      </w:pPr>
      <w:bookmarkStart w:id="1" w:name="O_675826"/>
      <w:bookmarkEnd w:id="1"/>
      <w:r w:rsidRPr="00E330EB">
        <w:t>Modification History</w:t>
      </w:r>
    </w:p>
    <w:tbl>
      <w:tblPr>
        <w:tblW w:w="0" w:type="auto"/>
        <w:tblLayout w:type="fixed"/>
        <w:tblCellMar>
          <w:left w:w="62" w:type="dxa"/>
          <w:right w:w="62" w:type="dxa"/>
        </w:tblCellMar>
        <w:tblLook w:val="0000"/>
      </w:tblPr>
      <w:tblGrid>
        <w:gridCol w:w="3091"/>
        <w:gridCol w:w="5873"/>
      </w:tblGrid>
      <w:tr w:rsidTr="00E330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rPr>
                <w:rStyle w:val="SpecialBold"/>
              </w:rPr>
              <w:t>Comments</w:t>
            </w:r>
          </w:p>
        </w:tc>
      </w:tr>
      <w:tr w:rsidTr="00E330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t>This version first released with FNS Financial Services Training Package Version 1.0.</w:t>
            </w:r>
          </w:p>
        </w:tc>
      </w:tr>
    </w:tbl>
    <w:p w:rsidR="00000000" w:rsidRPr="00E330EB" w:rsidP="00E330EB">
      <w:pPr>
        <w:pStyle w:val="BodyText"/>
      </w:pPr>
    </w:p>
    <w:p w:rsidR="00000000" w:rsidRPr="00E330EB" w:rsidP="00E330EB">
      <w:pPr>
        <w:pStyle w:val="AllowPageBreak"/>
      </w:pPr>
    </w:p>
    <w:p w:rsidR="00000000" w:rsidRPr="00E330EB" w:rsidP="00E330EB">
      <w:pPr>
        <w:pStyle w:val="Heading1"/>
      </w:pPr>
      <w:bookmarkStart w:id="2" w:name="O_675827"/>
      <w:bookmarkEnd w:id="2"/>
      <w:r w:rsidRPr="00E330EB">
        <w:t>Application</w:t>
      </w:r>
    </w:p>
    <w:p w:rsidR="00000000" w:rsidRPr="00E330EB" w:rsidP="00FF4E7D">
      <w:pPr>
        <w:pStyle w:val="BodyText"/>
      </w:pPr>
      <w:r w:rsidRPr="00E330EB">
        <w:t>This unit describes the skills and knowledge required to educate customers in understanding and interpreting information contained in personal financial statements, including bank and credit card statements, utility bills and statements from superannuation</w:t>
      </w:r>
      <w:r w:rsidRPr="00E330EB">
        <w:t xml:space="preserve"> funds.</w:t>
      </w:r>
    </w:p>
    <w:p w:rsidR="00000000" w:rsidRPr="00E330EB" w:rsidP="00FF4E7D">
      <w:pPr>
        <w:pStyle w:val="BodyText"/>
      </w:pPr>
      <w:r w:rsidRPr="00E330EB">
        <w:t>It applies to individuals who use specialised knowledge and interpersonal skills to counsel and educate others in financial literacy matters.</w:t>
      </w:r>
    </w:p>
    <w:p w:rsidR="00000000" w:rsidRPr="00E330EB" w:rsidP="00FF4E7D">
      <w:pPr>
        <w:pStyle w:val="BodyText"/>
      </w:pPr>
      <w:r w:rsidRPr="00E330EB">
        <w:t>No licensing, legislative or certification requirements apply to this unit at the time of publication.</w:t>
      </w:r>
    </w:p>
    <w:p w:rsidR="00000000" w:rsidRPr="00E330EB" w:rsidP="00E330EB">
      <w:pPr>
        <w:pStyle w:val="Heading1"/>
      </w:pPr>
      <w:bookmarkStart w:id="3" w:name="O_675830"/>
      <w:bookmarkEnd w:id="3"/>
      <w:r w:rsidRPr="00E330EB">
        <w:t>Unit Sector</w:t>
      </w:r>
    </w:p>
    <w:p w:rsidR="00000000" w:rsidRPr="00E330EB" w:rsidP="00FF4E7D">
      <w:pPr>
        <w:pStyle w:val="BodyText"/>
      </w:pPr>
      <w:r w:rsidRPr="00E330EB">
        <w:t>Financial literacy</w:t>
      </w:r>
    </w:p>
    <w:p w:rsidR="00000000" w:rsidRPr="00E330EB" w:rsidP="00E330EB">
      <w:pPr>
        <w:pStyle w:val="Heading1"/>
      </w:pPr>
      <w:bookmarkStart w:id="4" w:name="O_675831"/>
      <w:bookmarkEnd w:id="4"/>
      <w:r w:rsidRPr="00E330EB">
        <w:t>Elements and Performance Criteria</w:t>
      </w:r>
    </w:p>
    <w:tbl>
      <w:tblPr>
        <w:tblW w:w="9236" w:type="dxa"/>
        <w:tblLayout w:type="fixed"/>
        <w:tblCellMar>
          <w:left w:w="62" w:type="dxa"/>
          <w:right w:w="62" w:type="dxa"/>
        </w:tblCellMar>
        <w:tblLook w:val="0000"/>
      </w:tblPr>
      <w:tblGrid>
        <w:gridCol w:w="2645"/>
        <w:gridCol w:w="6591"/>
      </w:tblGrid>
      <w:tr w:rsidTr="00E330E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0EB">
            <w:pPr>
              <w:pStyle w:val="BodyText"/>
              <w:rPr>
                <w:lang w:val="en-NZ"/>
              </w:rPr>
            </w:pPr>
            <w:r w:rsidRPr="00E330EB">
              <w:rPr>
                <w:rStyle w:val="SpecialBold"/>
              </w:rPr>
              <w:t>PERFORMANCE CRITERIA</w:t>
            </w:r>
          </w:p>
        </w:tc>
      </w:tr>
      <w:tr w:rsidTr="00E330E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rPr>
                <w:rStyle w:val="Emphasis"/>
              </w:rPr>
              <w:t>Performance criteria describe the performance needed to demonstrate achievement of the element.</w:t>
            </w:r>
          </w:p>
        </w:tc>
      </w:tr>
      <w:tr w:rsidTr="00E330EB">
        <w:tblPrEx>
          <w:tblW w:w="9236" w:type="dxa"/>
          <w:tblLayout w:type="fixed"/>
          <w:tblCellMar>
            <w:left w:w="62" w:type="dxa"/>
            <w:right w:w="62" w:type="dxa"/>
          </w:tblCellMar>
          <w:tblLook w:val="0000"/>
        </w:tblPrEx>
        <w:trPr>
          <w:trHeight w:val="1454"/>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1. Discuss customer responsibilities in relation to personal financial 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t>1.1 Identify range and frequency of personal financial statements received by</w:t>
            </w:r>
            <w:r w:rsidRPr="00E330EB">
              <w:t xml:space="preserve"> customers </w:t>
            </w:r>
          </w:p>
          <w:p w:rsidR="00000000" w:rsidP="00E330EB">
            <w:pPr>
              <w:pStyle w:val="BodyText"/>
              <w:rPr>
                <w:lang w:val="en-NZ"/>
              </w:rPr>
            </w:pPr>
            <w:r w:rsidRPr="00E330EB">
              <w:t>1.2 Discuss different purposes of financial statements and need to retain certain financial statements for tax or other purposes with customers</w:t>
            </w:r>
          </w:p>
        </w:tc>
      </w:tr>
      <w:tr w:rsidTr="00E330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 xml:space="preserve">2. Explain specific information contained in </w:t>
            </w:r>
            <w:r w:rsidRPr="00E330EB">
              <w:t>a range of financial 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t xml:space="preserve">2.1 Explain range of terminology used in financial statements to </w:t>
            </w:r>
            <w:r w:rsidRPr="00E330EB">
              <w:t>customers</w:t>
            </w:r>
          </w:p>
          <w:p w:rsidR="00000000" w:rsidRPr="00E330EB" w:rsidP="00E330EB">
            <w:pPr>
              <w:pStyle w:val="BodyText"/>
            </w:pPr>
            <w:r w:rsidRPr="00E330EB">
              <w:t>2.2 Identify and explain common items listed on credit card statement in plain language to customers</w:t>
            </w:r>
          </w:p>
          <w:p w:rsidR="00000000" w:rsidRPr="00E330EB" w:rsidP="00E330EB">
            <w:pPr>
              <w:pStyle w:val="BodyText"/>
            </w:pPr>
            <w:r w:rsidRPr="00E330EB">
              <w:t>2.3 Identify and explain common items listed on superannuation fund statement in</w:t>
            </w:r>
            <w:r w:rsidRPr="00E330EB">
              <w:t xml:space="preserve"> plain language to customers</w:t>
            </w:r>
          </w:p>
          <w:p w:rsidR="00000000" w:rsidRPr="00E330EB" w:rsidP="00E330EB">
            <w:pPr>
              <w:pStyle w:val="BodyText"/>
            </w:pPr>
            <w:r w:rsidRPr="00E330EB">
              <w:t>2.4 Identify and explain fees and charges applicable to superannuation to customers</w:t>
            </w:r>
          </w:p>
          <w:p w:rsidR="00000000" w:rsidP="00E330EB">
            <w:pPr>
              <w:pStyle w:val="BodyText"/>
              <w:rPr>
                <w:lang w:val="en-NZ"/>
              </w:rPr>
            </w:pPr>
            <w:r w:rsidRPr="00E330EB">
              <w:t>2.5 Provide contact details for advice on information contained in financial statements to customers as necessary</w:t>
            </w:r>
          </w:p>
        </w:tc>
      </w:tr>
      <w:tr w:rsidTr="00E330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 xml:space="preserve">3. Explain ways of managing </w:t>
            </w:r>
            <w:r w:rsidRPr="00E330EB">
              <w:t>personal financial 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t>3.1 Explain and demonstrate importance and means of checking financial statements for accuracy to customers</w:t>
            </w:r>
          </w:p>
          <w:p w:rsidR="00000000" w:rsidRPr="00E330EB" w:rsidP="00E330EB">
            <w:pPr>
              <w:pStyle w:val="BodyText"/>
            </w:pPr>
            <w:r w:rsidRPr="00E330EB">
              <w:t>3.2 Identify and discuss ways to estimate and plan for regular payments and appropriateness of different repayment opt</w:t>
            </w:r>
            <w:r w:rsidRPr="00E330EB">
              <w:t xml:space="preserve">ions for customers </w:t>
            </w:r>
          </w:p>
          <w:p w:rsidR="00000000" w:rsidRPr="00E330EB" w:rsidP="00E330EB">
            <w:pPr>
              <w:pStyle w:val="BodyText"/>
            </w:pPr>
            <w:r w:rsidRPr="00E330EB">
              <w:t>3.3 Explain options available to consumers in case of inability to pay amounts owed in financial statements to customers</w:t>
            </w:r>
          </w:p>
        </w:tc>
      </w:tr>
    </w:tbl>
    <w:p w:rsidR="00000000" w:rsidRPr="00E330EB" w:rsidP="00E330EB">
      <w:pPr>
        <w:pStyle w:val="BodyText"/>
      </w:pPr>
    </w:p>
    <w:p w:rsidR="00000000" w:rsidRPr="00E330EB" w:rsidP="00E330EB">
      <w:pPr>
        <w:pStyle w:val="AllowPageBreak"/>
      </w:pPr>
    </w:p>
    <w:p w:rsidR="00000000" w:rsidRPr="00E330EB" w:rsidP="00E330EB">
      <w:pPr>
        <w:pStyle w:val="Heading1"/>
      </w:pPr>
      <w:bookmarkStart w:id="5" w:name="O_675832"/>
      <w:bookmarkEnd w:id="5"/>
      <w:r w:rsidRPr="00E330EB">
        <w:t>Foundation Skills</w:t>
      </w:r>
    </w:p>
    <w:p w:rsidR="00000000" w:rsidRPr="00FF4E7D" w:rsidP="00FF4E7D">
      <w:pPr>
        <w:pStyle w:val="BodyText"/>
        <w:rPr>
          <w:i/>
        </w:rPr>
      </w:pPr>
      <w:r w:rsidRPr="00FF4E7D">
        <w:rPr>
          <w:rStyle w:val="Emphasis"/>
        </w:rPr>
        <w:t>This section describes language, literacy, numeracy and employment skills inco</w:t>
      </w:r>
      <w:r w:rsidRPr="00FF4E7D">
        <w:rPr>
          <w:rStyle w:val="Emphasis"/>
        </w:rPr>
        <w:t>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rPr>
                <w:rStyle w:val="SpecialBold"/>
              </w:rPr>
              <w:t>Description</w:t>
            </w:r>
          </w:p>
        </w:tc>
      </w:tr>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1.1, 2.1-2.3,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ListBullet"/>
              <w:rPr>
                <w:lang w:val="en-NZ"/>
              </w:rPr>
            </w:pPr>
            <w:r w:rsidRPr="00E330EB">
              <w:t xml:space="preserve">Consolidates information from a range of sources to determine customer requirements and analyses </w:t>
            </w:r>
            <w:r w:rsidRPr="00E330EB">
              <w:t>information for relevance, currency and accuracy</w:t>
            </w:r>
          </w:p>
        </w:tc>
      </w:tr>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2.5, 3.2, 3.3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ListBullet"/>
              <w:rPr>
                <w:lang w:val="en-NZ"/>
              </w:rPr>
            </w:pPr>
            <w:r w:rsidRPr="00E330EB">
              <w:t>Prepares documents for customers using clear, concise and unambiguous language</w:t>
            </w:r>
          </w:p>
        </w:tc>
      </w:tr>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1.2, 2.1-2.5,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ListBullet"/>
            </w:pPr>
            <w:r w:rsidRPr="00E330EB">
              <w:t xml:space="preserve">Uses questioning and active listening in verbal exchanges to elicit and clarify information </w:t>
            </w:r>
          </w:p>
          <w:p w:rsidR="00000000" w:rsidP="00E330EB">
            <w:pPr>
              <w:pStyle w:val="ListBullet"/>
              <w:rPr>
                <w:lang w:val="en-NZ"/>
              </w:rPr>
            </w:pPr>
            <w:r w:rsidRPr="00E330EB">
              <w:t xml:space="preserve">Uses vocabulary, tone, pace and concepts suitable for customers </w:t>
            </w:r>
          </w:p>
        </w:tc>
      </w:tr>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1.1, 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ListBullet"/>
              <w:rPr>
                <w:lang w:val="en-NZ"/>
              </w:rPr>
            </w:pPr>
            <w:r w:rsidRPr="00E330EB">
              <w:t>Performs mathematical calculations and reviews numerical and financia</w:t>
            </w:r>
            <w:r w:rsidRPr="00E330EB">
              <w:t xml:space="preserve">l information to determine options for customers </w:t>
            </w:r>
          </w:p>
        </w:tc>
      </w:tr>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 xml:space="preserve">Interact with </w:t>
            </w:r>
            <w:r w:rsidRPr="00E330EB">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1.2, 2.1-2.5,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ListBullet"/>
            </w:pPr>
            <w:r w:rsidRPr="00E330EB">
              <w:t xml:space="preserve">Follows accepted communication practices and protocols, adjusting personal communication style in </w:t>
            </w:r>
            <w:r w:rsidRPr="00E330EB">
              <w:t>response to the particular needs, values, beliefs and cultural</w:t>
            </w:r>
            <w:r w:rsidRPr="00E330EB">
              <w:t xml:space="preserve"> expectations of others</w:t>
            </w:r>
          </w:p>
          <w:p w:rsidR="00000000" w:rsidP="00E330EB">
            <w:pPr>
              <w:pStyle w:val="ListBullet"/>
              <w:rPr>
                <w:lang w:val="en-NZ"/>
              </w:rPr>
            </w:pPr>
            <w:r w:rsidRPr="00E330EB">
              <w:t>Implements strategies for a diverse range of customers to build rapport and trust</w:t>
            </w:r>
          </w:p>
        </w:tc>
      </w:tr>
      <w:tr w:rsidTr="00E330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 xml:space="preserve">1.1, 1.2, 2.1-2.5, 3.1-3.3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ListBullet"/>
            </w:pPr>
            <w:r w:rsidRPr="00E330EB">
              <w:t>Plans and schedules tasks and organises workload according to defined requirements</w:t>
            </w:r>
          </w:p>
          <w:p w:rsidR="00000000" w:rsidRPr="00E330EB" w:rsidP="00E330EB">
            <w:pPr>
              <w:pStyle w:val="ListBullet"/>
            </w:pPr>
            <w:r w:rsidRPr="00E330EB">
              <w:t xml:space="preserve">Uses systematic, analytical processes in routine and non-routine situations, gathering and interpreting information and identifying potential approaches to explaining financial information </w:t>
            </w:r>
          </w:p>
          <w:p w:rsidR="00000000" w:rsidRPr="00E330EB" w:rsidP="00E330EB">
            <w:pPr>
              <w:pStyle w:val="ListBullet"/>
            </w:pPr>
            <w:r w:rsidRPr="00E330EB">
              <w:t>Uses digital systems and tools to conduct research, design work pr</w:t>
            </w:r>
            <w:r w:rsidRPr="00E330EB">
              <w:t>ocesses, complete work tasks and explain concepts</w:t>
            </w:r>
          </w:p>
        </w:tc>
      </w:tr>
    </w:tbl>
    <w:p w:rsidR="00000000" w:rsidRPr="00E330EB" w:rsidP="00E330EB">
      <w:pPr>
        <w:pStyle w:val="BodyText"/>
      </w:pPr>
    </w:p>
    <w:p w:rsidR="00000000" w:rsidRPr="00E330EB" w:rsidP="00E330EB">
      <w:pPr>
        <w:pStyle w:val="AllowPageBreak"/>
      </w:pPr>
    </w:p>
    <w:p w:rsidR="00000000" w:rsidRPr="00E330EB" w:rsidP="00E330EB">
      <w:pPr>
        <w:pStyle w:val="Heading1"/>
      </w:pPr>
      <w:bookmarkStart w:id="6" w:name="O_675834"/>
      <w:bookmarkEnd w:id="6"/>
      <w:r w:rsidRPr="00E330EB">
        <w:t>Unit Mapping Information</w:t>
      </w:r>
    </w:p>
    <w:tbl>
      <w:tblPr>
        <w:tblW w:w="0" w:type="auto"/>
        <w:tblLayout w:type="fixed"/>
        <w:tblCellMar>
          <w:left w:w="62" w:type="dxa"/>
          <w:right w:w="62" w:type="dxa"/>
        </w:tblCellMar>
        <w:tblLook w:val="0000"/>
      </w:tblPr>
      <w:tblGrid>
        <w:gridCol w:w="2220"/>
        <w:gridCol w:w="2430"/>
        <w:gridCol w:w="2160"/>
        <w:gridCol w:w="2295"/>
      </w:tblGrid>
      <w:tr w:rsidTr="00E330E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 xml:space="preserve">Code and title </w:t>
            </w:r>
          </w:p>
          <w:p w:rsidR="00000000" w:rsidRPr="00E330EB" w:rsidP="00E330EB">
            <w:pPr>
              <w:pStyle w:val="BodyText"/>
            </w:pPr>
            <w:r w:rsidRPr="00E330E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Code and title</w:t>
            </w:r>
          </w:p>
          <w:p w:rsidR="00000000" w:rsidRPr="00E330EB" w:rsidP="00E330EB">
            <w:pPr>
              <w:pStyle w:val="BodyText"/>
            </w:pPr>
            <w:r w:rsidRPr="00E330E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rPr>
                <w:rStyle w:val="SpecialBold"/>
              </w:rPr>
              <w:t>Equivalence status</w:t>
            </w:r>
          </w:p>
        </w:tc>
      </w:tr>
      <w:tr w:rsidTr="00E330E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FNSFLT504 Facilitate customer knowledge of personal financial statements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FNSFLT504A Facilitate customer understanding of personal financial statements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Updated to meet Standards for Training Packages Revised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t>Equivalent unit</w:t>
            </w:r>
          </w:p>
        </w:tc>
      </w:tr>
    </w:tbl>
    <w:p w:rsidR="00000000" w:rsidRPr="00E330EB" w:rsidP="00E330EB">
      <w:pPr>
        <w:pStyle w:val="BodyText"/>
      </w:pPr>
    </w:p>
    <w:p w:rsidR="00000000" w:rsidRPr="00E330EB" w:rsidP="00E330EB">
      <w:pPr>
        <w:pStyle w:val="AllowPageBreak"/>
      </w:pPr>
    </w:p>
    <w:p w:rsidR="00000000" w:rsidRPr="00E330EB" w:rsidP="00E330EB">
      <w:pPr>
        <w:pStyle w:val="Heading1"/>
      </w:pPr>
      <w:bookmarkStart w:id="7" w:name="O_675841"/>
      <w:bookmarkEnd w:id="7"/>
      <w:r w:rsidRPr="00E330EB">
        <w:t>Links</w:t>
      </w:r>
    </w:p>
    <w:p w:rsidR="00000000" w:rsidRPr="00E330EB" w:rsidP="00FF4E7D">
      <w:pPr>
        <w:pStyle w:val="BodyText"/>
      </w:pPr>
      <w:r w:rsidRPr="00E330EB">
        <w:t>Co</w:t>
      </w:r>
      <w:r w:rsidRPr="00E330EB">
        <w:t xml:space="preserve">mpanion Volume implementation guides are found in VETNet - </w:t>
      </w:r>
      <w:r>
        <w:fldChar w:fldCharType="begin"/>
      </w:r>
      <w:r>
        <w:instrText xml:space="preserve"> HYPERLINK "https://vetnet.gov.au/Pages/TrainingDocs.aspx?q=c7200cc8-0566-4f04-b76f-e89fd6f102fe" </w:instrText>
      </w:r>
      <w:r>
        <w:fldChar w:fldCharType="separate"/>
      </w:r>
      <w:r w:rsidRPr="00F81885">
        <w:rPr>
          <w:rStyle w:val="Hyperlink"/>
        </w:rPr>
        <w:t>https://vetnet.gov.au/Pages/TrainingDocs.aspx?q=c7200cc8-0566-4f04-b76f-e89fd6f102fe</w:t>
      </w:r>
      <w:r>
        <w:fldChar w:fldCharType="end"/>
      </w:r>
    </w:p>
    <w:p w:rsidR="00000000" w:rsidRPr="00E330EB" w:rsidP="00FF4E7D">
      <w:pPr>
        <w:pStyle w:val="BodyText"/>
        <w:sectPr w:rsidSect="00E330EB">
          <w:headerReference w:type="default" r:id="rId10"/>
          <w:footerReference w:type="default" r:id="rId11"/>
          <w:pgSz w:w="11908" w:h="16833"/>
          <w:pgMar w:top="1702" w:right="1418" w:bottom="1702" w:left="1418" w:header="992" w:footer="992" w:gutter="0"/>
          <w:cols w:space="720"/>
          <w:noEndnote/>
          <w:docGrid w:linePitch="299"/>
        </w:sectPr>
      </w:pPr>
    </w:p>
    <w:p w:rsidR="00000000" w:rsidRPr="00E330EB" w:rsidP="00E330EB">
      <w:pPr>
        <w:pStyle w:val="SuperHeading"/>
      </w:pPr>
      <w:r w:rsidRPr="00E330EB">
        <w:t xml:space="preserve">Assessment </w:t>
      </w:r>
      <w:r w:rsidRPr="00E330EB">
        <w:t>Requirements for FNSFLT504 Facilitate customer knowledge of personal financial statements</w:t>
      </w:r>
    </w:p>
    <w:p w:rsidR="00000000" w:rsidRPr="00E330EB" w:rsidP="00E330EB">
      <w:pPr>
        <w:pStyle w:val="Heading1"/>
      </w:pPr>
      <w:bookmarkStart w:id="8" w:name="O_675836"/>
      <w:bookmarkEnd w:id="8"/>
      <w:r w:rsidRPr="00E330EB">
        <w:t>Modification History</w:t>
      </w:r>
    </w:p>
    <w:tbl>
      <w:tblPr>
        <w:tblW w:w="0" w:type="auto"/>
        <w:tblLayout w:type="fixed"/>
        <w:tblCellMar>
          <w:left w:w="62" w:type="dxa"/>
          <w:right w:w="62" w:type="dxa"/>
        </w:tblCellMar>
        <w:tblLook w:val="0000"/>
      </w:tblPr>
      <w:tblGrid>
        <w:gridCol w:w="2627"/>
        <w:gridCol w:w="6337"/>
      </w:tblGrid>
      <w:tr w:rsidTr="00E330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rPr>
                <w:rStyle w:val="SpecialBold"/>
              </w:rPr>
              <w:t>Comments</w:t>
            </w:r>
          </w:p>
        </w:tc>
      </w:tr>
      <w:tr w:rsidTr="00E330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0EB">
            <w:pPr>
              <w:pStyle w:val="BodyText"/>
              <w:rPr>
                <w:lang w:val="en-NZ"/>
              </w:rPr>
            </w:pPr>
            <w:r w:rsidRPr="00E330E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0EB" w:rsidP="00E330EB">
            <w:pPr>
              <w:pStyle w:val="BodyText"/>
            </w:pPr>
            <w:r w:rsidRPr="00E330EB">
              <w:t>This version first released with FNS Financial Services Training Package Version 1.0.</w:t>
            </w:r>
          </w:p>
        </w:tc>
      </w:tr>
    </w:tbl>
    <w:p w:rsidR="00000000" w:rsidRPr="00E330EB" w:rsidP="00E330EB">
      <w:pPr>
        <w:pStyle w:val="BodyText"/>
      </w:pPr>
    </w:p>
    <w:p w:rsidR="00000000" w:rsidRPr="00E330EB" w:rsidP="00E330EB">
      <w:pPr>
        <w:pStyle w:val="AllowPageBreak"/>
      </w:pPr>
    </w:p>
    <w:p w:rsidR="00000000" w:rsidRPr="00E330EB" w:rsidP="00E330EB">
      <w:pPr>
        <w:pStyle w:val="Heading1"/>
      </w:pPr>
      <w:bookmarkStart w:id="9" w:name="O_675837"/>
      <w:bookmarkEnd w:id="9"/>
      <w:r w:rsidRPr="00E330EB">
        <w:t>Performance Evidence</w:t>
      </w:r>
    </w:p>
    <w:p w:rsidR="00000000" w:rsidRPr="00E330EB" w:rsidP="00FF4E7D">
      <w:pPr>
        <w:pStyle w:val="BodyText"/>
      </w:pPr>
      <w:r w:rsidRPr="00E330EB">
        <w:t>Evidence of the ability to:</w:t>
      </w:r>
    </w:p>
    <w:p w:rsidR="00000000" w:rsidRPr="00E330EB" w:rsidP="00E330EB">
      <w:pPr>
        <w:pStyle w:val="ListBullet"/>
      </w:pPr>
      <w:r w:rsidRPr="00E330EB">
        <w:t>use high level communication skills in providing relevant information to customers in need of assistance in understanding personal financial statements</w:t>
      </w:r>
    </w:p>
    <w:p w:rsidR="00000000" w:rsidRPr="00E330EB" w:rsidP="00E330EB">
      <w:pPr>
        <w:pStyle w:val="ListBullet"/>
      </w:pPr>
      <w:r w:rsidRPr="00E330EB">
        <w:t>identify and present to customers effective methods of managing personal financial statements, including the importance of verifying accuracy of information received.</w:t>
      </w:r>
    </w:p>
    <w:p w:rsidR="00000000" w:rsidRPr="00E330EB" w:rsidP="00E330EB">
      <w:pPr>
        <w:pStyle w:val="BodyText"/>
      </w:pPr>
    </w:p>
    <w:p w:rsidR="00000000" w:rsidRPr="00E330EB" w:rsidP="00FF4E7D">
      <w:pPr>
        <w:pStyle w:val="BodyText"/>
      </w:pPr>
      <w:r w:rsidRPr="00E330EB">
        <w:t>Note: If a specific volume or frequency is not stated, then evidence must be provided at</w:t>
      </w:r>
      <w:r w:rsidRPr="00E330EB">
        <w:t xml:space="preserve"> least once.</w:t>
      </w:r>
    </w:p>
    <w:p w:rsidR="00000000" w:rsidRPr="00E330EB" w:rsidP="00E330EB">
      <w:pPr>
        <w:pStyle w:val="Heading1"/>
      </w:pPr>
      <w:bookmarkStart w:id="10" w:name="O_675838"/>
      <w:bookmarkEnd w:id="10"/>
      <w:r w:rsidRPr="00E330EB">
        <w:t>Knowledge Evidence</w:t>
      </w:r>
    </w:p>
    <w:p w:rsidR="00000000" w:rsidRPr="00E330EB" w:rsidP="00FF4E7D">
      <w:pPr>
        <w:pStyle w:val="BodyText"/>
      </w:pPr>
      <w:r w:rsidRPr="00E330EB">
        <w:t>To complete the unit requirements safely and effectively, the individual must:</w:t>
      </w:r>
    </w:p>
    <w:p w:rsidR="00000000" w:rsidRPr="00E330EB" w:rsidP="00E330EB">
      <w:pPr>
        <w:pStyle w:val="ListBullet"/>
      </w:pPr>
      <w:r w:rsidRPr="00E330EB">
        <w:t>identify and describe personal financial statements received by consumers, including their purpose, terminology used and layout</w:t>
      </w:r>
      <w:r w:rsidRPr="00E330EB">
        <w:t xml:space="preserve"> of statements</w:t>
      </w:r>
    </w:p>
    <w:p w:rsidR="00000000" w:rsidRPr="00E330EB" w:rsidP="00E330EB">
      <w:pPr>
        <w:pStyle w:val="ListBullet"/>
      </w:pPr>
      <w:r w:rsidRPr="00E330EB">
        <w:t>describe methods for checking the accuracy of financial statements</w:t>
      </w:r>
    </w:p>
    <w:p w:rsidR="00000000" w:rsidRPr="00E330EB" w:rsidP="00E330EB">
      <w:pPr>
        <w:pStyle w:val="ListBullet"/>
      </w:pPr>
      <w:r w:rsidRPr="00E330EB">
        <w:t>identify and explain the key consumer issues relating to superannuation information, including interpreting statements and fees and charges</w:t>
      </w:r>
    </w:p>
    <w:p w:rsidR="00000000" w:rsidRPr="00E330EB" w:rsidP="00E330EB">
      <w:pPr>
        <w:pStyle w:val="ListBullet"/>
      </w:pPr>
      <w:r w:rsidRPr="00E330EB">
        <w:t>describe different repayment optio</w:t>
      </w:r>
      <w:r w:rsidRPr="00E330EB">
        <w:t>ns available to customers</w:t>
      </w:r>
    </w:p>
    <w:p w:rsidR="00000000" w:rsidRPr="00E330EB" w:rsidP="00E330EB">
      <w:pPr>
        <w:pStyle w:val="ListBullet"/>
      </w:pPr>
      <w:r w:rsidRPr="00E330EB">
        <w:t>describe key requirements of relevant industry codes of practice and legislation relating to privacy, consumer credit and protection, and debt recovery</w:t>
      </w:r>
    </w:p>
    <w:p w:rsidR="00000000" w:rsidRPr="00E330EB" w:rsidP="00E330EB">
      <w:pPr>
        <w:pStyle w:val="ListBullet"/>
      </w:pPr>
      <w:r w:rsidRPr="00E330EB">
        <w:t>identify and explain roles and relationships between participants in the Austr</w:t>
      </w:r>
      <w:r w:rsidRPr="00E330EB">
        <w:t>alian financial services industry, including banks and other financial intermediaries.</w:t>
      </w:r>
    </w:p>
    <w:p w:rsidR="00000000" w:rsidRPr="00E330EB" w:rsidP="00E330EB">
      <w:pPr>
        <w:pStyle w:val="AllowPageBreak"/>
      </w:pPr>
    </w:p>
    <w:p w:rsidR="00000000" w:rsidRPr="00E330EB" w:rsidP="00E330EB">
      <w:pPr>
        <w:pStyle w:val="Heading1"/>
      </w:pPr>
      <w:bookmarkStart w:id="11" w:name="O_675839"/>
      <w:bookmarkEnd w:id="11"/>
      <w:r w:rsidRPr="00E330EB">
        <w:t>Assessment Conditions</w:t>
      </w:r>
    </w:p>
    <w:p w:rsidR="00000000" w:rsidRPr="00E330EB" w:rsidP="00FF4E7D">
      <w:pPr>
        <w:pStyle w:val="BodyText"/>
      </w:pPr>
      <w:r w:rsidRPr="00E330EB">
        <w:t>Assessment must be conducted in a safe environment where evidence gathered demonstrates consistent performance of typical activiti</w:t>
      </w:r>
      <w:r w:rsidRPr="00E330EB">
        <w:t>es experienced in the financial literacy field and include access to:</w:t>
      </w:r>
    </w:p>
    <w:p w:rsidR="00000000" w:rsidRPr="00E330EB" w:rsidP="00E330EB">
      <w:pPr>
        <w:pStyle w:val="ListBullet"/>
      </w:pPr>
      <w:r w:rsidRPr="00E330EB">
        <w:t>office equipment, technology, software and consumables</w:t>
      </w:r>
    </w:p>
    <w:p w:rsidR="00000000" w:rsidRPr="00E330EB" w:rsidP="00E330EB">
      <w:pPr>
        <w:pStyle w:val="ListBullet"/>
      </w:pPr>
      <w:r w:rsidRPr="00E330EB">
        <w:t>financial services product information.</w:t>
      </w:r>
    </w:p>
    <w:p w:rsidR="00000000" w:rsidRPr="00E330EB" w:rsidP="00E330EB">
      <w:pPr>
        <w:pStyle w:val="BodyText"/>
      </w:pPr>
      <w:r w:rsidRPr="00E330EB">
        <w:tab/>
      </w:r>
    </w:p>
    <w:p w:rsidR="00000000" w:rsidRPr="00E330EB" w:rsidP="00FF4E7D">
      <w:pPr>
        <w:pStyle w:val="BodyText"/>
      </w:pPr>
      <w:r w:rsidRPr="00E330EB">
        <w:t>Assessors must satisfy NVR/AQTF assessor requirements.</w:t>
      </w:r>
    </w:p>
    <w:p w:rsidR="00000000" w:rsidRPr="00E330EB" w:rsidP="00E330EB">
      <w:pPr>
        <w:pStyle w:val="Heading1"/>
      </w:pPr>
      <w:bookmarkStart w:id="12" w:name="O_675842"/>
      <w:bookmarkEnd w:id="12"/>
      <w:r w:rsidRPr="00E330EB">
        <w:t>Links</w:t>
      </w:r>
    </w:p>
    <w:p w:rsidR="00000000" w:rsidRPr="00E330EB" w:rsidP="00FF4E7D">
      <w:pPr>
        <w:pStyle w:val="BodyText"/>
      </w:pPr>
      <w:r w:rsidRPr="00E330E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81885">
        <w:rPr>
          <w:rStyle w:val="Hyperlink"/>
        </w:rPr>
        <w:t>https://vetnet.gov.au/Pages/TrainingDocs.aspx?q=c7200cc8-0566-4f04-b76f-e89fd6f102fe</w:t>
      </w:r>
      <w:r>
        <w:fldChar w:fldCharType="end"/>
      </w:r>
    </w:p>
    <w:p w:rsidR="00000000" w:rsidRPr="00E330EB" w:rsidP="00E330EB"/>
    <w:sectPr w:rsidSect="00E330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rsidRPr="00FF4E7D" w:rsidP="00FF4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7D" w:rsidP="00E33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E7D" w:rsidP="00E330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4E7D" w:rsidP="00E330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rsidP="00E330EB">
    <w:pPr>
      <w:pStyle w:val="Footer"/>
      <w:framePr w:wrap="around"/>
    </w:pPr>
    <w:r>
      <w:fldChar w:fldCharType="begin"/>
    </w:r>
    <w:r>
      <w:instrText xml:space="preserve"> DOCPROPERTY  Subject  \* MERGEFORMAT </w:instrText>
    </w:r>
    <w:r>
      <w:fldChar w:fldCharType="separate"/>
    </w:r>
    <w:r w:rsidR="00FF4E7D">
      <w:t>Approved</w:t>
    </w:r>
    <w:r w:rsidR="00FF4E7D">
      <w:fldChar w:fldCharType="end"/>
    </w:r>
    <w:r>
      <w:tab/>
      <w:t xml:space="preserve">Page </w:t>
    </w:r>
    <w:r>
      <w:fldChar w:fldCharType="begin"/>
    </w:r>
    <w:r>
      <w:instrText xml:space="preserve"> PAGE  \* Arabic  \* MERGEFORMAT </w:instrText>
    </w:r>
    <w:r>
      <w:fldChar w:fldCharType="separate"/>
    </w:r>
    <w:r w:rsidR="00FF4E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E7D">
      <w:rPr>
        <w:noProof/>
      </w:rPr>
      <w:t>4</w:t>
    </w:r>
    <w:r>
      <w:rPr>
        <w:noProof/>
      </w:rPr>
      <w:fldChar w:fldCharType="end"/>
    </w:r>
  </w:p>
  <w:p w:rsidR="00E330EB" w:rsidP="00E330EB">
    <w:pPr>
      <w:pStyle w:val="Footer"/>
      <w:framePr w:wrap="around"/>
    </w:pPr>
    <w:r>
      <w:t xml:space="preserve">© Commonwealth of Australia, </w:t>
    </w:r>
    <w:r>
      <w:fldChar w:fldCharType="begin"/>
    </w:r>
    <w:r>
      <w:instrText xml:space="preserve"> DATE  \@ "yyyy"  \* MERGEFORMAT </w:instrText>
    </w:r>
    <w:r>
      <w:fldChar w:fldCharType="separate"/>
    </w:r>
    <w:r w:rsidR="00FF4E7D">
      <w:rPr>
        <w:noProof/>
      </w:rPr>
      <w:t>2025</w:t>
    </w:r>
    <w:r>
      <w:fldChar w:fldCharType="end"/>
    </w:r>
    <w:r>
      <w:tab/>
    </w:r>
    <w:r>
      <w:fldChar w:fldCharType="begin"/>
    </w:r>
    <w:r>
      <w:instrText xml:space="preserve"> DOCPROPERTY  Author  \* MERGEFORMAT </w:instrText>
    </w:r>
    <w:r>
      <w:fldChar w:fldCharType="separate"/>
    </w:r>
    <w:r w:rsidR="00FF4E7D">
      <w:t>Future Skills Organisation</w:t>
    </w:r>
    <w:r w:rsidR="00FF4E7D">
      <w:fldChar w:fldCharType="end"/>
    </w:r>
  </w:p>
  <w:p w:rsidR="00E330EB" w:rsidP="00E33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0EB" w:rsidRPr="00FF4E7D" w:rsidP="00FF4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7D" w:rsidRPr="002D2AF8" w:rsidP="00E330EB">
    <w:pPr>
      <w:pStyle w:val="Header"/>
      <w:framePr w:wrap="around"/>
    </w:pPr>
    <w:r>
      <w:fldChar w:fldCharType="begin"/>
    </w:r>
    <w:r>
      <w:instrText xml:space="preserve"> TITLE   \* MERGEFORMAT </w:instrText>
    </w:r>
    <w:r>
      <w:fldChar w:fldCharType="separate"/>
    </w:r>
    <w:r>
      <w:t>FNSFLT504 Facilitate customer knowledge of personal financial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E7D" w:rsidP="00E330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0EB" w:rsidRPr="002D2AF8" w:rsidP="00E330EB">
    <w:pPr>
      <w:pStyle w:val="Header"/>
      <w:framePr w:wrap="around"/>
    </w:pPr>
    <w:r>
      <w:fldChar w:fldCharType="begin"/>
    </w:r>
    <w:r>
      <w:instrText xml:space="preserve"> TITLE   \* MERGEFORMAT </w:instrText>
    </w:r>
    <w:r>
      <w:fldChar w:fldCharType="separate"/>
    </w:r>
    <w:r w:rsidR="00FF4E7D">
      <w:t>FNSFLT504 Facilitate customer knowledge of personal financial statements</w:t>
    </w:r>
    <w:r w:rsidR="00FF4E7D">
      <w:fldChar w:fldCharType="end"/>
    </w:r>
    <w:r>
      <w:tab/>
      <w:t xml:space="preserve">Date this document was generated: </w:t>
    </w:r>
    <w:r>
      <w:fldChar w:fldCharType="begin"/>
    </w:r>
    <w:r>
      <w:instrText xml:space="preserve"> CREATEDATE  \@ "d MMMM yyyy"  \* MERGEFORMAT </w:instrText>
    </w:r>
    <w:r>
      <w:fldChar w:fldCharType="separate"/>
    </w:r>
    <w:r w:rsidR="00FF4E7D">
      <w:rPr>
        <w:noProof/>
      </w:rPr>
      <w:t>2 March 2025</w:t>
    </w:r>
    <w:r>
      <w:fldChar w:fldCharType="end"/>
    </w:r>
  </w:p>
  <w:p w:rsidR="00E330EB" w:rsidP="00E33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2AC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FC8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0EB"/>
    <w:pPr>
      <w:spacing w:before="360" w:after="60"/>
      <w:outlineLvl w:val="0"/>
    </w:pPr>
    <w:rPr>
      <w:sz w:val="32"/>
    </w:rPr>
  </w:style>
  <w:style w:type="paragraph" w:styleId="Heading2">
    <w:name w:val="heading 2"/>
    <w:basedOn w:val="HeadingBase"/>
    <w:next w:val="BodyText"/>
    <w:link w:val="Heading2Char"/>
    <w:qFormat/>
    <w:rsid w:val="00E330EB"/>
    <w:pPr>
      <w:keepLines/>
      <w:spacing w:before="240" w:after="120"/>
      <w:outlineLvl w:val="1"/>
    </w:pPr>
    <w:rPr>
      <w:sz w:val="28"/>
      <w:szCs w:val="40"/>
    </w:rPr>
  </w:style>
  <w:style w:type="paragraph" w:styleId="Heading3">
    <w:name w:val="heading 3"/>
    <w:basedOn w:val="HeadingBase"/>
    <w:next w:val="BodyText"/>
    <w:link w:val="Heading3Char"/>
    <w:qFormat/>
    <w:rsid w:val="00E330EB"/>
    <w:pPr>
      <w:spacing w:before="180" w:after="120"/>
      <w:outlineLvl w:val="2"/>
    </w:pPr>
    <w:rPr>
      <w:spacing w:val="-10"/>
      <w:kern w:val="32"/>
    </w:rPr>
  </w:style>
  <w:style w:type="paragraph" w:styleId="Heading4">
    <w:name w:val="heading 4"/>
    <w:basedOn w:val="HeadingBase"/>
    <w:next w:val="BodyText"/>
    <w:link w:val="Heading4Char"/>
    <w:qFormat/>
    <w:rsid w:val="00E330EB"/>
    <w:pPr>
      <w:spacing w:before="160" w:after="120"/>
      <w:outlineLvl w:val="3"/>
    </w:pPr>
    <w:rPr>
      <w:sz w:val="22"/>
    </w:rPr>
  </w:style>
  <w:style w:type="paragraph" w:styleId="Heading5">
    <w:name w:val="heading 5"/>
    <w:basedOn w:val="HeadingBase"/>
    <w:next w:val="Normal"/>
    <w:link w:val="Heading5Char"/>
    <w:qFormat/>
    <w:rsid w:val="00E330EB"/>
    <w:pPr>
      <w:spacing w:before="80"/>
      <w:outlineLvl w:val="4"/>
    </w:pPr>
    <w:rPr>
      <w:color w:val="918585"/>
      <w:sz w:val="20"/>
    </w:rPr>
  </w:style>
  <w:style w:type="paragraph" w:styleId="Heading6">
    <w:name w:val="heading 6"/>
    <w:basedOn w:val="HeadingBase"/>
    <w:next w:val="Normal"/>
    <w:link w:val="Heading6Char"/>
    <w:qFormat/>
    <w:rsid w:val="00E330EB"/>
    <w:pPr>
      <w:spacing w:before="60"/>
      <w:outlineLvl w:val="5"/>
    </w:pPr>
    <w:rPr>
      <w:color w:val="918585"/>
      <w:sz w:val="20"/>
    </w:rPr>
  </w:style>
  <w:style w:type="paragraph" w:styleId="Heading7">
    <w:name w:val="heading 7"/>
    <w:basedOn w:val="Normal"/>
    <w:next w:val="Normal"/>
    <w:link w:val="Heading7Char"/>
    <w:qFormat/>
    <w:rsid w:val="00E330EB"/>
    <w:pPr>
      <w:ind w:left="720"/>
      <w:outlineLvl w:val="6"/>
    </w:pPr>
    <w:rPr>
      <w:i/>
    </w:rPr>
  </w:style>
  <w:style w:type="paragraph" w:styleId="Heading8">
    <w:name w:val="heading 8"/>
    <w:basedOn w:val="Normal"/>
    <w:next w:val="Normal"/>
    <w:link w:val="Heading8Char"/>
    <w:qFormat/>
    <w:rsid w:val="00E330EB"/>
    <w:pPr>
      <w:ind w:left="720"/>
      <w:outlineLvl w:val="7"/>
    </w:pPr>
    <w:rPr>
      <w:i/>
    </w:rPr>
  </w:style>
  <w:style w:type="paragraph" w:styleId="Heading9">
    <w:name w:val="heading 9"/>
    <w:basedOn w:val="Normal"/>
    <w:next w:val="Normal"/>
    <w:link w:val="Heading9Char"/>
    <w:qFormat/>
    <w:rsid w:val="00E330EB"/>
    <w:pPr>
      <w:ind w:left="720"/>
      <w:outlineLvl w:val="8"/>
    </w:pPr>
    <w:rPr>
      <w:i/>
    </w:rPr>
  </w:style>
  <w:style w:type="character" w:default="1" w:styleId="DefaultParagraphFont">
    <w:name w:val="Default Paragraph Font"/>
    <w:uiPriority w:val="1"/>
    <w:unhideWhenUsed/>
    <w:rsid w:val="00E33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0EB"/>
  </w:style>
  <w:style w:type="character" w:customStyle="1" w:styleId="Heading1Char">
    <w:name w:val="Heading 1 Char"/>
    <w:basedOn w:val="DefaultParagraphFont"/>
    <w:link w:val="Heading1"/>
    <w:rsid w:val="00E330EB"/>
    <w:rPr>
      <w:rFonts w:ascii="Times New Roman" w:eastAsia="Times New Roman" w:hAnsi="Times New Roman" w:cs="Times New Roman"/>
      <w:b/>
      <w:sz w:val="32"/>
      <w:szCs w:val="20"/>
      <w:lang w:eastAsia="en-US"/>
    </w:rPr>
  </w:style>
  <w:style w:type="paragraph" w:styleId="BodyText">
    <w:name w:val="Body Text"/>
    <w:basedOn w:val="Normal"/>
    <w:link w:val="BodyTextChar"/>
    <w:rsid w:val="00E33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0EB"/>
    <w:rPr>
      <w:rFonts w:ascii="Times New Roman" w:eastAsia="Times New Roman" w:hAnsi="Times New Roman" w:cs="Times New Roman"/>
      <w:sz w:val="24"/>
      <w:lang w:eastAsia="en-US"/>
    </w:rPr>
  </w:style>
  <w:style w:type="paragraph" w:styleId="ListBullet">
    <w:name w:val="List Bullet"/>
    <w:basedOn w:val="List"/>
    <w:rsid w:val="00E330EB"/>
    <w:pPr>
      <w:numPr>
        <w:numId w:val="11"/>
      </w:numPr>
      <w:tabs>
        <w:tab w:val="clear" w:pos="340"/>
      </w:tabs>
      <w:spacing w:before="40" w:after="40"/>
    </w:pPr>
  </w:style>
  <w:style w:type="character" w:customStyle="1" w:styleId="SpecialBold">
    <w:name w:val="Special Bold"/>
    <w:basedOn w:val="DefaultParagraphFont"/>
    <w:rsid w:val="00E330EB"/>
    <w:rPr>
      <w:b/>
      <w:spacing w:val="0"/>
    </w:rPr>
  </w:style>
  <w:style w:type="character" w:styleId="Emphasis">
    <w:name w:val="Emphasis"/>
    <w:basedOn w:val="DefaultParagraphFont"/>
    <w:qFormat/>
    <w:rsid w:val="00E330EB"/>
    <w:rPr>
      <w:i/>
    </w:rPr>
  </w:style>
  <w:style w:type="paragraph" w:customStyle="1" w:styleId="SuperHeading">
    <w:name w:val="SuperHeading"/>
    <w:basedOn w:val="Normal"/>
    <w:rsid w:val="00E330EB"/>
    <w:pPr>
      <w:spacing w:before="240" w:after="120"/>
      <w:outlineLvl w:val="0"/>
    </w:pPr>
    <w:rPr>
      <w:rFonts w:ascii="Times New Roman" w:hAnsi="Times New Roman"/>
      <w:b/>
      <w:sz w:val="32"/>
    </w:rPr>
  </w:style>
  <w:style w:type="paragraph" w:customStyle="1" w:styleId="AllowPageBreak">
    <w:name w:val="AllowPageBreak"/>
    <w:rsid w:val="00E33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0EB"/>
    <w:rPr>
      <w:rFonts w:ascii="Courier New" w:eastAsia="Times New Roman" w:hAnsi="Courier New" w:cs="Times New Roman"/>
      <w:i/>
      <w:szCs w:val="20"/>
      <w:lang w:eastAsia="en-US"/>
    </w:rPr>
  </w:style>
  <w:style w:type="paragraph" w:customStyle="1" w:styleId="HeadingBase">
    <w:name w:val="Heading Base"/>
    <w:rsid w:val="00E33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0EB"/>
    <w:pPr>
      <w:tabs>
        <w:tab w:val="right" w:leader="dot" w:pos="9072"/>
      </w:tabs>
      <w:ind w:left="567"/>
    </w:pPr>
    <w:rPr>
      <w:szCs w:val="22"/>
    </w:rPr>
  </w:style>
  <w:style w:type="paragraph" w:customStyle="1" w:styleId="TOCBase">
    <w:name w:val="TOC Base"/>
    <w:rsid w:val="00E33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0EB"/>
    <w:pPr>
      <w:tabs>
        <w:tab w:val="right" w:leader="dot" w:pos="9072"/>
      </w:tabs>
      <w:spacing w:before="40" w:after="40"/>
      <w:ind w:left="284"/>
    </w:pPr>
    <w:rPr>
      <w:rFonts w:ascii="Times New Roman" w:hAnsi="Times New Roman"/>
    </w:rPr>
  </w:style>
  <w:style w:type="paragraph" w:styleId="TOC1">
    <w:name w:val="toc 1"/>
    <w:basedOn w:val="TOCBase"/>
    <w:next w:val="Normal"/>
    <w:rsid w:val="00E33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0EB"/>
    <w:rPr>
      <w:rFonts w:ascii="Times New Roman" w:eastAsia="Times New Roman" w:hAnsi="Times New Roman" w:cs="Times New Roman"/>
      <w:sz w:val="16"/>
      <w:lang w:eastAsia="en-US"/>
    </w:rPr>
  </w:style>
  <w:style w:type="paragraph" w:styleId="Title">
    <w:name w:val="Title"/>
    <w:basedOn w:val="HeadingBase"/>
    <w:link w:val="TitleChar"/>
    <w:qFormat/>
    <w:rsid w:val="00E330EB"/>
    <w:pPr>
      <w:spacing w:before="5040"/>
      <w:jc w:val="center"/>
    </w:pPr>
    <w:rPr>
      <w:sz w:val="48"/>
      <w:szCs w:val="72"/>
      <w:lang w:val="en-US"/>
    </w:rPr>
  </w:style>
  <w:style w:type="character" w:customStyle="1" w:styleId="TitleChar">
    <w:name w:val="Title Char"/>
    <w:basedOn w:val="DefaultParagraphFont"/>
    <w:link w:val="Title"/>
    <w:rsid w:val="00E33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0EB"/>
    <w:pPr>
      <w:tabs>
        <w:tab w:val="left" w:pos="3600"/>
        <w:tab w:val="left" w:pos="3958"/>
      </w:tabs>
    </w:pPr>
  </w:style>
  <w:style w:type="paragraph" w:styleId="List">
    <w:name w:val="List"/>
    <w:basedOn w:val="BodyText"/>
    <w:next w:val="BodyText"/>
    <w:rsid w:val="00E330EB"/>
    <w:pPr>
      <w:tabs>
        <w:tab w:val="left" w:pos="340"/>
      </w:tabs>
      <w:spacing w:before="60" w:after="60"/>
      <w:ind w:left="340" w:hanging="340"/>
    </w:pPr>
  </w:style>
  <w:style w:type="paragraph" w:customStyle="1" w:styleId="Note">
    <w:name w:val="Note"/>
    <w:basedOn w:val="BodyText"/>
    <w:rsid w:val="00E33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0EB"/>
    <w:pPr>
      <w:framePr w:wrap="auto" w:hAnchor="text" w:y="6049"/>
    </w:pPr>
    <w:rPr>
      <w:color w:val="000000"/>
      <w:sz w:val="40"/>
    </w:rPr>
  </w:style>
  <w:style w:type="paragraph" w:customStyle="1" w:styleId="TOCTitle">
    <w:name w:val="TOCTitle"/>
    <w:basedOn w:val="Heading1"/>
    <w:rsid w:val="00E330EB"/>
    <w:pPr>
      <w:spacing w:after="240"/>
      <w:jc w:val="center"/>
      <w:outlineLvl w:val="9"/>
    </w:pPr>
    <w:rPr>
      <w:caps/>
    </w:rPr>
  </w:style>
  <w:style w:type="paragraph" w:customStyle="1" w:styleId="Version">
    <w:name w:val="Version"/>
    <w:rsid w:val="00E330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0EB"/>
    <w:pPr>
      <w:numPr>
        <w:numId w:val="12"/>
      </w:numPr>
      <w:tabs>
        <w:tab w:val="clear" w:pos="680"/>
      </w:tabs>
    </w:pPr>
  </w:style>
  <w:style w:type="paragraph" w:styleId="Index1">
    <w:name w:val="index 1"/>
    <w:basedOn w:val="Normal"/>
    <w:next w:val="Normal"/>
    <w:semiHidden/>
    <w:rsid w:val="00E330EB"/>
    <w:pPr>
      <w:keepNext w:val="0"/>
      <w:tabs>
        <w:tab w:val="right" w:pos="4176"/>
      </w:tabs>
      <w:ind w:left="198" w:hanging="198"/>
    </w:pPr>
    <w:rPr>
      <w:rFonts w:ascii="Garamond" w:hAnsi="Garamond"/>
    </w:rPr>
  </w:style>
  <w:style w:type="paragraph" w:styleId="IndexHeading">
    <w:name w:val="index heading"/>
    <w:basedOn w:val="Normal"/>
    <w:next w:val="Index1"/>
    <w:semiHidden/>
    <w:rsid w:val="00E330EB"/>
    <w:pPr>
      <w:spacing w:before="120" w:after="120"/>
    </w:pPr>
    <w:rPr>
      <w:rFonts w:ascii="Arial" w:hAnsi="Arial"/>
      <w:b/>
      <w:color w:val="918585"/>
      <w:sz w:val="24"/>
    </w:rPr>
  </w:style>
  <w:style w:type="paragraph" w:styleId="Header">
    <w:name w:val="header"/>
    <w:basedOn w:val="Normal"/>
    <w:link w:val="HeaderChar"/>
    <w:rsid w:val="00E33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0EB"/>
    <w:rPr>
      <w:rFonts w:ascii="Times New Roman" w:eastAsia="Times New Roman" w:hAnsi="Times New Roman" w:cs="Times New Roman"/>
      <w:sz w:val="16"/>
      <w:szCs w:val="20"/>
      <w:lang w:val="en-GB" w:eastAsia="en-US"/>
    </w:rPr>
  </w:style>
  <w:style w:type="paragraph" w:customStyle="1" w:styleId="Chapter">
    <w:name w:val="Chapter"/>
    <w:basedOn w:val="Normal"/>
    <w:rsid w:val="00E330EB"/>
    <w:pPr>
      <w:spacing w:before="240"/>
    </w:pPr>
    <w:rPr>
      <w:rFonts w:ascii="Times New Roman" w:hAnsi="Times New Roman"/>
      <w:smallCaps/>
      <w:spacing w:val="80"/>
      <w:sz w:val="28"/>
    </w:rPr>
  </w:style>
  <w:style w:type="paragraph" w:customStyle="1" w:styleId="InChapter">
    <w:name w:val="InChapter"/>
    <w:basedOn w:val="Heading3"/>
    <w:rsid w:val="00E330EB"/>
    <w:pPr>
      <w:spacing w:after="240"/>
      <w:outlineLvl w:val="9"/>
    </w:pPr>
    <w:rPr>
      <w:noProof/>
    </w:rPr>
  </w:style>
  <w:style w:type="paragraph" w:styleId="Index2">
    <w:name w:val="index 2"/>
    <w:basedOn w:val="Normal"/>
    <w:next w:val="Normal"/>
    <w:semiHidden/>
    <w:rsid w:val="00E330EB"/>
    <w:pPr>
      <w:tabs>
        <w:tab w:val="right" w:pos="4176"/>
      </w:tabs>
      <w:ind w:left="568" w:hanging="284"/>
    </w:pPr>
    <w:rPr>
      <w:rFonts w:ascii="Garamond" w:hAnsi="Garamond"/>
    </w:rPr>
  </w:style>
  <w:style w:type="paragraph" w:customStyle="1" w:styleId="Byline">
    <w:name w:val="Byline"/>
    <w:rsid w:val="00E33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0EB"/>
    <w:pPr>
      <w:tabs>
        <w:tab w:val="clear" w:pos="3600"/>
        <w:tab w:val="clear" w:pos="3958"/>
      </w:tabs>
      <w:jc w:val="right"/>
    </w:pPr>
  </w:style>
  <w:style w:type="paragraph" w:styleId="Caption">
    <w:name w:val="caption"/>
    <w:basedOn w:val="BodyText"/>
    <w:next w:val="Normal"/>
    <w:qFormat/>
    <w:rsid w:val="00E330EB"/>
    <w:pPr>
      <w:framePr w:w="2268" w:hSpace="181" w:vSpace="181" w:wrap="around" w:vAnchor="text" w:hAnchor="page" w:x="1135" w:y="285" w:anchorLock="1"/>
    </w:pPr>
    <w:rPr>
      <w:i/>
    </w:rPr>
  </w:style>
  <w:style w:type="paragraph" w:customStyle="1" w:styleId="MiniTOCTitle">
    <w:name w:val="MiniTOCTitle"/>
    <w:basedOn w:val="Heading4"/>
    <w:rsid w:val="00E330EB"/>
    <w:pPr>
      <w:spacing w:before="240"/>
      <w:outlineLvl w:val="9"/>
    </w:pPr>
    <w:rPr>
      <w:noProof/>
      <w:sz w:val="24"/>
    </w:rPr>
  </w:style>
  <w:style w:type="paragraph" w:customStyle="1" w:styleId="MiniTOCItem">
    <w:name w:val="MiniTOCItem"/>
    <w:basedOn w:val="ListBullet"/>
    <w:rsid w:val="00E330EB"/>
    <w:pPr>
      <w:numPr>
        <w:numId w:val="0"/>
      </w:numPr>
      <w:tabs>
        <w:tab w:val="right" w:leader="dot" w:pos="6521"/>
      </w:tabs>
      <w:spacing w:before="0" w:after="0"/>
    </w:pPr>
  </w:style>
  <w:style w:type="paragraph" w:customStyle="1" w:styleId="TOFTitle">
    <w:name w:val="TOFTitle"/>
    <w:basedOn w:val="TOCTitle"/>
    <w:rsid w:val="00E330EB"/>
  </w:style>
  <w:style w:type="paragraph" w:styleId="TableofFigures">
    <w:name w:val="table of figures"/>
    <w:basedOn w:val="Normal"/>
    <w:next w:val="Normal"/>
    <w:semiHidden/>
    <w:rsid w:val="00E330EB"/>
    <w:pPr>
      <w:tabs>
        <w:tab w:val="right" w:leader="dot" w:pos="9072"/>
      </w:tabs>
      <w:ind w:left="970" w:hanging="403"/>
    </w:pPr>
    <w:rPr>
      <w:rFonts w:ascii="Times New Roman" w:hAnsi="Times New Roman"/>
      <w:b/>
    </w:rPr>
  </w:style>
  <w:style w:type="paragraph" w:styleId="ListNumber">
    <w:name w:val="List Number"/>
    <w:basedOn w:val="List"/>
    <w:rsid w:val="00E330EB"/>
    <w:pPr>
      <w:numPr>
        <w:numId w:val="14"/>
      </w:numPr>
      <w:tabs>
        <w:tab w:val="clear" w:pos="340"/>
      </w:tabs>
    </w:pPr>
  </w:style>
  <w:style w:type="character" w:customStyle="1" w:styleId="WingdingSymbols">
    <w:name w:val="Wingding Symbols"/>
    <w:rsid w:val="00E330EB"/>
    <w:rPr>
      <w:rFonts w:ascii="Wingdings" w:hAnsi="Wingdings"/>
    </w:rPr>
  </w:style>
  <w:style w:type="paragraph" w:customStyle="1" w:styleId="TableHeading">
    <w:name w:val="Table Heading"/>
    <w:basedOn w:val="HeadingBase"/>
    <w:rsid w:val="00E330EB"/>
    <w:pPr>
      <w:keepLines/>
      <w:pBdr>
        <w:bottom w:val="single" w:sz="6" w:space="1" w:color="918585"/>
      </w:pBdr>
      <w:spacing w:before="240"/>
    </w:pPr>
  </w:style>
  <w:style w:type="character" w:customStyle="1" w:styleId="HotSpot">
    <w:name w:val="HotSpot"/>
    <w:rsid w:val="00E330EB"/>
    <w:rPr>
      <w:color w:val="0033CC"/>
      <w:u w:val="none"/>
    </w:rPr>
  </w:style>
  <w:style w:type="paragraph" w:customStyle="1" w:styleId="BodyTextRight">
    <w:name w:val="Body Text Right"/>
    <w:basedOn w:val="BodyText"/>
    <w:rsid w:val="00E330EB"/>
    <w:pPr>
      <w:spacing w:before="0" w:after="0"/>
      <w:jc w:val="right"/>
    </w:pPr>
  </w:style>
  <w:style w:type="paragraph" w:styleId="Index3">
    <w:name w:val="index 3"/>
    <w:basedOn w:val="ListNumber2"/>
    <w:next w:val="Normal"/>
    <w:semiHidden/>
    <w:rsid w:val="00E330EB"/>
    <w:pPr>
      <w:numPr>
        <w:numId w:val="0"/>
      </w:numPr>
      <w:tabs>
        <w:tab w:val="right" w:leader="dot" w:pos="4176"/>
      </w:tabs>
    </w:pPr>
  </w:style>
  <w:style w:type="paragraph" w:styleId="ListNumber2">
    <w:name w:val="List Number 2"/>
    <w:basedOn w:val="List2"/>
    <w:rsid w:val="00E330EB"/>
    <w:pPr>
      <w:numPr>
        <w:numId w:val="9"/>
      </w:numPr>
      <w:tabs>
        <w:tab w:val="clear" w:pos="1060"/>
      </w:tabs>
    </w:pPr>
  </w:style>
  <w:style w:type="paragraph" w:customStyle="1" w:styleId="MarginNote">
    <w:name w:val="Margin Note"/>
    <w:basedOn w:val="BodyText"/>
    <w:rsid w:val="00E33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0EB"/>
    <w:rPr>
      <w:sz w:val="32"/>
    </w:rPr>
  </w:style>
  <w:style w:type="paragraph" w:customStyle="1" w:styleId="HeadingProcedure">
    <w:name w:val="Heading Procedure"/>
    <w:basedOn w:val="HeadingBase"/>
    <w:next w:val="Normal"/>
    <w:rsid w:val="00E330EB"/>
    <w:pPr>
      <w:tabs>
        <w:tab w:val="left" w:pos="0"/>
      </w:tabs>
      <w:spacing w:before="120" w:after="60"/>
    </w:pPr>
    <w:rPr>
      <w:i/>
      <w:color w:val="918585"/>
      <w:sz w:val="22"/>
    </w:rPr>
  </w:style>
  <w:style w:type="paragraph" w:customStyle="1" w:styleId="TableBodyText">
    <w:name w:val="Table Body Text"/>
    <w:basedOn w:val="BodyText"/>
    <w:rsid w:val="00E330EB"/>
    <w:pPr>
      <w:spacing w:before="60" w:after="60"/>
    </w:pPr>
  </w:style>
  <w:style w:type="paragraph" w:styleId="ListContinue">
    <w:name w:val="List Continue"/>
    <w:basedOn w:val="List"/>
    <w:rsid w:val="00E330EB"/>
    <w:pPr>
      <w:ind w:firstLine="0"/>
    </w:pPr>
  </w:style>
  <w:style w:type="paragraph" w:customStyle="1" w:styleId="ListNote">
    <w:name w:val="List Note"/>
    <w:basedOn w:val="List"/>
    <w:rsid w:val="00E330EB"/>
    <w:pPr>
      <w:pBdr>
        <w:top w:val="single" w:sz="6" w:space="2" w:color="918585"/>
        <w:bottom w:val="single" w:sz="6" w:space="2" w:color="918585"/>
      </w:pBdr>
      <w:tabs>
        <w:tab w:val="left" w:pos="1021"/>
      </w:tabs>
      <w:ind w:firstLine="0"/>
    </w:pPr>
  </w:style>
  <w:style w:type="paragraph" w:customStyle="1" w:styleId="Warning">
    <w:name w:val="Warning"/>
    <w:basedOn w:val="BodyText"/>
    <w:rsid w:val="00E330EB"/>
    <w:pPr>
      <w:shd w:val="clear" w:color="auto" w:fill="D9D9D9"/>
      <w:tabs>
        <w:tab w:val="left" w:pos="992"/>
      </w:tabs>
      <w:ind w:left="119" w:right="119"/>
    </w:pPr>
    <w:rPr>
      <w:sz w:val="20"/>
    </w:rPr>
  </w:style>
  <w:style w:type="paragraph" w:customStyle="1" w:styleId="MarginIcons">
    <w:name w:val="Margin Icons"/>
    <w:basedOn w:val="BodyText"/>
    <w:rsid w:val="00E33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0EB"/>
    <w:rPr>
      <w:rFonts w:ascii="Courier New" w:hAnsi="Courier New"/>
    </w:rPr>
  </w:style>
  <w:style w:type="paragraph" w:customStyle="1" w:styleId="NoteBullet">
    <w:name w:val="Note Bullet"/>
    <w:basedOn w:val="Note"/>
    <w:rsid w:val="00E330EB"/>
    <w:pPr>
      <w:tabs>
        <w:tab w:val="clear" w:pos="680"/>
      </w:tabs>
      <w:spacing w:before="60" w:after="60"/>
    </w:pPr>
  </w:style>
  <w:style w:type="paragraph" w:customStyle="1" w:styleId="SubHeading2">
    <w:name w:val="SubHeading2"/>
    <w:basedOn w:val="HeadingBase"/>
    <w:rsid w:val="00E330EB"/>
    <w:pPr>
      <w:spacing w:before="240" w:after="60"/>
    </w:pPr>
    <w:rPr>
      <w:sz w:val="20"/>
    </w:rPr>
  </w:style>
  <w:style w:type="paragraph" w:customStyle="1" w:styleId="SubHeading1">
    <w:name w:val="SubHeading1"/>
    <w:basedOn w:val="HeadingBase"/>
    <w:rsid w:val="00E330EB"/>
    <w:pPr>
      <w:spacing w:before="240" w:after="60"/>
    </w:pPr>
    <w:rPr>
      <w:color w:val="918585"/>
      <w:sz w:val="22"/>
    </w:rPr>
  </w:style>
  <w:style w:type="paragraph" w:customStyle="1" w:styleId="SideHeading">
    <w:name w:val="Side Heading"/>
    <w:basedOn w:val="HeadingBase"/>
    <w:rsid w:val="00E33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0EB"/>
    <w:pPr>
      <w:numPr>
        <w:numId w:val="10"/>
      </w:numPr>
    </w:pPr>
  </w:style>
  <w:style w:type="paragraph" w:styleId="PlainText">
    <w:name w:val="Plain Text"/>
    <w:basedOn w:val="Normal"/>
    <w:link w:val="PlainTextChar"/>
    <w:rsid w:val="00E330EB"/>
    <w:rPr>
      <w:sz w:val="20"/>
    </w:rPr>
  </w:style>
  <w:style w:type="character" w:customStyle="1" w:styleId="PlainTextChar">
    <w:name w:val="Plain Text Char"/>
    <w:basedOn w:val="DefaultParagraphFont"/>
    <w:link w:val="PlainText"/>
    <w:rsid w:val="00E330EB"/>
    <w:rPr>
      <w:rFonts w:ascii="Courier New" w:eastAsia="Times New Roman" w:hAnsi="Courier New" w:cs="Times New Roman"/>
      <w:sz w:val="20"/>
      <w:szCs w:val="20"/>
      <w:lang w:eastAsia="en-US"/>
    </w:rPr>
  </w:style>
  <w:style w:type="character" w:customStyle="1" w:styleId="MenuOption">
    <w:name w:val="Menu Option"/>
    <w:basedOn w:val="DefaultParagraphFont"/>
    <w:rsid w:val="00E330EB"/>
    <w:rPr>
      <w:b/>
      <w:smallCaps/>
    </w:rPr>
  </w:style>
  <w:style w:type="paragraph" w:customStyle="1" w:styleId="TableListNumber">
    <w:name w:val="Table List Number"/>
    <w:basedOn w:val="ListNumber"/>
    <w:rsid w:val="00E330EB"/>
    <w:pPr>
      <w:numPr>
        <w:numId w:val="0"/>
      </w:numPr>
    </w:pPr>
  </w:style>
  <w:style w:type="paragraph" w:styleId="TOC4">
    <w:name w:val="toc 4"/>
    <w:basedOn w:val="TOCBase"/>
    <w:next w:val="Normal"/>
    <w:semiHidden/>
    <w:rsid w:val="00E330EB"/>
    <w:pPr>
      <w:tabs>
        <w:tab w:val="right" w:leader="dot" w:pos="9071"/>
      </w:tabs>
      <w:ind w:left="1701"/>
    </w:pPr>
  </w:style>
  <w:style w:type="paragraph" w:customStyle="1" w:styleId="ListAlpha">
    <w:name w:val="List Alpha"/>
    <w:basedOn w:val="List"/>
    <w:rsid w:val="00E330EB"/>
    <w:pPr>
      <w:numPr>
        <w:numId w:val="8"/>
      </w:numPr>
    </w:pPr>
  </w:style>
  <w:style w:type="paragraph" w:customStyle="1" w:styleId="ListAlpha2">
    <w:name w:val="List Alpha 2"/>
    <w:basedOn w:val="List2"/>
    <w:rsid w:val="00E330EB"/>
    <w:pPr>
      <w:numPr>
        <w:numId w:val="7"/>
      </w:numPr>
    </w:pPr>
  </w:style>
  <w:style w:type="paragraph" w:styleId="List2">
    <w:name w:val="List 2"/>
    <w:basedOn w:val="BodyText"/>
    <w:rsid w:val="00E330EB"/>
    <w:pPr>
      <w:tabs>
        <w:tab w:val="left" w:pos="680"/>
      </w:tabs>
      <w:spacing w:before="60" w:after="60"/>
      <w:ind w:left="680" w:hanging="340"/>
    </w:pPr>
  </w:style>
  <w:style w:type="paragraph" w:styleId="List3">
    <w:name w:val="List 3"/>
    <w:basedOn w:val="BodyText"/>
    <w:rsid w:val="00E330EB"/>
    <w:pPr>
      <w:tabs>
        <w:tab w:val="left" w:pos="1021"/>
      </w:tabs>
      <w:spacing w:before="60" w:after="60"/>
      <w:ind w:left="1020" w:hanging="340"/>
    </w:pPr>
  </w:style>
  <w:style w:type="paragraph" w:styleId="List4">
    <w:name w:val="List 4"/>
    <w:basedOn w:val="BodyText"/>
    <w:rsid w:val="00E330EB"/>
    <w:pPr>
      <w:tabs>
        <w:tab w:val="left" w:pos="1361"/>
      </w:tabs>
      <w:spacing w:before="60" w:after="60"/>
      <w:ind w:left="1361" w:hanging="340"/>
    </w:pPr>
  </w:style>
  <w:style w:type="paragraph" w:styleId="List5">
    <w:name w:val="List 5"/>
    <w:basedOn w:val="BodyText"/>
    <w:rsid w:val="00E330EB"/>
    <w:pPr>
      <w:tabs>
        <w:tab w:val="left" w:pos="1701"/>
      </w:tabs>
      <w:spacing w:before="60" w:after="60"/>
      <w:ind w:left="1701" w:hanging="340"/>
    </w:pPr>
  </w:style>
  <w:style w:type="paragraph" w:styleId="ListBullet3">
    <w:name w:val="List Bullet 3"/>
    <w:basedOn w:val="List3"/>
    <w:rsid w:val="00E330EB"/>
    <w:pPr>
      <w:numPr>
        <w:numId w:val="13"/>
      </w:numPr>
      <w:tabs>
        <w:tab w:val="clear" w:pos="1021"/>
      </w:tabs>
      <w:ind w:left="1037" w:hanging="357"/>
    </w:pPr>
  </w:style>
  <w:style w:type="paragraph" w:styleId="ListBullet4">
    <w:name w:val="List Bullet 4"/>
    <w:basedOn w:val="List4"/>
    <w:rsid w:val="00E330EB"/>
    <w:pPr>
      <w:numPr>
        <w:numId w:val="2"/>
      </w:numPr>
      <w:tabs>
        <w:tab w:val="clear" w:pos="1361"/>
      </w:tabs>
    </w:pPr>
  </w:style>
  <w:style w:type="paragraph" w:styleId="ListBullet5">
    <w:name w:val="List Bullet 5"/>
    <w:basedOn w:val="List5"/>
    <w:rsid w:val="00E330EB"/>
    <w:pPr>
      <w:numPr>
        <w:numId w:val="3"/>
      </w:numPr>
    </w:pPr>
  </w:style>
  <w:style w:type="paragraph" w:styleId="ListContinue2">
    <w:name w:val="List Continue 2"/>
    <w:basedOn w:val="List2"/>
    <w:rsid w:val="00E330EB"/>
    <w:pPr>
      <w:ind w:firstLine="0"/>
    </w:pPr>
  </w:style>
  <w:style w:type="paragraph" w:styleId="ListContinue3">
    <w:name w:val="List Continue 3"/>
    <w:basedOn w:val="List3"/>
    <w:rsid w:val="00E330EB"/>
    <w:pPr>
      <w:ind w:left="1021" w:firstLine="0"/>
    </w:pPr>
  </w:style>
  <w:style w:type="paragraph" w:styleId="ListContinue4">
    <w:name w:val="List Continue 4"/>
    <w:basedOn w:val="List4"/>
    <w:rsid w:val="00E330EB"/>
    <w:pPr>
      <w:ind w:firstLine="0"/>
    </w:pPr>
  </w:style>
  <w:style w:type="paragraph" w:styleId="ListContinue5">
    <w:name w:val="List Continue 5"/>
    <w:basedOn w:val="List5"/>
    <w:rsid w:val="00E330EB"/>
    <w:pPr>
      <w:ind w:firstLine="0"/>
    </w:pPr>
  </w:style>
  <w:style w:type="paragraph" w:styleId="ListNumber3">
    <w:name w:val="List Number 3"/>
    <w:basedOn w:val="List3"/>
    <w:rsid w:val="00E330EB"/>
    <w:pPr>
      <w:numPr>
        <w:numId w:val="4"/>
      </w:numPr>
    </w:pPr>
  </w:style>
  <w:style w:type="paragraph" w:styleId="ListNumber4">
    <w:name w:val="List Number 4"/>
    <w:basedOn w:val="List4"/>
    <w:rsid w:val="00E330EB"/>
    <w:pPr>
      <w:numPr>
        <w:numId w:val="5"/>
      </w:numPr>
    </w:pPr>
  </w:style>
  <w:style w:type="paragraph" w:styleId="ListNumber5">
    <w:name w:val="List Number 5"/>
    <w:basedOn w:val="List5"/>
    <w:rsid w:val="00E330EB"/>
    <w:pPr>
      <w:numPr>
        <w:numId w:val="6"/>
      </w:numPr>
    </w:pPr>
  </w:style>
  <w:style w:type="paragraph" w:styleId="BlockText">
    <w:name w:val="Block Text"/>
    <w:basedOn w:val="Normal"/>
    <w:rsid w:val="00E330EB"/>
    <w:pPr>
      <w:spacing w:after="120"/>
      <w:ind w:left="1440" w:right="1440"/>
    </w:pPr>
  </w:style>
  <w:style w:type="character" w:customStyle="1" w:styleId="Subscript">
    <w:name w:val="Subscript"/>
    <w:basedOn w:val="DefaultParagraphFont"/>
    <w:rsid w:val="00E330EB"/>
    <w:rPr>
      <w:sz w:val="16"/>
      <w:vertAlign w:val="subscript"/>
    </w:rPr>
  </w:style>
  <w:style w:type="character" w:customStyle="1" w:styleId="Superscript">
    <w:name w:val="Superscript"/>
    <w:basedOn w:val="DefaultParagraphFont"/>
    <w:rsid w:val="00E330EB"/>
    <w:rPr>
      <w:sz w:val="16"/>
      <w:vertAlign w:val="superscript"/>
    </w:rPr>
  </w:style>
  <w:style w:type="character" w:customStyle="1" w:styleId="Symbols">
    <w:name w:val="Symbols"/>
    <w:basedOn w:val="DefaultParagraphFont"/>
    <w:rsid w:val="00E330EB"/>
    <w:rPr>
      <w:rFonts w:ascii="Symbol" w:hAnsi="Symbol"/>
    </w:rPr>
  </w:style>
  <w:style w:type="character" w:customStyle="1" w:styleId="MenuOptions">
    <w:name w:val="Menu Options"/>
    <w:basedOn w:val="DefaultParagraphFont"/>
    <w:rsid w:val="00E330EB"/>
    <w:rPr>
      <w:rFonts w:ascii="Arial Narrow" w:hAnsi="Arial Narrow"/>
      <w:smallCaps/>
    </w:rPr>
  </w:style>
  <w:style w:type="character" w:customStyle="1" w:styleId="Buttons">
    <w:name w:val="Buttons"/>
    <w:basedOn w:val="DefaultParagraphFont"/>
    <w:rsid w:val="00E330EB"/>
    <w:rPr>
      <w:b/>
    </w:rPr>
  </w:style>
  <w:style w:type="character" w:customStyle="1" w:styleId="Underlined">
    <w:name w:val="Underlined"/>
    <w:basedOn w:val="DefaultParagraphFont"/>
    <w:rsid w:val="00E330EB"/>
    <w:rPr>
      <w:u w:val="single"/>
    </w:rPr>
  </w:style>
  <w:style w:type="paragraph" w:customStyle="1" w:styleId="TableBodyTextRight">
    <w:name w:val="Table Body Text Right"/>
    <w:basedOn w:val="TableBodyText"/>
    <w:rsid w:val="00E330EB"/>
    <w:pPr>
      <w:widowControl w:val="0"/>
      <w:autoSpaceDE w:val="0"/>
      <w:autoSpaceDN w:val="0"/>
      <w:adjustRightInd w:val="0"/>
      <w:jc w:val="right"/>
    </w:pPr>
    <w:rPr>
      <w:rFonts w:cs="Arial"/>
      <w:szCs w:val="18"/>
    </w:rPr>
  </w:style>
  <w:style w:type="paragraph" w:customStyle="1" w:styleId="CopyrightText">
    <w:name w:val="Copyright Text"/>
    <w:basedOn w:val="BodyText"/>
    <w:rsid w:val="00E330EB"/>
    <w:rPr>
      <w:sz w:val="18"/>
    </w:rPr>
  </w:style>
  <w:style w:type="paragraph" w:customStyle="1" w:styleId="BodySmallRight">
    <w:name w:val="Body Small Right"/>
    <w:basedOn w:val="BodyTextRight"/>
    <w:rsid w:val="00E330EB"/>
    <w:rPr>
      <w:sz w:val="18"/>
      <w:szCs w:val="18"/>
    </w:rPr>
  </w:style>
  <w:style w:type="paragraph" w:customStyle="1" w:styleId="MarginEdition">
    <w:name w:val="Margin Edition"/>
    <w:basedOn w:val="MarginNote"/>
    <w:rsid w:val="00E330EB"/>
    <w:pPr>
      <w:spacing w:before="0" w:after="0"/>
    </w:pPr>
    <w:rPr>
      <w:rFonts w:ascii="Times New Roman" w:hAnsi="Times New Roman"/>
      <w:color w:val="999999"/>
    </w:rPr>
  </w:style>
  <w:style w:type="paragraph" w:customStyle="1" w:styleId="Spacer">
    <w:name w:val="Spacer"/>
    <w:basedOn w:val="Normal"/>
    <w:rsid w:val="00E330EB"/>
    <w:rPr>
      <w:sz w:val="2"/>
      <w:szCs w:val="2"/>
    </w:rPr>
  </w:style>
  <w:style w:type="character" w:customStyle="1" w:styleId="Small">
    <w:name w:val="Small"/>
    <w:basedOn w:val="DefaultParagraphFont"/>
    <w:rsid w:val="00E330EB"/>
    <w:rPr>
      <w:sz w:val="16"/>
    </w:rPr>
  </w:style>
  <w:style w:type="paragraph" w:customStyle="1" w:styleId="WideTable">
    <w:name w:val="Wide Table"/>
    <w:basedOn w:val="Normal"/>
    <w:rsid w:val="00E330EB"/>
    <w:pPr>
      <w:ind w:left="-1418"/>
    </w:pPr>
    <w:rPr>
      <w:sz w:val="2"/>
      <w:szCs w:val="2"/>
    </w:rPr>
  </w:style>
  <w:style w:type="character" w:styleId="PageNumber">
    <w:name w:val="page number"/>
    <w:basedOn w:val="DefaultParagraphFont"/>
    <w:rsid w:val="00E330EB"/>
  </w:style>
  <w:style w:type="paragraph" w:styleId="Quote">
    <w:name w:val="Quote"/>
    <w:basedOn w:val="Heading1"/>
    <w:link w:val="QuoteChar"/>
    <w:qFormat/>
    <w:rsid w:val="00E330EB"/>
    <w:rPr>
      <w:b w:val="0"/>
      <w:sz w:val="72"/>
      <w:szCs w:val="72"/>
      <w:lang w:val="en-NZ"/>
    </w:rPr>
  </w:style>
  <w:style w:type="character" w:customStyle="1" w:styleId="QuoteChar">
    <w:name w:val="Quote Char"/>
    <w:basedOn w:val="DefaultParagraphFont"/>
    <w:link w:val="Quote"/>
    <w:rsid w:val="00E33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0EB"/>
    <w:pPr>
      <w:pageBreakBefore/>
    </w:pPr>
  </w:style>
  <w:style w:type="paragraph" w:customStyle="1" w:styleId="Border">
    <w:name w:val="Border"/>
    <w:basedOn w:val="Normal"/>
    <w:qFormat/>
    <w:rsid w:val="00E33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0EB"/>
    <w:rPr>
      <w:b/>
      <w:bCs/>
      <w:i/>
      <w:iCs/>
      <w:color w:val="auto"/>
    </w:rPr>
  </w:style>
  <w:style w:type="paragraph" w:styleId="IntenseQuote">
    <w:name w:val="Intense Quote"/>
    <w:basedOn w:val="Normal"/>
    <w:next w:val="Normal"/>
    <w:link w:val="IntenseQuoteChar"/>
    <w:uiPriority w:val="30"/>
    <w:qFormat/>
    <w:rsid w:val="00E33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0EB"/>
    <w:rPr>
      <w:smallCaps/>
      <w:color w:val="auto"/>
      <w:u w:val="single"/>
    </w:rPr>
  </w:style>
  <w:style w:type="character" w:styleId="IntenseReference">
    <w:name w:val="Intense Reference"/>
    <w:basedOn w:val="DefaultParagraphFont"/>
    <w:uiPriority w:val="32"/>
    <w:qFormat/>
    <w:rsid w:val="00E330EB"/>
    <w:rPr>
      <w:b/>
      <w:bCs/>
      <w:smallCaps/>
      <w:color w:val="auto"/>
      <w:spacing w:val="5"/>
      <w:u w:val="single"/>
    </w:rPr>
  </w:style>
  <w:style w:type="paragraph" w:customStyle="1" w:styleId="2ColumnHeading">
    <w:name w:val="2Column Heading"/>
    <w:basedOn w:val="BodyText"/>
    <w:qFormat/>
    <w:rsid w:val="00E330EB"/>
    <w:pPr>
      <w:spacing w:after="60"/>
      <w:ind w:left="-2268"/>
    </w:pPr>
    <w:rPr>
      <w:b/>
    </w:rPr>
  </w:style>
  <w:style w:type="paragraph" w:customStyle="1" w:styleId="Heading1TOC">
    <w:name w:val="Heading1 TOC"/>
    <w:basedOn w:val="Normal"/>
    <w:qFormat/>
    <w:rsid w:val="00E330EB"/>
    <w:pPr>
      <w:spacing w:before="240" w:after="120"/>
    </w:pPr>
    <w:rPr>
      <w:rFonts w:ascii="Times New Roman" w:hAnsi="Times New Roman"/>
      <w:b/>
      <w:sz w:val="32"/>
    </w:rPr>
  </w:style>
  <w:style w:type="paragraph" w:customStyle="1" w:styleId="Heading2TOC">
    <w:name w:val="Heading2 TOC"/>
    <w:basedOn w:val="Normal"/>
    <w:qFormat/>
    <w:rsid w:val="00E330EB"/>
    <w:pPr>
      <w:spacing w:before="240" w:after="60"/>
    </w:pPr>
    <w:rPr>
      <w:rFonts w:ascii="Times New Roman" w:hAnsi="Times New Roman"/>
      <w:b/>
      <w:sz w:val="28"/>
    </w:rPr>
  </w:style>
  <w:style w:type="character" w:customStyle="1" w:styleId="Underline">
    <w:name w:val="Underline"/>
    <w:basedOn w:val="DefaultParagraphFont"/>
    <w:qFormat/>
    <w:rsid w:val="00E330EB"/>
    <w:rPr>
      <w:u w:val="single"/>
    </w:rPr>
  </w:style>
  <w:style w:type="character" w:customStyle="1" w:styleId="BoldandItalics">
    <w:name w:val="Bold and Italics"/>
    <w:qFormat/>
    <w:rsid w:val="00E330EB"/>
    <w:rPr>
      <w:b/>
      <w:i/>
      <w:u w:val="none"/>
    </w:rPr>
  </w:style>
  <w:style w:type="paragraph" w:styleId="BalloonText">
    <w:name w:val="Balloon Text"/>
    <w:basedOn w:val="Normal"/>
    <w:link w:val="BalloonTextChar"/>
    <w:rsid w:val="00E330EB"/>
    <w:rPr>
      <w:rFonts w:ascii="Tahoma" w:hAnsi="Tahoma" w:cs="Tahoma"/>
      <w:sz w:val="16"/>
      <w:szCs w:val="16"/>
    </w:rPr>
  </w:style>
  <w:style w:type="character" w:customStyle="1" w:styleId="BalloonTextChar">
    <w:name w:val="Balloon Text Char"/>
    <w:basedOn w:val="DefaultParagraphFont"/>
    <w:link w:val="BalloonText"/>
    <w:rsid w:val="00E33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0EB"/>
    <w:rPr>
      <w:b/>
      <w:color w:val="660033"/>
      <w:spacing w:val="0"/>
    </w:rPr>
  </w:style>
  <w:style w:type="paragraph" w:customStyle="1" w:styleId="Nameditemlist">
    <w:name w:val="Named item list"/>
    <w:basedOn w:val="BodyText"/>
    <w:qFormat/>
    <w:rsid w:val="00E330EB"/>
    <w:pPr>
      <w:tabs>
        <w:tab w:val="left" w:pos="2835"/>
      </w:tabs>
      <w:ind w:left="2835" w:hanging="2835"/>
    </w:pPr>
  </w:style>
  <w:style w:type="paragraph" w:customStyle="1" w:styleId="BodyTextnopadding">
    <w:name w:val="Body Text no padding"/>
    <w:basedOn w:val="BodyText"/>
    <w:qFormat/>
    <w:rsid w:val="00E330EB"/>
    <w:pPr>
      <w:spacing w:before="0" w:after="0"/>
    </w:pPr>
  </w:style>
  <w:style w:type="paragraph" w:customStyle="1" w:styleId="BodyTextBold">
    <w:name w:val="Body Text Bold"/>
    <w:basedOn w:val="BodyText"/>
    <w:qFormat/>
    <w:rsid w:val="00E330EB"/>
    <w:rPr>
      <w:b/>
    </w:rPr>
  </w:style>
  <w:style w:type="character" w:styleId="Hyperlink">
    <w:name w:val="Hyperlink"/>
    <w:basedOn w:val="DefaultParagraphFont"/>
    <w:uiPriority w:val="99"/>
    <w:unhideWhenUsed/>
    <w:rsid w:val="00FF4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5905</Characters>
  <Application>Microsoft Office Word</Application>
  <DocSecurity>0</DocSecurity>
  <Lines>210</Lines>
  <Paragraphs>116</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FNSFLT504 Facilitate customer knowledge of personal financial statements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