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5E1" w:rsidP="003A3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FNSFLT411 Determine financial requirements of small businesses</w:t>
      </w:r>
      <w:r>
        <w:fldChar w:fldCharType="end"/>
      </w:r>
    </w:p>
    <w:p w:rsidR="003A35E1" w:rsidP="003A35E1">
      <w:pPr>
        <w:pStyle w:val="Version"/>
        <w:sectPr w:rsidSect="00E22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235" w:rsidP="00E22235">
      <w:pPr>
        <w:pStyle w:val="SuperHeading"/>
      </w:pPr>
      <w:r w:rsidRPr="00E22235">
        <w:t>Assessment Requirements for FNSFLT411 Determine financial requirements of small businesses</w:t>
      </w:r>
    </w:p>
    <w:p w:rsidR="00000000" w:rsidRPr="00E22235" w:rsidP="00E22235">
      <w:pPr>
        <w:pStyle w:val="Heading1"/>
      </w:pPr>
      <w:bookmarkStart w:id="1" w:name="O_1157038"/>
      <w:bookmarkEnd w:id="1"/>
      <w:r w:rsidRPr="00E2223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222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35" w:rsidP="00E22235">
            <w:pPr>
              <w:pStyle w:val="BodyText"/>
            </w:pPr>
            <w:r w:rsidRPr="00E2223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35">
            <w:pPr>
              <w:pStyle w:val="BodyText"/>
              <w:rPr>
                <w:lang w:val="en-NZ"/>
              </w:rPr>
            </w:pPr>
            <w:r w:rsidRPr="00E22235">
              <w:rPr>
                <w:rStyle w:val="SpecialBold"/>
              </w:rPr>
              <w:t>Comments</w:t>
            </w:r>
          </w:p>
        </w:tc>
      </w:tr>
      <w:tr w:rsidTr="00E222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35">
            <w:pPr>
              <w:pStyle w:val="BodyText"/>
              <w:rPr>
                <w:lang w:val="en-NZ"/>
              </w:rPr>
            </w:pPr>
            <w:r w:rsidRPr="00E2223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35" w:rsidP="00E22235">
            <w:pPr>
              <w:pStyle w:val="BodyText"/>
            </w:pPr>
            <w:r w:rsidRPr="00E22235">
              <w:t>This version first released with FNS Financial Services Training Package Version 6.0.</w:t>
            </w:r>
          </w:p>
        </w:tc>
      </w:tr>
    </w:tbl>
    <w:p w:rsidR="00000000" w:rsidRPr="00E22235" w:rsidP="00E22235">
      <w:pPr>
        <w:pStyle w:val="BodyText"/>
      </w:pPr>
    </w:p>
    <w:p w:rsidR="00000000" w:rsidRPr="00E22235" w:rsidP="00E22235">
      <w:pPr>
        <w:pStyle w:val="AllowPageBreak"/>
      </w:pPr>
    </w:p>
    <w:p w:rsidR="00000000" w:rsidRPr="00E22235" w:rsidP="00E22235">
      <w:pPr>
        <w:pStyle w:val="Heading1"/>
      </w:pPr>
      <w:bookmarkStart w:id="2" w:name="O_1157041"/>
      <w:bookmarkEnd w:id="2"/>
      <w:r w:rsidRPr="00E22235">
        <w:t>Performance Evidence</w:t>
      </w:r>
    </w:p>
    <w:p w:rsidR="00000000" w:rsidRPr="00E22235" w:rsidP="003A35E1">
      <w:pPr>
        <w:pStyle w:val="BodyText"/>
      </w:pPr>
      <w:r w:rsidRPr="00E22235">
        <w:t>The candidate must demonstrate the ability to complete the tasks outlined in the elements, performance criteria and foundation skills of this unit, including evidence of the ability to:</w:t>
      </w:r>
    </w:p>
    <w:p w:rsidR="00000000" w:rsidRPr="00E22235" w:rsidP="00E22235">
      <w:pPr>
        <w:pStyle w:val="ListBullet"/>
      </w:pPr>
      <w:r w:rsidRPr="00E22235">
        <w:t>determine the financial requir</w:t>
      </w:r>
      <w:r w:rsidRPr="00E22235">
        <w:t xml:space="preserve">ements of at least one small business. </w:t>
      </w:r>
    </w:p>
    <w:p w:rsidR="00000000" w:rsidRPr="00E22235" w:rsidP="00E22235">
      <w:pPr>
        <w:pStyle w:val="List"/>
      </w:pPr>
    </w:p>
    <w:p w:rsidR="00000000" w:rsidRPr="00E22235" w:rsidP="003A35E1">
      <w:pPr>
        <w:pStyle w:val="BodyText"/>
      </w:pPr>
      <w:r w:rsidRPr="00E22235">
        <w:t>In the course of the above, the candidate must:</w:t>
      </w:r>
    </w:p>
    <w:p w:rsidR="00000000" w:rsidRPr="00E22235" w:rsidP="00E22235">
      <w:pPr>
        <w:pStyle w:val="ListBullet"/>
      </w:pPr>
      <w:r w:rsidRPr="00E22235">
        <w:t>determine a range of income and expense budgets based on the worst and likely case scenarios</w:t>
      </w:r>
    </w:p>
    <w:p w:rsidR="00000000" w:rsidRPr="00E22235" w:rsidP="00E22235">
      <w:pPr>
        <w:pStyle w:val="ListBullet"/>
      </w:pPr>
      <w:r w:rsidRPr="00E22235">
        <w:t>determine a realistic cashflow scenario and evaluate if that meets l</w:t>
      </w:r>
      <w:r w:rsidRPr="00E22235">
        <w:t>iquidity requirements</w:t>
      </w:r>
    </w:p>
    <w:p w:rsidR="00000000" w:rsidRPr="00E22235" w:rsidP="00E22235">
      <w:pPr>
        <w:pStyle w:val="ListBullet"/>
      </w:pPr>
      <w:r w:rsidRPr="00E22235">
        <w:t>establish the required sales or income levels to maintain the financial viability of the business to cover taxation and depreciation obligations.</w:t>
      </w:r>
    </w:p>
    <w:p w:rsidR="00000000" w:rsidRPr="00E22235" w:rsidP="00E22235">
      <w:pPr>
        <w:pStyle w:val="AllowPageBreak"/>
      </w:pPr>
    </w:p>
    <w:p w:rsidR="00000000" w:rsidRPr="00E22235" w:rsidP="00E22235">
      <w:pPr>
        <w:pStyle w:val="Heading1"/>
      </w:pPr>
      <w:bookmarkStart w:id="3" w:name="O_1157040"/>
      <w:bookmarkEnd w:id="3"/>
      <w:r w:rsidRPr="00E22235">
        <w:t>Knowledge Evidence</w:t>
      </w:r>
    </w:p>
    <w:p w:rsidR="00000000" w:rsidRPr="00E22235" w:rsidP="003A35E1">
      <w:pPr>
        <w:pStyle w:val="BodyText"/>
      </w:pPr>
      <w:r w:rsidRPr="00E22235">
        <w:t>The candidate must be able to demonstrate knowledg</w:t>
      </w:r>
      <w:r w:rsidRPr="00E22235">
        <w:t>e to complete the tasks outlined in the elements, performance criteria and foundation skills of this unit, including knowledge of:</w:t>
      </w:r>
    </w:p>
    <w:p w:rsidR="00000000" w:rsidRPr="00E22235" w:rsidP="00E22235">
      <w:pPr>
        <w:pStyle w:val="ListBullet"/>
      </w:pPr>
      <w:r w:rsidRPr="00E22235">
        <w:t xml:space="preserve">key business registration and licensing requirements, including: </w:t>
      </w:r>
    </w:p>
    <w:p w:rsidR="00000000" w:rsidRPr="00E22235" w:rsidP="00E22235">
      <w:pPr>
        <w:pStyle w:val="ListBullet2"/>
      </w:pPr>
      <w:r w:rsidRPr="00E22235">
        <w:t>Australian Securities and Investments Commission (ASIC) C</w:t>
      </w:r>
      <w:r w:rsidRPr="00E22235">
        <w:t>onnect business names and registration</w:t>
      </w:r>
    </w:p>
    <w:p w:rsidR="00000000" w:rsidRPr="00E22235" w:rsidP="00E22235">
      <w:pPr>
        <w:pStyle w:val="ListBullet2"/>
      </w:pPr>
      <w:r w:rsidRPr="00E22235">
        <w:t>registration for Australian business number (ABN), tax file number (TFN) and goods and services tax (GST)</w:t>
      </w:r>
    </w:p>
    <w:p w:rsidR="00000000" w:rsidRPr="00E22235" w:rsidP="00E22235">
      <w:pPr>
        <w:pStyle w:val="ListBullet"/>
      </w:pPr>
      <w:r w:rsidRPr="00E22235">
        <w:t>trade and occupational licensing</w:t>
      </w:r>
    </w:p>
    <w:p w:rsidR="00000000" w:rsidRPr="00E22235" w:rsidP="00E22235">
      <w:pPr>
        <w:pStyle w:val="ListBullet"/>
      </w:pPr>
      <w:r w:rsidRPr="00E22235">
        <w:t>key types of regulatory, legislative and licensing requirements affecting ope</w:t>
      </w:r>
      <w:r w:rsidRPr="00E22235">
        <w:t xml:space="preserve">rations of a business </w:t>
      </w:r>
    </w:p>
    <w:p w:rsidR="00000000" w:rsidRPr="00E22235" w:rsidP="00E22235">
      <w:pPr>
        <w:pStyle w:val="ListBullet"/>
      </w:pPr>
      <w:r w:rsidRPr="00E22235">
        <w:t>methods to identify and calculate start-up and key costs associated with running a business, including:</w:t>
      </w:r>
    </w:p>
    <w:p w:rsidR="00000000" w:rsidRPr="00E22235" w:rsidP="00E22235">
      <w:pPr>
        <w:pStyle w:val="ListBullet2"/>
      </w:pPr>
      <w:r w:rsidRPr="00E22235">
        <w:t>labour hire</w:t>
      </w:r>
    </w:p>
    <w:p w:rsidR="00000000" w:rsidRPr="00E22235" w:rsidP="00E22235">
      <w:pPr>
        <w:pStyle w:val="ListBullet2"/>
      </w:pPr>
      <w:r w:rsidRPr="00E22235">
        <w:t>employee entitlements</w:t>
      </w:r>
    </w:p>
    <w:p w:rsidR="00000000" w:rsidRPr="00E22235" w:rsidP="00E22235">
      <w:pPr>
        <w:pStyle w:val="ListBullet2"/>
      </w:pPr>
      <w:r w:rsidRPr="00E22235">
        <w:t>compliance with occupational licensing and other legislation as required</w:t>
      </w:r>
    </w:p>
    <w:p w:rsidR="00000000" w:rsidRPr="00E22235" w:rsidP="00E22235">
      <w:pPr>
        <w:pStyle w:val="ListBullet2"/>
      </w:pPr>
      <w:r w:rsidRPr="00E22235">
        <w:t>cash flow management</w:t>
      </w:r>
    </w:p>
    <w:p w:rsidR="00000000" w:rsidRPr="00E22235" w:rsidP="00E22235">
      <w:pPr>
        <w:pStyle w:val="ListBullet2"/>
      </w:pPr>
      <w:r w:rsidRPr="00E22235">
        <w:t>liquidity management</w:t>
      </w:r>
    </w:p>
    <w:p w:rsidR="00000000" w:rsidRPr="00E22235" w:rsidP="00E22235">
      <w:pPr>
        <w:pStyle w:val="ListBullet"/>
      </w:pPr>
      <w:r w:rsidRPr="00E22235">
        <w:t xml:space="preserve">key aspects of business plans, including: </w:t>
      </w:r>
    </w:p>
    <w:p w:rsidR="00000000" w:rsidRPr="00E22235" w:rsidP="00E22235">
      <w:pPr>
        <w:pStyle w:val="ListBullet2"/>
      </w:pPr>
      <w:r w:rsidRPr="00E22235">
        <w:t>key components of business plans</w:t>
      </w:r>
    </w:p>
    <w:p w:rsidR="00000000" w:rsidRPr="00E22235" w:rsidP="00E22235">
      <w:pPr>
        <w:pStyle w:val="ListBullet2"/>
      </w:pPr>
      <w:r w:rsidRPr="00E22235">
        <w:t>risks to be included in business plans</w:t>
      </w:r>
    </w:p>
    <w:p w:rsidR="00000000" w:rsidRPr="00E22235" w:rsidP="00E22235">
      <w:pPr>
        <w:pStyle w:val="ListBullet2"/>
      </w:pPr>
      <w:r w:rsidRPr="00E22235">
        <w:t>benefits of business planning</w:t>
      </w:r>
    </w:p>
    <w:p w:rsidR="00000000" w:rsidRPr="00E22235" w:rsidP="00E22235">
      <w:pPr>
        <w:pStyle w:val="ListBullet2"/>
      </w:pPr>
      <w:r w:rsidRPr="00E22235">
        <w:t>financial requirements of business plans</w:t>
      </w:r>
    </w:p>
    <w:p w:rsidR="00000000" w:rsidRPr="00E22235" w:rsidP="00E22235">
      <w:pPr>
        <w:pStyle w:val="ListBullet2"/>
      </w:pPr>
      <w:r w:rsidRPr="00E22235">
        <w:t>documentation requirements</w:t>
      </w:r>
    </w:p>
    <w:p w:rsidR="00000000" w:rsidRPr="00E22235" w:rsidP="00E22235">
      <w:pPr>
        <w:pStyle w:val="ListBullet"/>
      </w:pPr>
      <w:r w:rsidRPr="00E22235">
        <w:t>key sources of assi</w:t>
      </w:r>
      <w:r w:rsidRPr="00E22235">
        <w:t>stance for micro and small business operators</w:t>
      </w:r>
    </w:p>
    <w:p w:rsidR="00000000" w:rsidRPr="00E22235" w:rsidP="00E22235">
      <w:pPr>
        <w:pStyle w:val="ListBullet"/>
      </w:pPr>
      <w:r w:rsidRPr="00E22235">
        <w:t>key taxation responsibilities for small and micro business, including:</w:t>
      </w:r>
    </w:p>
    <w:p w:rsidR="00000000" w:rsidRPr="00E22235" w:rsidP="00E22235">
      <w:pPr>
        <w:pStyle w:val="ListBullet2"/>
      </w:pPr>
      <w:r w:rsidRPr="00E22235">
        <w:t>record keeping, invoicing and GST</w:t>
      </w:r>
    </w:p>
    <w:p w:rsidR="00000000" w:rsidRPr="00E22235" w:rsidP="00E22235">
      <w:pPr>
        <w:pStyle w:val="ListBullet2"/>
      </w:pPr>
      <w:r w:rsidRPr="00E22235">
        <w:t>preparing the return, lodgement and payment of business activity statements (BAS)</w:t>
      </w:r>
    </w:p>
    <w:p w:rsidR="00000000" w:rsidRPr="00E22235" w:rsidP="00E22235">
      <w:pPr>
        <w:pStyle w:val="ListBullet"/>
      </w:pPr>
      <w:r w:rsidRPr="00E22235">
        <w:t>employee and contractor payroll and pay as you go (PAYG) taxation</w:t>
      </w:r>
    </w:p>
    <w:p w:rsidR="00000000" w:rsidRPr="00E22235" w:rsidP="00E22235">
      <w:pPr>
        <w:pStyle w:val="ListBullet"/>
      </w:pPr>
      <w:r w:rsidRPr="00E22235">
        <w:t>education, training and development opportunities and how they support business objectives.</w:t>
      </w:r>
    </w:p>
    <w:p w:rsidR="00000000" w:rsidRPr="00E22235" w:rsidP="00E22235">
      <w:pPr>
        <w:pStyle w:val="AllowPageBreak"/>
      </w:pPr>
    </w:p>
    <w:p w:rsidR="00000000" w:rsidRPr="00E22235" w:rsidP="00E22235">
      <w:pPr>
        <w:pStyle w:val="Heading1"/>
      </w:pPr>
      <w:bookmarkStart w:id="4" w:name="O_1157039"/>
      <w:bookmarkEnd w:id="4"/>
      <w:r w:rsidRPr="00E22235">
        <w:t>Assessment Conditions</w:t>
      </w:r>
    </w:p>
    <w:p w:rsidR="00000000" w:rsidRPr="00E22235" w:rsidP="003A35E1">
      <w:pPr>
        <w:pStyle w:val="BodyText"/>
      </w:pPr>
      <w:r w:rsidRPr="00E22235">
        <w:t>Skills in this unit must be demonstrated in a workplace o</w:t>
      </w:r>
      <w:r w:rsidRPr="00E22235">
        <w:t xml:space="preserve">r simulated environment where the conditions are typical of those in a working environment in this industry. </w:t>
      </w:r>
    </w:p>
    <w:p w:rsidR="00000000" w:rsidRPr="00E22235" w:rsidP="003A35E1">
      <w:pPr>
        <w:pStyle w:val="BodyText"/>
      </w:pPr>
      <w:r w:rsidRPr="00E22235">
        <w:t>This includes access to:</w:t>
      </w:r>
    </w:p>
    <w:p w:rsidR="00000000" w:rsidRPr="00E22235" w:rsidP="00E22235">
      <w:pPr>
        <w:pStyle w:val="ListBullet"/>
      </w:pPr>
      <w:r w:rsidRPr="00E22235">
        <w:t>office equipment, technology, software and consumables</w:t>
      </w:r>
    </w:p>
    <w:p w:rsidR="00000000" w:rsidRPr="00E22235" w:rsidP="00E22235">
      <w:pPr>
        <w:pStyle w:val="ListBullet"/>
      </w:pPr>
      <w:r w:rsidRPr="00E22235">
        <w:t>financial services product information.</w:t>
      </w:r>
    </w:p>
    <w:p w:rsidR="00000000" w:rsidRPr="00E22235" w:rsidP="00E22235">
      <w:pPr>
        <w:pStyle w:val="List"/>
      </w:pPr>
    </w:p>
    <w:p w:rsidR="00000000" w:rsidRPr="00E22235" w:rsidP="003A35E1">
      <w:pPr>
        <w:pStyle w:val="BodyText"/>
      </w:pPr>
      <w:r w:rsidRPr="00E22235">
        <w:t>Assessors of this unit m</w:t>
      </w:r>
      <w:r w:rsidRPr="00E22235">
        <w:t xml:space="preserve">ust satisfy the requirements for assessors in applicable vocational education and training legislation, frameworks and/or standards. </w:t>
      </w:r>
    </w:p>
    <w:p w:rsidR="00000000" w:rsidRPr="00E22235" w:rsidP="00E22235">
      <w:pPr>
        <w:pStyle w:val="Heading1"/>
      </w:pPr>
      <w:bookmarkStart w:id="5" w:name="O_1157037"/>
      <w:bookmarkEnd w:id="5"/>
      <w:r w:rsidRPr="00E22235">
        <w:t>Links</w:t>
      </w:r>
    </w:p>
    <w:p w:rsidR="00000000" w:rsidRPr="00E22235" w:rsidP="003A35E1">
      <w:pPr>
        <w:pStyle w:val="BodyText"/>
      </w:pPr>
      <w:r w:rsidRPr="00E222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57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2235" w:rsidP="00E22235"/>
    <w:sectPr w:rsidSect="00E22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35" w:rsidRPr="003A35E1" w:rsidP="003A3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E1" w:rsidP="00E22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35E1" w:rsidP="00E22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35E1" w:rsidP="00E22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235" w:rsidRPr="003A35E1" w:rsidP="003A3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5E1" w:rsidRPr="002D2AF8" w:rsidP="00E22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FNSFLT411 Determine financial requirements of small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A35E1" w:rsidP="00E22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0E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160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8447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235"/>
  </w:style>
  <w:style w:type="character" w:customStyle="1" w:styleId="Heading1Char">
    <w:name w:val="Heading 1 Char"/>
    <w:basedOn w:val="DefaultParagraphFont"/>
    <w:link w:val="Heading1"/>
    <w:rsid w:val="00E22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2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22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22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235"/>
    <w:rPr>
      <w:b/>
      <w:spacing w:val="0"/>
    </w:rPr>
  </w:style>
  <w:style w:type="paragraph" w:styleId="ListBullet2">
    <w:name w:val="List Bullet 2"/>
    <w:basedOn w:val="List2"/>
    <w:rsid w:val="00E222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2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2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2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2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235"/>
    <w:rPr>
      <w:i/>
    </w:rPr>
  </w:style>
  <w:style w:type="paragraph" w:styleId="Caption">
    <w:name w:val="caption"/>
    <w:basedOn w:val="BodyText"/>
    <w:next w:val="Normal"/>
    <w:qFormat/>
    <w:rsid w:val="00E22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235"/>
  </w:style>
  <w:style w:type="paragraph" w:styleId="TableofFigures">
    <w:name w:val="table of figures"/>
    <w:basedOn w:val="Normal"/>
    <w:next w:val="Normal"/>
    <w:semiHidden/>
    <w:rsid w:val="00E22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2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2235"/>
    <w:rPr>
      <w:rFonts w:ascii="Wingdings" w:hAnsi="Wingdings"/>
    </w:rPr>
  </w:style>
  <w:style w:type="paragraph" w:customStyle="1" w:styleId="TableHeading">
    <w:name w:val="Table Heading"/>
    <w:basedOn w:val="HeadingBase"/>
    <w:rsid w:val="00E22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235"/>
    <w:rPr>
      <w:color w:val="0033CC"/>
      <w:u w:val="none"/>
    </w:rPr>
  </w:style>
  <w:style w:type="paragraph" w:customStyle="1" w:styleId="BodyTextRight">
    <w:name w:val="Body Text Right"/>
    <w:basedOn w:val="BodyText"/>
    <w:rsid w:val="00E22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2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235"/>
    <w:rPr>
      <w:sz w:val="32"/>
    </w:rPr>
  </w:style>
  <w:style w:type="paragraph" w:customStyle="1" w:styleId="HeadingProcedure">
    <w:name w:val="Heading Procedure"/>
    <w:basedOn w:val="HeadingBase"/>
    <w:next w:val="Normal"/>
    <w:rsid w:val="00E22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235"/>
    <w:pPr>
      <w:spacing w:before="60" w:after="60"/>
    </w:pPr>
  </w:style>
  <w:style w:type="paragraph" w:styleId="ListContinue">
    <w:name w:val="List Continue"/>
    <w:basedOn w:val="List"/>
    <w:rsid w:val="00E22235"/>
    <w:pPr>
      <w:ind w:firstLine="0"/>
    </w:pPr>
  </w:style>
  <w:style w:type="paragraph" w:customStyle="1" w:styleId="ListNote">
    <w:name w:val="List Note"/>
    <w:basedOn w:val="List"/>
    <w:rsid w:val="00E22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235"/>
    <w:rPr>
      <w:rFonts w:ascii="Courier New" w:hAnsi="Courier New"/>
    </w:rPr>
  </w:style>
  <w:style w:type="paragraph" w:customStyle="1" w:styleId="NoteBullet">
    <w:name w:val="Note Bullet"/>
    <w:basedOn w:val="Note"/>
    <w:rsid w:val="00E22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2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235"/>
    <w:rPr>
      <w:b/>
      <w:smallCaps/>
    </w:rPr>
  </w:style>
  <w:style w:type="paragraph" w:customStyle="1" w:styleId="TableListNumber">
    <w:name w:val="Table List Number"/>
    <w:basedOn w:val="ListNumber"/>
    <w:rsid w:val="00E22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235"/>
    <w:pPr>
      <w:numPr>
        <w:numId w:val="9"/>
      </w:numPr>
    </w:pPr>
  </w:style>
  <w:style w:type="paragraph" w:customStyle="1" w:styleId="ListAlpha2">
    <w:name w:val="List Alpha 2"/>
    <w:basedOn w:val="List2"/>
    <w:rsid w:val="00E22235"/>
    <w:pPr>
      <w:numPr>
        <w:numId w:val="8"/>
      </w:numPr>
    </w:pPr>
  </w:style>
  <w:style w:type="paragraph" w:styleId="List2">
    <w:name w:val="List 2"/>
    <w:basedOn w:val="BodyText"/>
    <w:rsid w:val="00E22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2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2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235"/>
    <w:pPr>
      <w:numPr>
        <w:numId w:val="4"/>
      </w:numPr>
    </w:pPr>
  </w:style>
  <w:style w:type="paragraph" w:styleId="ListContinue2">
    <w:name w:val="List Continue 2"/>
    <w:basedOn w:val="List2"/>
    <w:rsid w:val="00E22235"/>
    <w:pPr>
      <w:ind w:firstLine="0"/>
    </w:pPr>
  </w:style>
  <w:style w:type="paragraph" w:styleId="ListContinue3">
    <w:name w:val="List Continue 3"/>
    <w:basedOn w:val="List3"/>
    <w:rsid w:val="00E22235"/>
    <w:pPr>
      <w:ind w:left="1021" w:firstLine="0"/>
    </w:pPr>
  </w:style>
  <w:style w:type="paragraph" w:styleId="ListContinue4">
    <w:name w:val="List Continue 4"/>
    <w:basedOn w:val="List4"/>
    <w:rsid w:val="00E22235"/>
    <w:pPr>
      <w:ind w:firstLine="0"/>
    </w:pPr>
  </w:style>
  <w:style w:type="paragraph" w:styleId="ListContinue5">
    <w:name w:val="List Continue 5"/>
    <w:basedOn w:val="List5"/>
    <w:rsid w:val="00E22235"/>
    <w:pPr>
      <w:ind w:firstLine="0"/>
    </w:pPr>
  </w:style>
  <w:style w:type="paragraph" w:styleId="ListNumber3">
    <w:name w:val="List Number 3"/>
    <w:basedOn w:val="List3"/>
    <w:rsid w:val="00E22235"/>
    <w:pPr>
      <w:numPr>
        <w:numId w:val="5"/>
      </w:numPr>
    </w:pPr>
  </w:style>
  <w:style w:type="paragraph" w:styleId="ListNumber4">
    <w:name w:val="List Number 4"/>
    <w:basedOn w:val="List4"/>
    <w:rsid w:val="00E22235"/>
    <w:pPr>
      <w:numPr>
        <w:numId w:val="6"/>
      </w:numPr>
    </w:pPr>
  </w:style>
  <w:style w:type="paragraph" w:styleId="ListNumber5">
    <w:name w:val="List Number 5"/>
    <w:basedOn w:val="List5"/>
    <w:rsid w:val="00E22235"/>
    <w:pPr>
      <w:numPr>
        <w:numId w:val="7"/>
      </w:numPr>
    </w:pPr>
  </w:style>
  <w:style w:type="paragraph" w:styleId="BlockText">
    <w:name w:val="Block Text"/>
    <w:basedOn w:val="Normal"/>
    <w:rsid w:val="00E22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235"/>
    <w:rPr>
      <w:sz w:val="16"/>
      <w:vertAlign w:val="superscript"/>
    </w:rPr>
  </w:style>
  <w:style w:type="character" w:customStyle="1" w:styleId="Symbols">
    <w:name w:val="Symbols"/>
    <w:basedOn w:val="DefaultParagraphFont"/>
    <w:rsid w:val="00E22235"/>
    <w:rPr>
      <w:rFonts w:ascii="Symbol" w:hAnsi="Symbol"/>
    </w:rPr>
  </w:style>
  <w:style w:type="character" w:customStyle="1" w:styleId="MenuOptions">
    <w:name w:val="Menu Options"/>
    <w:basedOn w:val="DefaultParagraphFont"/>
    <w:rsid w:val="00E22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235"/>
    <w:rPr>
      <w:b/>
    </w:rPr>
  </w:style>
  <w:style w:type="character" w:customStyle="1" w:styleId="Underlined">
    <w:name w:val="Underlined"/>
    <w:basedOn w:val="DefaultParagraphFont"/>
    <w:rsid w:val="00E22235"/>
    <w:rPr>
      <w:u w:val="single"/>
    </w:rPr>
  </w:style>
  <w:style w:type="paragraph" w:customStyle="1" w:styleId="TableBodyTextRight">
    <w:name w:val="Table Body Text Right"/>
    <w:basedOn w:val="TableBodyText"/>
    <w:rsid w:val="00E22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235"/>
    <w:rPr>
      <w:sz w:val="18"/>
    </w:rPr>
  </w:style>
  <w:style w:type="paragraph" w:customStyle="1" w:styleId="BodySmallRight">
    <w:name w:val="Body Small Right"/>
    <w:basedOn w:val="BodyTextRight"/>
    <w:rsid w:val="00E22235"/>
    <w:rPr>
      <w:sz w:val="18"/>
      <w:szCs w:val="18"/>
    </w:rPr>
  </w:style>
  <w:style w:type="paragraph" w:customStyle="1" w:styleId="MarginEdition">
    <w:name w:val="Margin Edition"/>
    <w:basedOn w:val="MarginNote"/>
    <w:rsid w:val="00E22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235"/>
    <w:rPr>
      <w:sz w:val="2"/>
      <w:szCs w:val="2"/>
    </w:rPr>
  </w:style>
  <w:style w:type="character" w:customStyle="1" w:styleId="Small">
    <w:name w:val="Small"/>
    <w:basedOn w:val="DefaultParagraphFont"/>
    <w:rsid w:val="00E22235"/>
    <w:rPr>
      <w:sz w:val="16"/>
    </w:rPr>
  </w:style>
  <w:style w:type="paragraph" w:customStyle="1" w:styleId="WideTable">
    <w:name w:val="Wide Table"/>
    <w:basedOn w:val="Normal"/>
    <w:rsid w:val="00E22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235"/>
  </w:style>
  <w:style w:type="paragraph" w:styleId="Quote">
    <w:name w:val="Quote"/>
    <w:basedOn w:val="Heading1"/>
    <w:link w:val="QuoteChar"/>
    <w:qFormat/>
    <w:rsid w:val="00E22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235"/>
    <w:pPr>
      <w:pageBreakBefore/>
    </w:pPr>
  </w:style>
  <w:style w:type="paragraph" w:customStyle="1" w:styleId="Border">
    <w:name w:val="Border"/>
    <w:basedOn w:val="Normal"/>
    <w:qFormat/>
    <w:rsid w:val="00E22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235"/>
    <w:rPr>
      <w:u w:val="single"/>
    </w:rPr>
  </w:style>
  <w:style w:type="character" w:customStyle="1" w:styleId="BoldandItalics">
    <w:name w:val="Bold and Italics"/>
    <w:qFormat/>
    <w:rsid w:val="00E22235"/>
    <w:rPr>
      <w:b/>
      <w:i/>
      <w:u w:val="none"/>
    </w:rPr>
  </w:style>
  <w:style w:type="paragraph" w:styleId="BalloonText">
    <w:name w:val="Balloon Text"/>
    <w:basedOn w:val="Normal"/>
    <w:link w:val="BalloonTextChar"/>
    <w:rsid w:val="00E22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235"/>
    <w:pPr>
      <w:spacing w:before="0" w:after="0"/>
    </w:pPr>
  </w:style>
  <w:style w:type="paragraph" w:customStyle="1" w:styleId="BodyTextBold">
    <w:name w:val="Body Text Bold"/>
    <w:basedOn w:val="BodyText"/>
    <w:qFormat/>
    <w:rsid w:val="00E22235"/>
    <w:rPr>
      <w:b/>
    </w:rPr>
  </w:style>
  <w:style w:type="character" w:styleId="Hyperlink">
    <w:name w:val="Hyperlink"/>
    <w:basedOn w:val="DefaultParagraphFont"/>
    <w:uiPriority w:val="99"/>
    <w:unhideWhenUsed/>
    <w:rsid w:val="003A3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2822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FNSFLT411 Determine financial requirements of small businesses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