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029" w:rsidP="00014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FNSFLT311 Develop and apply knowledge of personal finances</w:t>
      </w:r>
      <w:r>
        <w:fldChar w:fldCharType="end"/>
      </w:r>
    </w:p>
    <w:p w:rsidR="00014029" w:rsidP="00014029">
      <w:pPr>
        <w:pStyle w:val="Version"/>
        <w:sectPr w:rsidSect="00E77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BB2" w:rsidP="00E77BB2">
      <w:pPr>
        <w:pStyle w:val="SuperHeading"/>
      </w:pPr>
      <w:r w:rsidRPr="00E77BB2">
        <w:t>FNSFLT311 Develop and apply knowledge of personal finances</w:t>
      </w:r>
    </w:p>
    <w:p w:rsidR="00000000" w:rsidRPr="00E77BB2" w:rsidP="00E77BB2">
      <w:pPr>
        <w:pStyle w:val="Heading1"/>
      </w:pPr>
      <w:bookmarkStart w:id="1" w:name="O_1157026"/>
      <w:bookmarkEnd w:id="1"/>
      <w:r w:rsidRPr="00E77BB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BodyText"/>
            </w:pPr>
            <w:r w:rsidRPr="00E77BB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rPr>
                <w:rStyle w:val="SpecialBold"/>
              </w:rPr>
              <w:t>Comments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BodyText"/>
            </w:pPr>
            <w:r w:rsidRPr="00E77BB2">
              <w:t>This version first released with FNS Financial Services Training Package Version 6.0.</w:t>
            </w:r>
          </w:p>
        </w:tc>
      </w:tr>
    </w:tbl>
    <w:p w:rsidR="00000000" w:rsidRPr="00E77BB2" w:rsidP="00E77BB2">
      <w:pPr>
        <w:pStyle w:val="BodyText"/>
      </w:pPr>
    </w:p>
    <w:p w:rsidR="00000000" w:rsidRPr="00E77BB2" w:rsidP="00E77BB2">
      <w:pPr>
        <w:pStyle w:val="AllowPageBreak"/>
      </w:pPr>
    </w:p>
    <w:p w:rsidR="00000000" w:rsidRPr="00E77BB2" w:rsidP="00E77BB2">
      <w:pPr>
        <w:pStyle w:val="Heading1"/>
      </w:pPr>
      <w:bookmarkStart w:id="2" w:name="O_1157031"/>
      <w:bookmarkEnd w:id="2"/>
      <w:r w:rsidRPr="00E77BB2">
        <w:t>Application</w:t>
      </w:r>
    </w:p>
    <w:p w:rsidR="00000000" w:rsidRPr="00E77BB2" w:rsidP="00014029">
      <w:pPr>
        <w:pStyle w:val="BodyText"/>
      </w:pPr>
      <w:r w:rsidRPr="00E77BB2">
        <w:t>This unit describes the skills required to develop, maintain and apply</w:t>
      </w:r>
      <w:r w:rsidRPr="00E77BB2">
        <w:t xml:space="preserve"> knowledge of personal finances, including taxation, superannuation and insurance.</w:t>
      </w:r>
    </w:p>
    <w:p w:rsidR="00000000" w:rsidRPr="00E77BB2" w:rsidP="00014029">
      <w:pPr>
        <w:pStyle w:val="BodyText"/>
      </w:pPr>
      <w:r w:rsidRPr="00E77BB2">
        <w:t xml:space="preserve">The unit applies to those who build financial literacy in workplaces, schools, adult and community learning organisations or registered training organisations. The unit may </w:t>
      </w:r>
      <w:r w:rsidRPr="00E77BB2">
        <w:t>also be used as part of pre-vocational or new apprenticeship programs, or as part of services provided by counselling and advisory organisations.</w:t>
      </w:r>
    </w:p>
    <w:p w:rsidR="00000000" w:rsidRPr="00E77BB2" w:rsidP="00014029">
      <w:pPr>
        <w:pStyle w:val="BodyText"/>
      </w:pPr>
      <w:r w:rsidRPr="00E77BB2">
        <w:t>No licensing, legislative or certification requirements apply to this unit at the time of publication.</w:t>
      </w:r>
    </w:p>
    <w:p w:rsidR="00000000" w:rsidRPr="00E77BB2" w:rsidP="00E77BB2">
      <w:pPr>
        <w:pStyle w:val="Heading1"/>
      </w:pPr>
      <w:bookmarkStart w:id="3" w:name="O_1157030"/>
      <w:bookmarkEnd w:id="3"/>
      <w:r w:rsidRPr="00E77BB2">
        <w:t>Unit Sector</w:t>
      </w:r>
    </w:p>
    <w:p w:rsidR="00000000" w:rsidRPr="00E77BB2" w:rsidP="00014029">
      <w:pPr>
        <w:pStyle w:val="BodyText"/>
      </w:pPr>
      <w:r w:rsidRPr="00E77BB2">
        <w:t>Financial literacy</w:t>
      </w:r>
    </w:p>
    <w:p w:rsidR="00000000" w:rsidRPr="00E77BB2" w:rsidP="00E77BB2">
      <w:pPr>
        <w:pStyle w:val="Heading1"/>
      </w:pPr>
      <w:bookmarkStart w:id="4" w:name="O_1157029"/>
      <w:bookmarkEnd w:id="4"/>
      <w:r w:rsidRPr="00E77BB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BodyText"/>
            </w:pPr>
            <w:r w:rsidRPr="00E77BB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rPr>
                <w:rStyle w:val="SpecialBold"/>
              </w:rPr>
              <w:t>PERFORMANCE CRITERIA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BodyText"/>
            </w:pPr>
            <w:r w:rsidRPr="00E77BB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List"/>
              <w:rPr>
                <w:lang w:val="en-NZ"/>
              </w:rPr>
            </w:pPr>
            <w:r w:rsidRPr="00E77BB2">
              <w:t>1. Develop knowledge of personal financial matters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List"/>
            </w:pPr>
            <w:r w:rsidRPr="00E77BB2">
              <w:t>1.1 Identify effects of career choice, education and skills on income and goal attainment</w:t>
            </w:r>
          </w:p>
          <w:p w:rsidR="00000000" w:rsidRPr="00E77BB2" w:rsidP="00E77BB2">
            <w:pPr>
              <w:pStyle w:val="List"/>
            </w:pPr>
            <w:r w:rsidRPr="00E77BB2">
              <w:t>1.2 Identify short</w:t>
            </w:r>
            <w:r w:rsidRPr="00E77BB2">
              <w:t xml:space="preserve">-term and long-term financial goals </w:t>
            </w:r>
          </w:p>
          <w:p w:rsidR="00000000" w:rsidRPr="00E77BB2" w:rsidP="00E77BB2">
            <w:pPr>
              <w:pStyle w:val="List"/>
            </w:pPr>
            <w:r w:rsidRPr="00E77BB2">
              <w:t>1.3 Identify tax matters relating to personal income</w:t>
            </w:r>
          </w:p>
          <w:p w:rsidR="00000000" w:rsidRPr="00E77BB2" w:rsidP="00E77BB2">
            <w:pPr>
              <w:pStyle w:val="List"/>
            </w:pPr>
            <w:r w:rsidRPr="00E77BB2">
              <w:t>1.4 Identify impact of consumer and financial behaviour on personal spending</w:t>
            </w:r>
          </w:p>
          <w:p w:rsidR="00000000" w:rsidRPr="00E77BB2" w:rsidP="00E77BB2">
            <w:pPr>
              <w:pStyle w:val="List"/>
            </w:pPr>
            <w:r w:rsidRPr="00E77BB2">
              <w:t>1.5 Identify common risk management strategies used to protect against financial loss</w:t>
            </w:r>
          </w:p>
          <w:p w:rsidR="00000000" w:rsidP="00E77BB2">
            <w:pPr>
              <w:pStyle w:val="List"/>
              <w:rPr>
                <w:lang w:val="en-NZ"/>
              </w:rPr>
            </w:pPr>
            <w:r w:rsidRPr="00E77BB2">
              <w:t>1.6</w:t>
            </w:r>
            <w:r w:rsidRPr="00E77BB2">
              <w:t xml:space="preserve"> Identify components of superannuation relevant to individual income earners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List"/>
              <w:rPr>
                <w:lang w:val="en-NZ"/>
              </w:rPr>
            </w:pPr>
            <w:r w:rsidRPr="00E77BB2">
              <w:t>2. Manage personal finances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List"/>
            </w:pPr>
            <w:r w:rsidRPr="00E77BB2">
              <w:t>2.1 Identify spending decisions and compare costs with alternative choices</w:t>
            </w:r>
          </w:p>
          <w:p w:rsidR="00000000" w:rsidRPr="00E77BB2" w:rsidP="00E77BB2">
            <w:pPr>
              <w:pStyle w:val="List"/>
            </w:pPr>
            <w:r w:rsidRPr="00E77BB2">
              <w:t>2.2 Identify purpose of planning personal finances</w:t>
            </w:r>
          </w:p>
          <w:p w:rsidR="00000000" w:rsidRPr="00E77BB2" w:rsidP="00E77BB2">
            <w:pPr>
              <w:pStyle w:val="List"/>
            </w:pPr>
            <w:r w:rsidRPr="00E77BB2">
              <w:t>2.3 Evaluate consequences of personal financial decisions</w:t>
            </w:r>
          </w:p>
          <w:p w:rsidR="00000000" w:rsidRPr="00E77BB2" w:rsidP="00E77BB2">
            <w:pPr>
              <w:pStyle w:val="List"/>
            </w:pPr>
            <w:r w:rsidRPr="00E77BB2">
              <w:t xml:space="preserve">2.4 Develop methods and systems to monitor personal cash flow </w:t>
            </w:r>
          </w:p>
          <w:p w:rsidR="00000000" w:rsidP="00E77BB2">
            <w:pPr>
              <w:pStyle w:val="List"/>
              <w:rPr>
                <w:lang w:val="en-NZ"/>
              </w:rPr>
            </w:pPr>
            <w:r w:rsidRPr="00E77BB2">
              <w:t>2.5 Identify own personal financial goals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List"/>
              <w:rPr>
                <w:lang w:val="en-NZ"/>
              </w:rPr>
            </w:pPr>
            <w:r w:rsidRPr="00E77BB2">
              <w:t>3. Maintain knowledge of personal financial matters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List"/>
            </w:pPr>
            <w:r w:rsidRPr="00E77BB2">
              <w:t>3.1 Identify and assess factors that aff</w:t>
            </w:r>
            <w:r w:rsidRPr="00E77BB2">
              <w:t>ect personal credit worthiness</w:t>
            </w:r>
          </w:p>
          <w:p w:rsidR="00000000" w:rsidRPr="00E77BB2" w:rsidP="00E77BB2">
            <w:pPr>
              <w:pStyle w:val="List"/>
            </w:pPr>
            <w:r w:rsidRPr="00E77BB2">
              <w:t>3.2 Seek advice from specialists and mentors as required</w:t>
            </w:r>
          </w:p>
          <w:p w:rsidR="00000000" w:rsidRPr="00E77BB2" w:rsidP="00E77BB2">
            <w:pPr>
              <w:pStyle w:val="List"/>
            </w:pPr>
            <w:r w:rsidRPr="00E77BB2">
              <w:t>3.3 Develop systems for maintaining knowledge about personal finances and career opportunities to achieve goals</w:t>
            </w:r>
          </w:p>
          <w:p w:rsidR="00000000" w:rsidRPr="00E77BB2" w:rsidP="00E77BB2">
            <w:pPr>
              <w:pStyle w:val="List"/>
            </w:pPr>
            <w:r w:rsidRPr="00E77BB2">
              <w:t>3.4 Identify and access sources of information related t</w:t>
            </w:r>
            <w:r w:rsidRPr="00E77BB2">
              <w:t>o personal finance matters</w:t>
            </w:r>
          </w:p>
        </w:tc>
      </w:tr>
    </w:tbl>
    <w:p w:rsidR="00000000" w:rsidRPr="00E77BB2" w:rsidP="00E77BB2">
      <w:pPr>
        <w:pStyle w:val="BodyText"/>
      </w:pPr>
    </w:p>
    <w:p w:rsidR="00000000" w:rsidRPr="00E77BB2" w:rsidP="00E77BB2">
      <w:pPr>
        <w:pStyle w:val="AllowPageBreak"/>
      </w:pPr>
    </w:p>
    <w:p w:rsidR="00000000" w:rsidRPr="00E77BB2" w:rsidP="00E77BB2">
      <w:pPr>
        <w:pStyle w:val="Heading1"/>
      </w:pPr>
      <w:bookmarkStart w:id="5" w:name="O_1157028"/>
      <w:bookmarkEnd w:id="5"/>
      <w:r w:rsidRPr="00E77BB2">
        <w:t>Foundation Skills</w:t>
      </w:r>
    </w:p>
    <w:p w:rsidR="00000000" w:rsidRPr="00014029" w:rsidP="00014029">
      <w:pPr>
        <w:pStyle w:val="BodyText"/>
        <w:rPr>
          <w:i/>
        </w:rPr>
      </w:pPr>
      <w:r w:rsidRPr="000140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BodyText"/>
            </w:pPr>
            <w:r w:rsidRPr="00E77BB2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rPr>
                <w:rStyle w:val="SpecialBold"/>
              </w:rPr>
              <w:t>DESCRIPTION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ListBullet"/>
              <w:rPr>
                <w:lang w:val="en-NZ"/>
              </w:rPr>
            </w:pPr>
            <w:r w:rsidRPr="00E77BB2">
              <w:t>Performs a range of mathematical calculations to interpret financial information, and to balance or create budgets and savings plans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ListBullet"/>
              <w:rPr>
                <w:lang w:val="en-NZ"/>
              </w:rPr>
            </w:pPr>
            <w:r w:rsidRPr="00E77BB2">
              <w:t>Uses active listening and questioning to source advice and develop a clear understanding of informatio</w:t>
            </w:r>
            <w:r w:rsidRPr="00E77BB2">
              <w:t>n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ListBullet"/>
              <w:rPr>
                <w:lang w:val="en-NZ"/>
              </w:rPr>
            </w:pPr>
            <w:r w:rsidRPr="00E77BB2">
              <w:t>Researches and interprets written information from a range of sources to identify relevant aspects for the required task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ListBullet"/>
              <w:rPr>
                <w:lang w:val="en-NZ"/>
              </w:rPr>
            </w:pPr>
            <w:r w:rsidRPr="00E77BB2">
              <w:t>Records and documents information using correct language, terminology and concepts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ListBullet"/>
            </w:pPr>
            <w:r w:rsidRPr="00E77BB2">
              <w:t xml:space="preserve">Maintains up-to-date knowledge of personal financial management necessary for own situation </w:t>
            </w:r>
          </w:p>
          <w:p w:rsidR="00000000" w:rsidP="00E77BB2">
            <w:pPr>
              <w:pStyle w:val="ListBullet"/>
              <w:rPr>
                <w:lang w:val="en-NZ"/>
              </w:rPr>
            </w:pPr>
            <w:r w:rsidRPr="00E77BB2">
              <w:t>Plans routine tasks and organises work according to defined requirements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ListBullet"/>
            </w:pPr>
            <w:r w:rsidRPr="00E77BB2">
              <w:t>Uses digital systems and tools to complete tasks, and to access and manage fi</w:t>
            </w:r>
            <w:r w:rsidRPr="00E77BB2">
              <w:t>nance related information</w:t>
            </w:r>
          </w:p>
        </w:tc>
      </w:tr>
    </w:tbl>
    <w:p w:rsidR="00000000" w:rsidRPr="00E77BB2" w:rsidP="00E77BB2">
      <w:pPr>
        <w:pStyle w:val="BodyText"/>
      </w:pPr>
    </w:p>
    <w:p w:rsidR="00000000" w:rsidRPr="00E77BB2" w:rsidP="00E77BB2">
      <w:pPr>
        <w:pStyle w:val="AllowPageBreak"/>
      </w:pPr>
    </w:p>
    <w:p w:rsidR="00000000" w:rsidRPr="00E77BB2" w:rsidP="00E77BB2">
      <w:pPr>
        <w:pStyle w:val="Heading1"/>
      </w:pPr>
      <w:bookmarkStart w:id="6" w:name="O_1157027"/>
      <w:bookmarkEnd w:id="6"/>
      <w:r w:rsidRPr="00E77BB2">
        <w:t>Unit Mapping Information</w:t>
      </w:r>
    </w:p>
    <w:p w:rsidR="00000000" w:rsidRPr="00E77BB2" w:rsidP="00014029">
      <w:pPr>
        <w:pStyle w:val="BodyText"/>
      </w:pPr>
      <w:r w:rsidRPr="00E77BB2">
        <w:t>Supersedes and is equivalent to FNSFLT301 Be MoneySmart.</w:t>
      </w:r>
    </w:p>
    <w:p w:rsidR="00000000" w:rsidRPr="00E77BB2" w:rsidP="00E77BB2">
      <w:pPr>
        <w:pStyle w:val="Heading1"/>
      </w:pPr>
      <w:bookmarkStart w:id="7" w:name="O_1157020"/>
      <w:bookmarkEnd w:id="7"/>
      <w:r w:rsidRPr="00E77BB2">
        <w:t>Links</w:t>
      </w:r>
    </w:p>
    <w:p w:rsidR="00000000" w:rsidRPr="00E77BB2" w:rsidP="00014029">
      <w:pPr>
        <w:pStyle w:val="BodyText"/>
      </w:pPr>
      <w:r w:rsidRPr="00E77BB2">
        <w:t>C</w:t>
      </w:r>
      <w:r w:rsidRPr="00E77BB2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13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7BB2" w:rsidP="00014029">
      <w:pPr>
        <w:pStyle w:val="BodyText"/>
        <w:sectPr w:rsidSect="00E77B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BB2" w:rsidP="00E77BB2">
      <w:pPr>
        <w:pStyle w:val="SuperHeading"/>
      </w:pPr>
      <w:r w:rsidRPr="00E77BB2">
        <w:t xml:space="preserve">Assessment Requirements for FNSFLT311 Develop and apply knowledge </w:t>
      </w:r>
      <w:r w:rsidRPr="00E77BB2">
        <w:t>of personal finances</w:t>
      </w:r>
    </w:p>
    <w:p w:rsidR="00000000" w:rsidRPr="00E77BB2" w:rsidP="00E77BB2">
      <w:pPr>
        <w:pStyle w:val="Heading1"/>
      </w:pPr>
      <w:bookmarkStart w:id="8" w:name="O_1157022"/>
      <w:bookmarkEnd w:id="8"/>
      <w:r w:rsidRPr="00E77BB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BodyText"/>
            </w:pPr>
            <w:r w:rsidRPr="00E77BB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rPr>
                <w:rStyle w:val="SpecialBold"/>
              </w:rPr>
              <w:t>Comments</w:t>
            </w:r>
          </w:p>
        </w:tc>
      </w:tr>
      <w:tr w:rsidTr="00E77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B2">
            <w:pPr>
              <w:pStyle w:val="BodyText"/>
              <w:rPr>
                <w:lang w:val="en-NZ"/>
              </w:rPr>
            </w:pPr>
            <w:r w:rsidRPr="00E77BB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B2" w:rsidP="00E77BB2">
            <w:pPr>
              <w:pStyle w:val="BodyText"/>
            </w:pPr>
            <w:r w:rsidRPr="00E77BB2">
              <w:t>This version first released with FNS Financial Services Training Package Version 6.0.</w:t>
            </w:r>
          </w:p>
        </w:tc>
      </w:tr>
    </w:tbl>
    <w:p w:rsidR="00000000" w:rsidRPr="00E77BB2" w:rsidP="00E77BB2">
      <w:pPr>
        <w:pStyle w:val="BodyText"/>
      </w:pPr>
    </w:p>
    <w:p w:rsidR="00000000" w:rsidRPr="00E77BB2" w:rsidP="00E77BB2">
      <w:pPr>
        <w:pStyle w:val="AllowPageBreak"/>
      </w:pPr>
    </w:p>
    <w:p w:rsidR="00000000" w:rsidRPr="00E77BB2" w:rsidP="00E77BB2">
      <w:pPr>
        <w:pStyle w:val="Heading1"/>
      </w:pPr>
      <w:bookmarkStart w:id="9" w:name="O_1157025"/>
      <w:bookmarkEnd w:id="9"/>
      <w:r w:rsidRPr="00E77BB2">
        <w:t>Performance Evidence</w:t>
      </w:r>
    </w:p>
    <w:p w:rsidR="00000000" w:rsidRPr="00E77BB2" w:rsidP="00014029">
      <w:pPr>
        <w:pStyle w:val="BodyText"/>
      </w:pPr>
      <w:r w:rsidRPr="00E77BB2">
        <w:t>The candidate must demonstrate the ability to complete the tasks outlined in the elements, performance criteria and foundation skills of this unit, including evidence of the ability to:</w:t>
      </w:r>
    </w:p>
    <w:p w:rsidR="00000000" w:rsidRPr="00E77BB2" w:rsidP="00E77BB2">
      <w:pPr>
        <w:pStyle w:val="ListBullet"/>
      </w:pPr>
      <w:r w:rsidRPr="00E77BB2">
        <w:t>present overview of factors that impact personal finances on at least two occasions.</w:t>
      </w:r>
    </w:p>
    <w:p w:rsidR="00000000" w:rsidRPr="00E77BB2" w:rsidP="00E77BB2">
      <w:pPr>
        <w:pStyle w:val="List"/>
      </w:pPr>
    </w:p>
    <w:p w:rsidR="00000000" w:rsidRPr="00E77BB2" w:rsidP="00014029">
      <w:pPr>
        <w:pStyle w:val="BodyText"/>
      </w:pPr>
      <w:r w:rsidRPr="00E77BB2">
        <w:t>In the course of the above, the candidate must:</w:t>
      </w:r>
    </w:p>
    <w:p w:rsidR="00000000" w:rsidRPr="00E77BB2" w:rsidP="00E77BB2">
      <w:pPr>
        <w:pStyle w:val="ListBullet"/>
      </w:pPr>
      <w:r w:rsidRPr="00E77BB2">
        <w:t>set own personal financial goals</w:t>
      </w:r>
    </w:p>
    <w:p w:rsidR="00000000" w:rsidRPr="00E77BB2" w:rsidP="00E77BB2">
      <w:pPr>
        <w:pStyle w:val="ListBullet"/>
      </w:pPr>
      <w:r w:rsidRPr="00E77BB2">
        <w:t>access opportunities for mentoring and advice on personal finances.</w:t>
      </w:r>
    </w:p>
    <w:p w:rsidR="00000000" w:rsidRPr="00E77BB2" w:rsidP="00E77BB2">
      <w:pPr>
        <w:pStyle w:val="AllowPageBreak"/>
      </w:pPr>
    </w:p>
    <w:p w:rsidR="00000000" w:rsidRPr="00E77BB2" w:rsidP="00E77BB2">
      <w:pPr>
        <w:pStyle w:val="Heading1"/>
      </w:pPr>
      <w:bookmarkStart w:id="10" w:name="O_1157024"/>
      <w:bookmarkEnd w:id="10"/>
      <w:r w:rsidRPr="00E77BB2">
        <w:t>K</w:t>
      </w:r>
      <w:r w:rsidRPr="00E77BB2">
        <w:t>nowledge Evidence</w:t>
      </w:r>
    </w:p>
    <w:p w:rsidR="00000000" w:rsidRPr="00E77BB2" w:rsidP="00014029">
      <w:pPr>
        <w:pStyle w:val="BodyText"/>
      </w:pPr>
      <w:r w:rsidRPr="00E77BB2">
        <w:t>The candidate must be able to demonstrate knowledge to complete the tasks outlined in the elements, performance criteria and foundation skills of this unit, including knowledge of:</w:t>
      </w:r>
    </w:p>
    <w:p w:rsidR="00000000" w:rsidRPr="00E77BB2" w:rsidP="00E77BB2">
      <w:pPr>
        <w:pStyle w:val="ListBullet"/>
      </w:pPr>
      <w:r w:rsidRPr="00E77BB2">
        <w:t>key aspects of debt management relating to personal fina</w:t>
      </w:r>
      <w:r w:rsidRPr="00E77BB2">
        <w:t>nces</w:t>
      </w:r>
    </w:p>
    <w:p w:rsidR="00000000" w:rsidRPr="00E77BB2" w:rsidP="00E77BB2">
      <w:pPr>
        <w:pStyle w:val="ListBullet"/>
      </w:pPr>
      <w:r w:rsidRPr="00E77BB2">
        <w:t>common effects of career choices, education and skill on income and goal attainment</w:t>
      </w:r>
    </w:p>
    <w:p w:rsidR="00000000" w:rsidRPr="00E77BB2" w:rsidP="00E77BB2">
      <w:pPr>
        <w:pStyle w:val="ListBullet"/>
      </w:pPr>
      <w:r w:rsidRPr="00E77BB2">
        <w:t>methods to identify pay rates</w:t>
      </w:r>
    </w:p>
    <w:p w:rsidR="00000000" w:rsidRPr="00E77BB2" w:rsidP="00E77BB2">
      <w:pPr>
        <w:pStyle w:val="ListBullet"/>
      </w:pPr>
      <w:r w:rsidRPr="00E77BB2">
        <w:t>methods to establish and maintain a good credit history</w:t>
      </w:r>
    </w:p>
    <w:p w:rsidR="00000000" w:rsidRPr="00E77BB2" w:rsidP="00E77BB2">
      <w:pPr>
        <w:pStyle w:val="ListBullet"/>
      </w:pPr>
      <w:r w:rsidRPr="00E77BB2">
        <w:t>key methods and benefits of saving money</w:t>
      </w:r>
    </w:p>
    <w:p w:rsidR="00000000" w:rsidRPr="00E77BB2" w:rsidP="00E77BB2">
      <w:pPr>
        <w:pStyle w:val="ListBullet"/>
      </w:pPr>
      <w:r w:rsidRPr="00E77BB2">
        <w:t>common risk management strategies used t</w:t>
      </w:r>
      <w:r w:rsidRPr="00E77BB2">
        <w:t>o protect against financial loss, including insurance</w:t>
      </w:r>
    </w:p>
    <w:p w:rsidR="00000000" w:rsidRPr="00E77BB2" w:rsidP="00E77BB2">
      <w:pPr>
        <w:pStyle w:val="ListBullet"/>
      </w:pPr>
      <w:r w:rsidRPr="00E77BB2">
        <w:t>key characteristics of insurance relating to personal finance</w:t>
      </w:r>
    </w:p>
    <w:p w:rsidR="00000000" w:rsidRPr="00E77BB2" w:rsidP="00E77BB2">
      <w:pPr>
        <w:pStyle w:val="ListBullet"/>
      </w:pPr>
      <w:r w:rsidRPr="00E77BB2">
        <w:t>key implications of taxation matters, including:</w:t>
      </w:r>
    </w:p>
    <w:p w:rsidR="00000000" w:rsidRPr="00E77BB2" w:rsidP="00E77BB2">
      <w:pPr>
        <w:pStyle w:val="ListBullet2"/>
      </w:pPr>
      <w:r w:rsidRPr="00E77BB2">
        <w:t>the role of the Australian Taxation Office</w:t>
      </w:r>
    </w:p>
    <w:p w:rsidR="00000000" w:rsidRPr="00E77BB2" w:rsidP="00E77BB2">
      <w:pPr>
        <w:pStyle w:val="ListBullet2"/>
      </w:pPr>
      <w:r w:rsidRPr="00E77BB2">
        <w:t xml:space="preserve">key aspects of tax being paid on income basis </w:t>
      </w:r>
    </w:p>
    <w:p w:rsidR="00000000" w:rsidRPr="00E77BB2" w:rsidP="00E77BB2">
      <w:pPr>
        <w:pStyle w:val="ListBullet2"/>
      </w:pPr>
      <w:r w:rsidRPr="00E77BB2">
        <w:t>personal tax liabilities and allowable deductions</w:t>
      </w:r>
    </w:p>
    <w:p w:rsidR="00000000" w:rsidRPr="00E77BB2" w:rsidP="00E77BB2">
      <w:pPr>
        <w:pStyle w:val="ListBullet2"/>
      </w:pPr>
      <w:r w:rsidRPr="00E77BB2">
        <w:t>tax rates</w:t>
      </w:r>
    </w:p>
    <w:p w:rsidR="00000000" w:rsidRPr="00E77BB2" w:rsidP="00E77BB2">
      <w:pPr>
        <w:pStyle w:val="ListBullet2"/>
      </w:pPr>
      <w:r w:rsidRPr="00E77BB2">
        <w:t>lodgement dates</w:t>
      </w:r>
    </w:p>
    <w:p w:rsidR="00000000" w:rsidRPr="00E77BB2" w:rsidP="00E77BB2">
      <w:pPr>
        <w:pStyle w:val="ListBullet2"/>
      </w:pPr>
      <w:r w:rsidRPr="00E77BB2">
        <w:t>goods and services tax (GST)</w:t>
      </w:r>
    </w:p>
    <w:p w:rsidR="00000000" w:rsidRPr="00E77BB2" w:rsidP="00E77BB2">
      <w:pPr>
        <w:pStyle w:val="ListBullet2"/>
      </w:pPr>
      <w:r w:rsidRPr="00E77BB2">
        <w:t>pay as you go tax (PAYG)</w:t>
      </w:r>
    </w:p>
    <w:p w:rsidR="00000000" w:rsidRPr="00E77BB2" w:rsidP="00E77BB2">
      <w:pPr>
        <w:pStyle w:val="ListBullet2"/>
      </w:pPr>
      <w:r w:rsidRPr="00E77BB2">
        <w:t>Australian business numbers (ABN)</w:t>
      </w:r>
    </w:p>
    <w:p w:rsidR="00000000" w:rsidRPr="00E77BB2" w:rsidP="00E77BB2">
      <w:pPr>
        <w:pStyle w:val="ListBullet2"/>
      </w:pPr>
      <w:r w:rsidRPr="00E77BB2">
        <w:t>tax file numbers (TFN)</w:t>
      </w:r>
    </w:p>
    <w:p w:rsidR="00000000" w:rsidRPr="00E77BB2" w:rsidP="00E77BB2">
      <w:pPr>
        <w:pStyle w:val="ListBullet2"/>
      </w:pPr>
      <w:r w:rsidRPr="00E77BB2">
        <w:t>business activity statements (BAS)</w:t>
      </w:r>
    </w:p>
    <w:p w:rsidR="00000000" w:rsidRPr="00E77BB2" w:rsidP="00E77BB2">
      <w:pPr>
        <w:pStyle w:val="ListBullet"/>
      </w:pPr>
      <w:r w:rsidRPr="00E77BB2">
        <w:t>key principles of budgeting, cash</w:t>
      </w:r>
      <w:r w:rsidRPr="00E77BB2">
        <w:t xml:space="preserve"> flow and saving, including:</w:t>
      </w:r>
    </w:p>
    <w:p w:rsidR="00000000" w:rsidRPr="00E77BB2" w:rsidP="00E77BB2">
      <w:pPr>
        <w:pStyle w:val="ListBullet2"/>
      </w:pPr>
      <w:r w:rsidRPr="00E77BB2">
        <w:t xml:space="preserve">role of credit and savings in establishing personal wealth </w:t>
      </w:r>
    </w:p>
    <w:p w:rsidR="00000000" w:rsidRPr="00E77BB2" w:rsidP="00E77BB2">
      <w:pPr>
        <w:pStyle w:val="ListBullet2"/>
      </w:pPr>
      <w:r w:rsidRPr="00E77BB2">
        <w:t>financial institutions and their savings, investment and credit products</w:t>
      </w:r>
    </w:p>
    <w:p w:rsidR="00000000" w:rsidRPr="00E77BB2" w:rsidP="00E77BB2">
      <w:pPr>
        <w:pStyle w:val="ListBullet2"/>
      </w:pPr>
      <w:r w:rsidRPr="00E77BB2">
        <w:t xml:space="preserve">key methods and systems for monitoring personal cash flow, spending and use of debt </w:t>
      </w:r>
    </w:p>
    <w:p w:rsidR="00000000" w:rsidRPr="00E77BB2" w:rsidP="00E77BB2">
      <w:pPr>
        <w:pStyle w:val="ListBullet"/>
      </w:pPr>
      <w:r w:rsidRPr="00E77BB2">
        <w:t xml:space="preserve">key aspects of and consequences of personal financial products and decisions, including: </w:t>
      </w:r>
    </w:p>
    <w:p w:rsidR="00000000" w:rsidRPr="00E77BB2" w:rsidP="00E77BB2">
      <w:pPr>
        <w:pStyle w:val="ListBullet2"/>
      </w:pPr>
      <w:r w:rsidRPr="00E77BB2">
        <w:t>bank accounts, including savings, credit and investment</w:t>
      </w:r>
    </w:p>
    <w:p w:rsidR="00000000" w:rsidRPr="00E77BB2" w:rsidP="00E77BB2">
      <w:pPr>
        <w:pStyle w:val="ListBullet2"/>
      </w:pPr>
      <w:r w:rsidRPr="00E77BB2">
        <w:t>insurance cover for health, car, phone, warranty, tools, household and income protection</w:t>
      </w:r>
    </w:p>
    <w:p w:rsidR="00000000" w:rsidRPr="00E77BB2" w:rsidP="00E77BB2">
      <w:pPr>
        <w:pStyle w:val="ListBullet2"/>
      </w:pPr>
      <w:r w:rsidRPr="00E77BB2">
        <w:t>contracts, including</w:t>
      </w:r>
      <w:r w:rsidRPr="00E77BB2">
        <w:t xml:space="preserve"> phones, data, tenancy and finance</w:t>
      </w:r>
    </w:p>
    <w:p w:rsidR="00000000" w:rsidRPr="00E77BB2" w:rsidP="00E77BB2">
      <w:pPr>
        <w:pStyle w:val="ListBullet"/>
      </w:pPr>
      <w:r w:rsidRPr="00E77BB2">
        <w:t>key superannuation matters relating to personal finances.</w:t>
      </w:r>
    </w:p>
    <w:p w:rsidR="00000000" w:rsidRPr="00E77BB2" w:rsidP="00E77BB2">
      <w:pPr>
        <w:pStyle w:val="AllowPageBreak"/>
      </w:pPr>
    </w:p>
    <w:p w:rsidR="00000000" w:rsidRPr="00E77BB2" w:rsidP="00E77BB2">
      <w:pPr>
        <w:pStyle w:val="Heading1"/>
      </w:pPr>
      <w:bookmarkStart w:id="11" w:name="O_1157023"/>
      <w:bookmarkEnd w:id="11"/>
      <w:r w:rsidRPr="00E77BB2">
        <w:t>Assessment Conditions</w:t>
      </w:r>
    </w:p>
    <w:p w:rsidR="00000000" w:rsidRPr="00E77BB2" w:rsidP="00014029">
      <w:pPr>
        <w:pStyle w:val="BodyText"/>
      </w:pPr>
      <w:r w:rsidRPr="00E77BB2">
        <w:t>Skills in this unit must be demonstrated in a workplace or simulated environment where the conditions are typical of thos</w:t>
      </w:r>
      <w:r w:rsidRPr="00E77BB2">
        <w:t xml:space="preserve">e in a working environment in this industry. </w:t>
      </w:r>
    </w:p>
    <w:p w:rsidR="00000000" w:rsidRPr="00E77BB2" w:rsidP="00014029">
      <w:pPr>
        <w:pStyle w:val="BodyText"/>
      </w:pPr>
      <w:r w:rsidRPr="00E77BB2">
        <w:t>This includes access to:</w:t>
      </w:r>
    </w:p>
    <w:p w:rsidR="00000000" w:rsidRPr="00E77BB2" w:rsidP="00E77BB2">
      <w:pPr>
        <w:pStyle w:val="ListBullet"/>
      </w:pPr>
      <w:r w:rsidRPr="00E77BB2">
        <w:t>office equipment, technology, software and consumables</w:t>
      </w:r>
    </w:p>
    <w:p w:rsidR="00000000" w:rsidRPr="00E77BB2" w:rsidP="00E77BB2">
      <w:pPr>
        <w:pStyle w:val="ListBullet"/>
      </w:pPr>
      <w:r w:rsidRPr="00E77BB2">
        <w:t>financial services product information.</w:t>
      </w:r>
    </w:p>
    <w:p w:rsidR="00000000" w:rsidRPr="00E77BB2" w:rsidP="00E77BB2">
      <w:pPr>
        <w:pStyle w:val="BodyText"/>
      </w:pPr>
    </w:p>
    <w:p w:rsidR="00000000" w:rsidRPr="00E77BB2" w:rsidP="00014029">
      <w:pPr>
        <w:pStyle w:val="BodyText"/>
      </w:pPr>
      <w:r w:rsidRPr="00E77BB2">
        <w:t xml:space="preserve">Assessors of this unit must satisfy the requirements for assessors in applicable vocational education and training legislation, frameworks and/or standards. </w:t>
      </w:r>
    </w:p>
    <w:p w:rsidR="00000000" w:rsidRPr="00E77BB2" w:rsidP="00E77BB2">
      <w:pPr>
        <w:pStyle w:val="Heading1"/>
      </w:pPr>
      <w:bookmarkStart w:id="12" w:name="O_1157021"/>
      <w:bookmarkEnd w:id="12"/>
      <w:r w:rsidRPr="00E77BB2">
        <w:t>Links</w:t>
      </w:r>
    </w:p>
    <w:p w:rsidR="00000000" w:rsidRPr="00E77BB2" w:rsidP="00014029">
      <w:pPr>
        <w:pStyle w:val="BodyText"/>
      </w:pPr>
      <w:r w:rsidRPr="00E77B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13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7BB2" w:rsidP="00E77BB2"/>
    <w:sectPr w:rsidSect="00E77B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B2" w:rsidRPr="00014029" w:rsidP="00014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29" w:rsidP="00E77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029" w:rsidP="00E77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4029" w:rsidP="00E77B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B2" w:rsidP="00E77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4029">
      <w:t>Approved</w:t>
    </w:r>
    <w:r w:rsidR="000140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40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4029">
      <w:rPr>
        <w:noProof/>
      </w:rPr>
      <w:t>4</w:t>
    </w:r>
    <w:r>
      <w:rPr>
        <w:noProof/>
      </w:rPr>
      <w:fldChar w:fldCharType="end"/>
    </w:r>
  </w:p>
  <w:p w:rsidR="00E77BB2" w:rsidP="00E77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40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4029">
      <w:t>Future Skills Organisation</w:t>
    </w:r>
    <w:r w:rsidR="00014029">
      <w:fldChar w:fldCharType="end"/>
    </w:r>
  </w:p>
  <w:p w:rsidR="00E77BB2" w:rsidP="00E77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BB2" w:rsidRPr="00014029" w:rsidP="00014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29" w:rsidRPr="002D2AF8" w:rsidP="00E77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FNSFLT311 Develop and apply knowledge of personal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4029" w:rsidP="00E77B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B2" w:rsidRPr="002D2AF8" w:rsidP="00E77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4029">
      <w:t>FNSFLT311 Develop and apply knowledge of personal finances</w:t>
    </w:r>
    <w:r w:rsidR="000140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4029">
      <w:rPr>
        <w:noProof/>
      </w:rPr>
      <w:t>2 March 2025</w:t>
    </w:r>
    <w:r>
      <w:fldChar w:fldCharType="end"/>
    </w:r>
  </w:p>
  <w:p w:rsidR="00E77BB2" w:rsidP="00E77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483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E81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6C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BB2"/>
  </w:style>
  <w:style w:type="character" w:customStyle="1" w:styleId="Heading1Char">
    <w:name w:val="Heading 1 Char"/>
    <w:basedOn w:val="DefaultParagraphFont"/>
    <w:link w:val="Heading1"/>
    <w:rsid w:val="00E77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B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B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B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BB2"/>
    <w:rPr>
      <w:b/>
      <w:spacing w:val="0"/>
    </w:rPr>
  </w:style>
  <w:style w:type="paragraph" w:styleId="ListBullet2">
    <w:name w:val="List Bullet 2"/>
    <w:basedOn w:val="List2"/>
    <w:rsid w:val="00E77B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BB2"/>
    <w:rPr>
      <w:i/>
    </w:rPr>
  </w:style>
  <w:style w:type="paragraph" w:customStyle="1" w:styleId="SuperHeading">
    <w:name w:val="SuperHeading"/>
    <w:basedOn w:val="Normal"/>
    <w:rsid w:val="00E77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B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BB2"/>
  </w:style>
  <w:style w:type="paragraph" w:styleId="TableofFigures">
    <w:name w:val="table of figures"/>
    <w:basedOn w:val="Normal"/>
    <w:next w:val="Normal"/>
    <w:semiHidden/>
    <w:rsid w:val="00E77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B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BB2"/>
    <w:rPr>
      <w:rFonts w:ascii="Wingdings" w:hAnsi="Wingdings"/>
    </w:rPr>
  </w:style>
  <w:style w:type="paragraph" w:customStyle="1" w:styleId="TableHeading">
    <w:name w:val="Table Heading"/>
    <w:basedOn w:val="HeadingBase"/>
    <w:rsid w:val="00E77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BB2"/>
    <w:rPr>
      <w:color w:val="0033CC"/>
      <w:u w:val="none"/>
    </w:rPr>
  </w:style>
  <w:style w:type="paragraph" w:customStyle="1" w:styleId="BodyTextRight">
    <w:name w:val="Body Text Right"/>
    <w:basedOn w:val="BodyText"/>
    <w:rsid w:val="00E77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B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BB2"/>
    <w:rPr>
      <w:sz w:val="32"/>
    </w:rPr>
  </w:style>
  <w:style w:type="paragraph" w:customStyle="1" w:styleId="HeadingProcedure">
    <w:name w:val="Heading Procedure"/>
    <w:basedOn w:val="HeadingBase"/>
    <w:next w:val="Normal"/>
    <w:rsid w:val="00E77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BB2"/>
    <w:pPr>
      <w:spacing w:before="60" w:after="60"/>
    </w:pPr>
  </w:style>
  <w:style w:type="paragraph" w:styleId="ListContinue">
    <w:name w:val="List Continue"/>
    <w:basedOn w:val="List"/>
    <w:rsid w:val="00E77BB2"/>
    <w:pPr>
      <w:ind w:firstLine="0"/>
    </w:pPr>
  </w:style>
  <w:style w:type="paragraph" w:customStyle="1" w:styleId="ListNote">
    <w:name w:val="List Note"/>
    <w:basedOn w:val="List"/>
    <w:rsid w:val="00E77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BB2"/>
    <w:rPr>
      <w:rFonts w:ascii="Courier New" w:hAnsi="Courier New"/>
    </w:rPr>
  </w:style>
  <w:style w:type="paragraph" w:customStyle="1" w:styleId="NoteBullet">
    <w:name w:val="Note Bullet"/>
    <w:basedOn w:val="Note"/>
    <w:rsid w:val="00E77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B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BB2"/>
    <w:rPr>
      <w:b/>
      <w:smallCaps/>
    </w:rPr>
  </w:style>
  <w:style w:type="paragraph" w:customStyle="1" w:styleId="TableListNumber">
    <w:name w:val="Table List Number"/>
    <w:basedOn w:val="ListNumber"/>
    <w:rsid w:val="00E77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BB2"/>
    <w:pPr>
      <w:numPr>
        <w:numId w:val="9"/>
      </w:numPr>
    </w:pPr>
  </w:style>
  <w:style w:type="paragraph" w:customStyle="1" w:styleId="ListAlpha2">
    <w:name w:val="List Alpha 2"/>
    <w:basedOn w:val="List2"/>
    <w:rsid w:val="00E77BB2"/>
    <w:pPr>
      <w:numPr>
        <w:numId w:val="8"/>
      </w:numPr>
    </w:pPr>
  </w:style>
  <w:style w:type="paragraph" w:styleId="List2">
    <w:name w:val="List 2"/>
    <w:basedOn w:val="BodyText"/>
    <w:rsid w:val="00E77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B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B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BB2"/>
    <w:pPr>
      <w:numPr>
        <w:numId w:val="4"/>
      </w:numPr>
    </w:pPr>
  </w:style>
  <w:style w:type="paragraph" w:styleId="ListContinue2">
    <w:name w:val="List Continue 2"/>
    <w:basedOn w:val="List2"/>
    <w:rsid w:val="00E77BB2"/>
    <w:pPr>
      <w:ind w:firstLine="0"/>
    </w:pPr>
  </w:style>
  <w:style w:type="paragraph" w:styleId="ListContinue3">
    <w:name w:val="List Continue 3"/>
    <w:basedOn w:val="List3"/>
    <w:rsid w:val="00E77BB2"/>
    <w:pPr>
      <w:ind w:left="1021" w:firstLine="0"/>
    </w:pPr>
  </w:style>
  <w:style w:type="paragraph" w:styleId="ListContinue4">
    <w:name w:val="List Continue 4"/>
    <w:basedOn w:val="List4"/>
    <w:rsid w:val="00E77BB2"/>
    <w:pPr>
      <w:ind w:firstLine="0"/>
    </w:pPr>
  </w:style>
  <w:style w:type="paragraph" w:styleId="ListContinue5">
    <w:name w:val="List Continue 5"/>
    <w:basedOn w:val="List5"/>
    <w:rsid w:val="00E77BB2"/>
    <w:pPr>
      <w:ind w:firstLine="0"/>
    </w:pPr>
  </w:style>
  <w:style w:type="paragraph" w:styleId="ListNumber3">
    <w:name w:val="List Number 3"/>
    <w:basedOn w:val="List3"/>
    <w:rsid w:val="00E77BB2"/>
    <w:pPr>
      <w:numPr>
        <w:numId w:val="5"/>
      </w:numPr>
    </w:pPr>
  </w:style>
  <w:style w:type="paragraph" w:styleId="ListNumber4">
    <w:name w:val="List Number 4"/>
    <w:basedOn w:val="List4"/>
    <w:rsid w:val="00E77BB2"/>
    <w:pPr>
      <w:numPr>
        <w:numId w:val="6"/>
      </w:numPr>
    </w:pPr>
  </w:style>
  <w:style w:type="paragraph" w:styleId="ListNumber5">
    <w:name w:val="List Number 5"/>
    <w:basedOn w:val="List5"/>
    <w:rsid w:val="00E77BB2"/>
    <w:pPr>
      <w:numPr>
        <w:numId w:val="7"/>
      </w:numPr>
    </w:pPr>
  </w:style>
  <w:style w:type="paragraph" w:styleId="BlockText">
    <w:name w:val="Block Text"/>
    <w:basedOn w:val="Normal"/>
    <w:rsid w:val="00E77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BB2"/>
    <w:rPr>
      <w:sz w:val="16"/>
      <w:vertAlign w:val="superscript"/>
    </w:rPr>
  </w:style>
  <w:style w:type="character" w:customStyle="1" w:styleId="Symbols">
    <w:name w:val="Symbols"/>
    <w:basedOn w:val="DefaultParagraphFont"/>
    <w:rsid w:val="00E77BB2"/>
    <w:rPr>
      <w:rFonts w:ascii="Symbol" w:hAnsi="Symbol"/>
    </w:rPr>
  </w:style>
  <w:style w:type="character" w:customStyle="1" w:styleId="MenuOptions">
    <w:name w:val="Menu Options"/>
    <w:basedOn w:val="DefaultParagraphFont"/>
    <w:rsid w:val="00E77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BB2"/>
    <w:rPr>
      <w:b/>
    </w:rPr>
  </w:style>
  <w:style w:type="character" w:customStyle="1" w:styleId="Underlined">
    <w:name w:val="Underlined"/>
    <w:basedOn w:val="DefaultParagraphFont"/>
    <w:rsid w:val="00E77BB2"/>
    <w:rPr>
      <w:u w:val="single"/>
    </w:rPr>
  </w:style>
  <w:style w:type="paragraph" w:customStyle="1" w:styleId="TableBodyTextRight">
    <w:name w:val="Table Body Text Right"/>
    <w:basedOn w:val="TableBodyText"/>
    <w:rsid w:val="00E77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BB2"/>
    <w:rPr>
      <w:sz w:val="18"/>
    </w:rPr>
  </w:style>
  <w:style w:type="paragraph" w:customStyle="1" w:styleId="BodySmallRight">
    <w:name w:val="Body Small Right"/>
    <w:basedOn w:val="BodyTextRight"/>
    <w:rsid w:val="00E77BB2"/>
    <w:rPr>
      <w:sz w:val="18"/>
      <w:szCs w:val="18"/>
    </w:rPr>
  </w:style>
  <w:style w:type="paragraph" w:customStyle="1" w:styleId="MarginEdition">
    <w:name w:val="Margin Edition"/>
    <w:basedOn w:val="MarginNote"/>
    <w:rsid w:val="00E77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BB2"/>
    <w:rPr>
      <w:sz w:val="2"/>
      <w:szCs w:val="2"/>
    </w:rPr>
  </w:style>
  <w:style w:type="character" w:customStyle="1" w:styleId="Small">
    <w:name w:val="Small"/>
    <w:basedOn w:val="DefaultParagraphFont"/>
    <w:rsid w:val="00E77BB2"/>
    <w:rPr>
      <w:sz w:val="16"/>
    </w:rPr>
  </w:style>
  <w:style w:type="paragraph" w:customStyle="1" w:styleId="WideTable">
    <w:name w:val="Wide Table"/>
    <w:basedOn w:val="Normal"/>
    <w:rsid w:val="00E77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BB2"/>
  </w:style>
  <w:style w:type="paragraph" w:styleId="Quote">
    <w:name w:val="Quote"/>
    <w:basedOn w:val="Heading1"/>
    <w:link w:val="QuoteChar"/>
    <w:qFormat/>
    <w:rsid w:val="00E77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BB2"/>
    <w:pPr>
      <w:pageBreakBefore/>
    </w:pPr>
  </w:style>
  <w:style w:type="paragraph" w:customStyle="1" w:styleId="Border">
    <w:name w:val="Border"/>
    <w:basedOn w:val="Normal"/>
    <w:qFormat/>
    <w:rsid w:val="00E77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BB2"/>
    <w:rPr>
      <w:u w:val="single"/>
    </w:rPr>
  </w:style>
  <w:style w:type="character" w:customStyle="1" w:styleId="BoldandItalics">
    <w:name w:val="Bold and Italics"/>
    <w:qFormat/>
    <w:rsid w:val="00E77BB2"/>
    <w:rPr>
      <w:b/>
      <w:i/>
      <w:u w:val="none"/>
    </w:rPr>
  </w:style>
  <w:style w:type="paragraph" w:styleId="BalloonText">
    <w:name w:val="Balloon Text"/>
    <w:basedOn w:val="Normal"/>
    <w:link w:val="BalloonTextChar"/>
    <w:rsid w:val="00E77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BB2"/>
    <w:pPr>
      <w:spacing w:before="0" w:after="0"/>
    </w:pPr>
  </w:style>
  <w:style w:type="paragraph" w:customStyle="1" w:styleId="BodyTextBold">
    <w:name w:val="Body Text Bold"/>
    <w:basedOn w:val="BodyText"/>
    <w:qFormat/>
    <w:rsid w:val="00E77BB2"/>
    <w:rPr>
      <w:b/>
    </w:rPr>
  </w:style>
  <w:style w:type="character" w:styleId="Hyperlink">
    <w:name w:val="Hyperlink"/>
    <w:basedOn w:val="DefaultParagraphFont"/>
    <w:uiPriority w:val="99"/>
    <w:unhideWhenUsed/>
    <w:rsid w:val="00014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5767</Characters>
  <Application>Microsoft Office Word</Application>
  <DocSecurity>0</DocSecurity>
  <Lines>174</Lines>
  <Paragraphs>128</Paragraphs>
  <ScaleCrop>false</ScaleCrop>
  <Company>Author-it Software Corporation Ltd.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FNSFLT311 Develop and apply knowledge of personal finances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