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A88" w:rsidP="00B97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FNSFLT301 Be MoneySmart</w:t>
      </w:r>
      <w:r>
        <w:fldChar w:fldCharType="end"/>
      </w:r>
    </w:p>
    <w:p w:rsidR="00B97A88" w:rsidP="00B97A88">
      <w:pPr>
        <w:pStyle w:val="Version"/>
        <w:sectPr w:rsidSect="00E86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78A" w:rsidP="00E8678A">
      <w:pPr>
        <w:pStyle w:val="SuperHeading"/>
      </w:pPr>
      <w:r w:rsidRPr="00E8678A">
        <w:t>FNSFLT301 Be MoneySmart</w:t>
      </w:r>
    </w:p>
    <w:p w:rsidR="00000000" w:rsidRPr="00E8678A" w:rsidP="00E8678A">
      <w:pPr>
        <w:pStyle w:val="Heading1"/>
      </w:pPr>
      <w:bookmarkStart w:id="1" w:name="O_675617"/>
      <w:bookmarkEnd w:id="1"/>
      <w:r w:rsidRPr="00E867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rPr>
                <w:rStyle w:val="SpecialBold"/>
              </w:rPr>
              <w:t>Comments</w:t>
            </w:r>
          </w:p>
        </w:tc>
      </w:tr>
      <w:tr w:rsidTr="00E8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t>This version first released with FNS Financial Services Training Package Version 1.0.</w:t>
            </w:r>
          </w:p>
        </w:tc>
      </w:tr>
    </w:tbl>
    <w:p w:rsidR="00000000" w:rsidRPr="00E8678A" w:rsidP="00E8678A">
      <w:pPr>
        <w:pStyle w:val="BodyText"/>
      </w:pPr>
    </w:p>
    <w:p w:rsidR="00000000" w:rsidRPr="00E8678A" w:rsidP="00E8678A">
      <w:pPr>
        <w:pStyle w:val="AllowPageBreak"/>
      </w:pPr>
    </w:p>
    <w:p w:rsidR="00000000" w:rsidRPr="00E8678A" w:rsidP="00E8678A">
      <w:pPr>
        <w:pStyle w:val="Heading1"/>
      </w:pPr>
      <w:bookmarkStart w:id="2" w:name="O_675618"/>
      <w:bookmarkEnd w:id="2"/>
      <w:r w:rsidRPr="00E8678A">
        <w:t>Application</w:t>
      </w:r>
    </w:p>
    <w:p w:rsidR="00000000" w:rsidRPr="00E8678A" w:rsidP="00B97A88">
      <w:pPr>
        <w:pStyle w:val="BodyText"/>
      </w:pPr>
      <w:r w:rsidRPr="00E8678A">
        <w:t>This unit describes the skills and knowledge required to develop, maintain and enhance understanding of persona</w:t>
      </w:r>
      <w:r w:rsidRPr="00E8678A">
        <w:t>l finance matters, including taxation, superannuation and insurance.</w:t>
      </w:r>
    </w:p>
    <w:p w:rsidR="00000000" w:rsidRPr="00E8678A" w:rsidP="00B97A88">
      <w:pPr>
        <w:pStyle w:val="BodyText"/>
      </w:pPr>
      <w:r w:rsidRPr="00E8678A">
        <w:t xml:space="preserve">It applies to individuals who build financial literacy in workplaces, schools, adult and community learning organisations or registered training organisations. The unit may also be used </w:t>
      </w:r>
      <w:r w:rsidRPr="00E8678A">
        <w:t>as part of pre-vocational or new apprenticeship programs, or as part of services provided by counselling and advisory organisations.</w:t>
      </w:r>
    </w:p>
    <w:p w:rsidR="00000000" w:rsidRPr="00E8678A" w:rsidP="00B97A88">
      <w:pPr>
        <w:pStyle w:val="BodyText"/>
      </w:pPr>
      <w:r w:rsidRPr="00E8678A">
        <w:t>No licensing, legislative or certification requirements apply to this unit at the time of publication.</w:t>
      </w:r>
    </w:p>
    <w:p w:rsidR="00000000" w:rsidRPr="00E8678A" w:rsidP="00E8678A">
      <w:pPr>
        <w:pStyle w:val="Heading1"/>
      </w:pPr>
      <w:bookmarkStart w:id="3" w:name="O_675621"/>
      <w:bookmarkEnd w:id="3"/>
      <w:r w:rsidRPr="00E8678A">
        <w:t>Un</w:t>
      </w:r>
      <w:r w:rsidRPr="00E8678A">
        <w:t>it Sector</w:t>
      </w:r>
    </w:p>
    <w:p w:rsidR="00000000" w:rsidRPr="00E8678A" w:rsidP="00B97A88">
      <w:pPr>
        <w:pStyle w:val="BodyText"/>
      </w:pPr>
      <w:r w:rsidRPr="00E8678A">
        <w:t>Financial literacy</w:t>
      </w:r>
    </w:p>
    <w:p w:rsidR="00000000" w:rsidRPr="00E8678A" w:rsidP="00E8678A">
      <w:pPr>
        <w:pStyle w:val="Heading1"/>
      </w:pPr>
      <w:bookmarkStart w:id="4" w:name="O_675622"/>
      <w:bookmarkEnd w:id="4"/>
      <w:r w:rsidRPr="00E867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867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rPr>
                <w:rStyle w:val="SpecialBold"/>
              </w:rPr>
              <w:t>PERFORMANCE CRITERIA</w:t>
            </w:r>
          </w:p>
        </w:tc>
      </w:tr>
      <w:tr w:rsidTr="00E867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67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1. Demonstrate knowledge of personal financial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t>1.1 Determine how career choice, education and skills affect income and goal attainment</w:t>
            </w:r>
          </w:p>
          <w:p w:rsidR="00000000" w:rsidRPr="00E8678A" w:rsidP="00E8678A">
            <w:pPr>
              <w:pStyle w:val="BodyText"/>
            </w:pPr>
            <w:r w:rsidRPr="00E8678A">
              <w:t xml:space="preserve">1.2 Identify short-term and long-term financial goals </w:t>
            </w:r>
          </w:p>
          <w:p w:rsidR="00000000" w:rsidRPr="00E8678A" w:rsidP="00E8678A">
            <w:pPr>
              <w:pStyle w:val="BodyText"/>
            </w:pPr>
            <w:r w:rsidRPr="00E8678A">
              <w:t>1.3 Identify tax matters relating to personal income</w:t>
            </w:r>
          </w:p>
          <w:p w:rsidR="00000000" w:rsidRPr="00E8678A" w:rsidP="00E8678A">
            <w:pPr>
              <w:pStyle w:val="BodyText"/>
            </w:pPr>
            <w:r w:rsidRPr="00E8678A">
              <w:t>1.4 E</w:t>
            </w:r>
            <w:r w:rsidRPr="00E8678A">
              <w:t>xplain impact of consumer and financial behaviour on personal spending</w:t>
            </w:r>
          </w:p>
          <w:p w:rsidR="00000000" w:rsidRPr="00E8678A" w:rsidP="00E8678A">
            <w:pPr>
              <w:pStyle w:val="BodyText"/>
            </w:pPr>
            <w:r w:rsidRPr="00E8678A">
              <w:t>1.5 Explain how insurance and other risk management strategies protect against financial loss</w:t>
            </w:r>
          </w:p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1.6 Identify components of superannuation relevant to individual income earners</w:t>
            </w:r>
          </w:p>
        </w:tc>
      </w:tr>
      <w:tr w:rsidTr="00E867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2. Manage personal finances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t>2.1 Compare benefits and costs of alternatives in spending decisions</w:t>
            </w:r>
          </w:p>
          <w:p w:rsidR="00000000" w:rsidRPr="00E8678A" w:rsidP="00E8678A">
            <w:pPr>
              <w:pStyle w:val="BodyText"/>
            </w:pPr>
            <w:r w:rsidRPr="00E8678A">
              <w:t>2.2 Identify purpose of planning personal finances</w:t>
            </w:r>
          </w:p>
          <w:p w:rsidR="00000000" w:rsidRPr="00E8678A" w:rsidP="00E8678A">
            <w:pPr>
              <w:pStyle w:val="BodyText"/>
            </w:pPr>
            <w:r w:rsidRPr="00E8678A">
              <w:t xml:space="preserve">2.3 Make personal financial choices based on logical decision making </w:t>
            </w:r>
          </w:p>
          <w:p w:rsidR="00000000" w:rsidRPr="00E8678A" w:rsidP="00E8678A">
            <w:pPr>
              <w:pStyle w:val="BodyText"/>
            </w:pPr>
            <w:r w:rsidRPr="00E8678A">
              <w:t xml:space="preserve">2.4 Evaluate consequences of personal </w:t>
            </w:r>
            <w:r w:rsidRPr="00E8678A">
              <w:t>financial decisions, including contracts</w:t>
            </w:r>
          </w:p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2.5 Develop methods and systems (including electronic) to stay in control of personal cash flow, spending and use of debt</w:t>
            </w:r>
          </w:p>
        </w:tc>
      </w:tr>
      <w:tr w:rsidTr="00E867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3. Build knowledge of personal financial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t>3.1 Explore and evaluate factors that affec</w:t>
            </w:r>
            <w:r w:rsidRPr="00E8678A">
              <w:t>t personal credit worthiness</w:t>
            </w:r>
          </w:p>
          <w:p w:rsidR="00000000" w:rsidRPr="00E8678A" w:rsidP="00E8678A">
            <w:pPr>
              <w:pStyle w:val="BodyText"/>
            </w:pPr>
            <w:r w:rsidRPr="00E8678A">
              <w:t>3.2 Seek advice from a specialist or mentor where required</w:t>
            </w:r>
          </w:p>
          <w:p w:rsidR="00000000" w:rsidRPr="00E8678A" w:rsidP="00E8678A">
            <w:pPr>
              <w:pStyle w:val="BodyText"/>
            </w:pPr>
            <w:r w:rsidRPr="00E8678A">
              <w:t>3.3 Develop systems for maintaining up-to-date knowledge about personal finances and career opportunities to achieve goals</w:t>
            </w:r>
          </w:p>
          <w:p w:rsidR="00000000" w:rsidRPr="00E8678A" w:rsidP="00E8678A">
            <w:pPr>
              <w:pStyle w:val="BodyText"/>
            </w:pPr>
            <w:r w:rsidRPr="00E8678A">
              <w:t>3.4 Identify reliable sources of ongoing info</w:t>
            </w:r>
            <w:r w:rsidRPr="00E8678A">
              <w:t>rmation relevant to personal career and financial goals</w:t>
            </w:r>
          </w:p>
        </w:tc>
      </w:tr>
    </w:tbl>
    <w:p w:rsidR="00000000" w:rsidRPr="00E8678A" w:rsidP="00E8678A">
      <w:pPr>
        <w:pStyle w:val="BodyText"/>
      </w:pPr>
    </w:p>
    <w:p w:rsidR="00000000" w:rsidRPr="00E8678A" w:rsidP="00E8678A">
      <w:pPr>
        <w:pStyle w:val="AllowPageBreak"/>
      </w:pPr>
    </w:p>
    <w:p w:rsidR="00000000" w:rsidRPr="00E8678A" w:rsidP="00E8678A">
      <w:pPr>
        <w:pStyle w:val="Heading1"/>
      </w:pPr>
      <w:bookmarkStart w:id="5" w:name="O_675623"/>
      <w:bookmarkEnd w:id="5"/>
      <w:r w:rsidRPr="00E8678A">
        <w:t>Foundation Skills</w:t>
      </w:r>
    </w:p>
    <w:p w:rsidR="00000000" w:rsidRPr="00B97A88" w:rsidP="00B97A88">
      <w:pPr>
        <w:pStyle w:val="BodyText"/>
        <w:rPr>
          <w:i/>
        </w:rPr>
      </w:pPr>
      <w:r w:rsidRPr="00B97A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867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>Ski</w:t>
            </w:r>
            <w:r w:rsidRPr="00E8678A">
              <w:rPr>
                <w:rStyle w:val="SpecialBold"/>
              </w:rPr>
              <w:t>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rPr>
                <w:rStyle w:val="SpecialBold"/>
              </w:rPr>
              <w:t>Description</w:t>
            </w:r>
          </w:p>
        </w:tc>
      </w:tr>
      <w:tr w:rsidTr="00E867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1.1, 1.3-1.6, 2.1, 2.2,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ListBullet"/>
              <w:rPr>
                <w:lang w:val="en-NZ"/>
              </w:rPr>
            </w:pPr>
            <w:r w:rsidRPr="00E8678A">
              <w:t>Researches and interprets written information from a range of sources to identify relevant aspects for the required task</w:t>
            </w:r>
          </w:p>
        </w:tc>
      </w:tr>
      <w:tr w:rsidTr="00E867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ListBullet"/>
              <w:rPr>
                <w:lang w:val="en-NZ"/>
              </w:rPr>
            </w:pPr>
            <w:r w:rsidRPr="00E8678A">
              <w:t>Records and documents information accurately using correct language, terminology and concepts</w:t>
            </w:r>
          </w:p>
        </w:tc>
      </w:tr>
      <w:tr w:rsidTr="00E867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ListBullet"/>
              <w:rPr>
                <w:lang w:val="en-NZ"/>
              </w:rPr>
            </w:pPr>
            <w:r w:rsidRPr="00E8678A">
              <w:t>Uses active listening and questioning to source advice and develop a clear understanding of information</w:t>
            </w:r>
          </w:p>
        </w:tc>
      </w:tr>
      <w:tr w:rsidTr="00E867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1.1-1.3, 1.5, 1.6, 2.1,</w:t>
            </w:r>
            <w:r w:rsidRPr="00E8678A">
              <w:t xml:space="preserve"> </w:t>
            </w:r>
            <w:r w:rsidRPr="00E8678A">
              <w:t xml:space="preserve">2.4, 2.5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ListBullet"/>
              <w:rPr>
                <w:lang w:val="en-NZ"/>
              </w:rPr>
            </w:pPr>
            <w:r w:rsidRPr="00E8678A">
              <w:t xml:space="preserve">Performs a range of mathematical calculations to </w:t>
            </w:r>
            <w:r w:rsidRPr="00E8678A">
              <w:t>interpret financial information, and to balance or create budgets and savings plans</w:t>
            </w:r>
          </w:p>
        </w:tc>
      </w:tr>
      <w:tr w:rsidTr="00E867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1.1-1.6, 2.1, 2.2,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ListBullet"/>
              <w:rPr>
                <w:lang w:val="en-NZ"/>
              </w:rPr>
            </w:pPr>
            <w:r w:rsidRPr="00E8678A">
              <w:t>M</w:t>
            </w:r>
            <w:r w:rsidRPr="00E8678A">
              <w:t>aintains up-to-date knowledge of personal financial management necessary for own situation</w:t>
            </w:r>
          </w:p>
        </w:tc>
      </w:tr>
      <w:tr w:rsidTr="00E867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1.1, 1.2, 2.3-2.6,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ListBullet"/>
            </w:pPr>
            <w:r w:rsidRPr="00E8678A">
              <w:t>Uses digital systems and tools to complete tasks, and to access and manage finance related information</w:t>
            </w:r>
          </w:p>
          <w:p w:rsidR="00000000" w:rsidRPr="00E8678A" w:rsidP="00E8678A">
            <w:pPr>
              <w:pStyle w:val="ListBullet"/>
            </w:pPr>
            <w:r w:rsidRPr="00E8678A">
              <w:t>Plans routine tasks</w:t>
            </w:r>
            <w:r w:rsidRPr="00E8678A">
              <w:t xml:space="preserve"> and organises work according to defined requirements</w:t>
            </w:r>
          </w:p>
        </w:tc>
      </w:tr>
    </w:tbl>
    <w:p w:rsidR="00000000" w:rsidRPr="00E8678A" w:rsidP="00E8678A">
      <w:pPr>
        <w:pStyle w:val="BodyText"/>
      </w:pPr>
    </w:p>
    <w:p w:rsidR="00000000" w:rsidRPr="00E8678A" w:rsidP="00E8678A">
      <w:pPr>
        <w:pStyle w:val="AllowPageBreak"/>
      </w:pPr>
    </w:p>
    <w:p w:rsidR="00000000" w:rsidRPr="00E8678A" w:rsidP="00E8678A">
      <w:pPr>
        <w:pStyle w:val="Heading1"/>
      </w:pPr>
      <w:bookmarkStart w:id="6" w:name="O_675625"/>
      <w:bookmarkEnd w:id="6"/>
      <w:r w:rsidRPr="00E867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8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 xml:space="preserve">Code and title </w:t>
            </w:r>
          </w:p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>Code and title</w:t>
            </w:r>
          </w:p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rPr>
                <w:rStyle w:val="SpecialBold"/>
              </w:rPr>
              <w:t>Equivalence status</w:t>
            </w:r>
          </w:p>
        </w:tc>
      </w:tr>
      <w:tr w:rsidTr="00E8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t>FNSFLT301 Be MoneySmart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t>FNSFLT301A Be MoneySmart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t>Updated to meet Standards for Training Packages</w:t>
            </w:r>
          </w:p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Minor edits to reflect AQF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t>Equivalent unit</w:t>
            </w:r>
          </w:p>
        </w:tc>
      </w:tr>
    </w:tbl>
    <w:p w:rsidR="00000000" w:rsidRPr="00E8678A" w:rsidP="00E8678A">
      <w:pPr>
        <w:pStyle w:val="BodyText"/>
      </w:pPr>
    </w:p>
    <w:p w:rsidR="00000000" w:rsidRPr="00E8678A" w:rsidP="00E8678A">
      <w:pPr>
        <w:pStyle w:val="AllowPageBreak"/>
      </w:pPr>
    </w:p>
    <w:p w:rsidR="00000000" w:rsidRPr="00E8678A" w:rsidP="00E8678A">
      <w:pPr>
        <w:pStyle w:val="Heading1"/>
      </w:pPr>
      <w:bookmarkStart w:id="7" w:name="O_675632"/>
      <w:bookmarkEnd w:id="7"/>
      <w:r w:rsidRPr="00E8678A">
        <w:t>Links</w:t>
      </w:r>
    </w:p>
    <w:p w:rsidR="00000000" w:rsidRPr="00E8678A" w:rsidP="00B97A88">
      <w:pPr>
        <w:pStyle w:val="BodyText"/>
      </w:pPr>
      <w:r w:rsidRPr="00E867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C763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8678A" w:rsidP="00B97A88">
      <w:pPr>
        <w:pStyle w:val="BodyText"/>
        <w:sectPr w:rsidSect="00E867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678A" w:rsidP="00E8678A">
      <w:pPr>
        <w:pStyle w:val="SuperHeading"/>
      </w:pPr>
      <w:r w:rsidRPr="00E8678A">
        <w:t>Assessment Requirements for FNSFLT301 Be MoneySmart</w:t>
      </w:r>
    </w:p>
    <w:p w:rsidR="00000000" w:rsidRPr="00E8678A" w:rsidP="00E8678A">
      <w:pPr>
        <w:pStyle w:val="Heading1"/>
      </w:pPr>
      <w:bookmarkStart w:id="8" w:name="O_675627"/>
      <w:bookmarkEnd w:id="8"/>
      <w:r w:rsidRPr="00E867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rPr>
                <w:rStyle w:val="SpecialBold"/>
              </w:rPr>
              <w:t>Comments</w:t>
            </w:r>
          </w:p>
        </w:tc>
      </w:tr>
      <w:tr w:rsidTr="00E867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8A">
            <w:pPr>
              <w:pStyle w:val="BodyText"/>
              <w:rPr>
                <w:lang w:val="en-NZ"/>
              </w:rPr>
            </w:pPr>
            <w:r w:rsidRPr="00E867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8A" w:rsidP="00E8678A">
            <w:pPr>
              <w:pStyle w:val="BodyText"/>
            </w:pPr>
            <w:r w:rsidRPr="00E8678A">
              <w:t>This version first released with FNS Financial Services Training Package Training Package Version 1.0.</w:t>
            </w:r>
          </w:p>
        </w:tc>
      </w:tr>
    </w:tbl>
    <w:p w:rsidR="00000000" w:rsidRPr="00E8678A" w:rsidP="00E8678A">
      <w:pPr>
        <w:pStyle w:val="BodyText"/>
      </w:pPr>
    </w:p>
    <w:p w:rsidR="00000000" w:rsidRPr="00E8678A" w:rsidP="00E8678A">
      <w:pPr>
        <w:pStyle w:val="AllowPageBreak"/>
      </w:pPr>
    </w:p>
    <w:p w:rsidR="00000000" w:rsidRPr="00E8678A" w:rsidP="00E8678A">
      <w:pPr>
        <w:pStyle w:val="Heading1"/>
      </w:pPr>
      <w:bookmarkStart w:id="9" w:name="O_675628"/>
      <w:bookmarkEnd w:id="9"/>
      <w:r w:rsidRPr="00E8678A">
        <w:t>Performance Evidence</w:t>
      </w:r>
    </w:p>
    <w:p w:rsidR="00000000" w:rsidRPr="00E8678A" w:rsidP="00B97A88">
      <w:pPr>
        <w:pStyle w:val="BodyText"/>
      </w:pPr>
      <w:r w:rsidRPr="00E8678A">
        <w:t>Evidence of the ability to:</w:t>
      </w:r>
    </w:p>
    <w:p w:rsidR="00000000" w:rsidRPr="00E8678A" w:rsidP="00E8678A">
      <w:pPr>
        <w:pStyle w:val="ListBullet"/>
      </w:pPr>
      <w:r w:rsidRPr="00E8678A">
        <w:t>set personal financial goals and access opportunities for mentoring or advice on them</w:t>
      </w:r>
    </w:p>
    <w:p w:rsidR="00000000" w:rsidRPr="00E8678A" w:rsidP="00E8678A">
      <w:pPr>
        <w:pStyle w:val="ListBullet"/>
      </w:pPr>
      <w:r w:rsidRPr="00E8678A">
        <w:t xml:space="preserve">access information to build on and maintain knowledge of factors affecting personal finances. </w:t>
      </w:r>
    </w:p>
    <w:p w:rsidR="00000000" w:rsidRPr="00E8678A" w:rsidP="00E8678A">
      <w:pPr>
        <w:pStyle w:val="BodyText"/>
      </w:pPr>
    </w:p>
    <w:p w:rsidR="00000000" w:rsidRPr="00E8678A" w:rsidP="00B97A88">
      <w:pPr>
        <w:pStyle w:val="BodyText"/>
      </w:pPr>
      <w:r w:rsidRPr="00E8678A">
        <w:t xml:space="preserve">Note: If a specific volume or frequency is not stated, then evidence must </w:t>
      </w:r>
      <w:r w:rsidRPr="00E8678A">
        <w:t>be provided at least once.</w:t>
      </w:r>
    </w:p>
    <w:p w:rsidR="00000000" w:rsidRPr="00E8678A" w:rsidP="00E8678A">
      <w:pPr>
        <w:pStyle w:val="Heading1"/>
      </w:pPr>
      <w:bookmarkStart w:id="10" w:name="O_675629"/>
      <w:bookmarkEnd w:id="10"/>
      <w:r w:rsidRPr="00E8678A">
        <w:t>Knowledge Evidence</w:t>
      </w:r>
    </w:p>
    <w:p w:rsidR="00000000" w:rsidRPr="00E8678A" w:rsidP="00B97A88">
      <w:pPr>
        <w:pStyle w:val="BodyText"/>
      </w:pPr>
      <w:r w:rsidRPr="00E8678A">
        <w:t>To complete the unit requirements safely and effectively, the individual must:</w:t>
      </w:r>
    </w:p>
    <w:p w:rsidR="00000000" w:rsidRPr="00E8678A" w:rsidP="00E8678A">
      <w:pPr>
        <w:pStyle w:val="ListBullet"/>
      </w:pPr>
      <w:r w:rsidRPr="00E8678A">
        <w:t>explain debt management including:</w:t>
      </w:r>
    </w:p>
    <w:p w:rsidR="00000000" w:rsidRPr="00E8678A" w:rsidP="00E8678A">
      <w:pPr>
        <w:pStyle w:val="ListBullet2"/>
      </w:pPr>
      <w:r w:rsidRPr="00E8678A">
        <w:t>responsible use of credit</w:t>
      </w:r>
    </w:p>
    <w:p w:rsidR="00000000" w:rsidRPr="00E8678A" w:rsidP="00E8678A">
      <w:pPr>
        <w:pStyle w:val="ListBullet2"/>
      </w:pPr>
      <w:r w:rsidRPr="00E8678A">
        <w:t>advantages of debit cards</w:t>
      </w:r>
    </w:p>
    <w:p w:rsidR="00000000" w:rsidRPr="00E8678A" w:rsidP="00E8678A">
      <w:pPr>
        <w:pStyle w:val="ListBullet2"/>
      </w:pPr>
      <w:r w:rsidRPr="00E8678A">
        <w:t>consequences of debt default</w:t>
      </w:r>
    </w:p>
    <w:p w:rsidR="00000000" w:rsidRPr="00E8678A" w:rsidP="00E8678A">
      <w:pPr>
        <w:pStyle w:val="ListBullet2"/>
      </w:pPr>
      <w:r w:rsidRPr="00E8678A">
        <w:t>attitude towards credit and spending</w:t>
      </w:r>
    </w:p>
    <w:p w:rsidR="00000000" w:rsidRPr="00E8678A" w:rsidP="00E8678A">
      <w:pPr>
        <w:pStyle w:val="ListBullet2"/>
      </w:pPr>
      <w:r w:rsidRPr="00E8678A">
        <w:t>options for debt repayment</w:t>
      </w:r>
    </w:p>
    <w:p w:rsidR="00000000" w:rsidRPr="00E8678A" w:rsidP="00E8678A">
      <w:pPr>
        <w:pStyle w:val="ListBullet"/>
      </w:pPr>
      <w:r w:rsidRPr="00E8678A">
        <w:t>describe employee entitlements under:</w:t>
      </w:r>
    </w:p>
    <w:p w:rsidR="00000000" w:rsidRPr="00E8678A" w:rsidP="00E8678A">
      <w:pPr>
        <w:pStyle w:val="ListBullet2"/>
      </w:pPr>
      <w:r w:rsidRPr="00E8678A">
        <w:t>Fair Work Act</w:t>
      </w:r>
    </w:p>
    <w:p w:rsidR="00000000" w:rsidRPr="00E8678A" w:rsidP="00E8678A">
      <w:pPr>
        <w:pStyle w:val="ListBullet2"/>
      </w:pPr>
      <w:r w:rsidRPr="00E8678A">
        <w:t>equal opportunity legislation</w:t>
      </w:r>
    </w:p>
    <w:p w:rsidR="00000000" w:rsidRPr="00E8678A" w:rsidP="00E8678A">
      <w:pPr>
        <w:pStyle w:val="ListBullet2"/>
      </w:pPr>
      <w:r w:rsidRPr="00E8678A">
        <w:t>Superannuation Act</w:t>
      </w:r>
    </w:p>
    <w:p w:rsidR="00000000" w:rsidRPr="00E8678A" w:rsidP="00E8678A">
      <w:pPr>
        <w:pStyle w:val="ListBullet2"/>
      </w:pPr>
      <w:r w:rsidRPr="00E8678A">
        <w:t>Income Tax Assessment Act</w:t>
      </w:r>
    </w:p>
    <w:p w:rsidR="00000000" w:rsidRPr="00E8678A" w:rsidP="00E8678A">
      <w:pPr>
        <w:pStyle w:val="ListBullet2"/>
      </w:pPr>
      <w:r w:rsidRPr="00E8678A">
        <w:t>Taxation Administration Regulation</w:t>
      </w:r>
      <w:r w:rsidRPr="00E8678A">
        <w:t>s</w:t>
      </w:r>
    </w:p>
    <w:p w:rsidR="00000000" w:rsidRPr="00E8678A" w:rsidP="00E8678A">
      <w:pPr>
        <w:pStyle w:val="ListBullet"/>
      </w:pPr>
      <w:r w:rsidRPr="00E8678A">
        <w:t>describe how to find out about pay rates</w:t>
      </w:r>
    </w:p>
    <w:p w:rsidR="00000000" w:rsidRPr="00E8678A" w:rsidP="00E8678A">
      <w:pPr>
        <w:pStyle w:val="ListBullet"/>
      </w:pPr>
      <w:r w:rsidRPr="00E8678A">
        <w:t>explain how to establish and maintain a good credit history</w:t>
      </w:r>
    </w:p>
    <w:p w:rsidR="00000000" w:rsidRPr="00E8678A" w:rsidP="00E8678A">
      <w:pPr>
        <w:pStyle w:val="ListBullet"/>
      </w:pPr>
      <w:r w:rsidRPr="00E8678A">
        <w:t>explain the importance of saving money as a concept to assist and improve a life situation</w:t>
      </w:r>
    </w:p>
    <w:p w:rsidR="00000000" w:rsidRPr="00E8678A" w:rsidP="00E8678A">
      <w:pPr>
        <w:pStyle w:val="ListBullet"/>
      </w:pPr>
      <w:r w:rsidRPr="00E8678A">
        <w:t>outline insurance matters:</w:t>
      </w:r>
    </w:p>
    <w:p w:rsidR="00000000" w:rsidRPr="00E8678A" w:rsidP="00E8678A">
      <w:pPr>
        <w:pStyle w:val="ListBullet2"/>
      </w:pPr>
      <w:r w:rsidRPr="00E8678A">
        <w:t>value of insurance</w:t>
      </w:r>
    </w:p>
    <w:p w:rsidR="00000000" w:rsidRPr="00E8678A" w:rsidP="00E8678A">
      <w:pPr>
        <w:pStyle w:val="ListBullet2"/>
      </w:pPr>
      <w:r w:rsidRPr="00E8678A">
        <w:t>disclosure obligations</w:t>
      </w:r>
    </w:p>
    <w:p w:rsidR="00000000" w:rsidRPr="00E8678A" w:rsidP="00E8678A">
      <w:pPr>
        <w:pStyle w:val="ListBullet2"/>
      </w:pPr>
      <w:r w:rsidRPr="00E8678A">
        <w:t>suitable insurance cover for personal income, trade tools, house, car and health</w:t>
      </w:r>
    </w:p>
    <w:p w:rsidR="00000000" w:rsidRPr="00E8678A" w:rsidP="00E8678A">
      <w:pPr>
        <w:pStyle w:val="ListBullet"/>
      </w:pPr>
      <w:r w:rsidRPr="00E8678A">
        <w:t>describe personal implications of taxation matters including:</w:t>
      </w:r>
    </w:p>
    <w:p w:rsidR="00000000" w:rsidRPr="00E8678A" w:rsidP="00E8678A">
      <w:pPr>
        <w:pStyle w:val="ListBullet2"/>
      </w:pPr>
      <w:r w:rsidRPr="00E8678A">
        <w:t>role of the Australian Taxation Office and why tax is paid on income</w:t>
      </w:r>
    </w:p>
    <w:p w:rsidR="00000000" w:rsidRPr="00E8678A" w:rsidP="00E8678A">
      <w:pPr>
        <w:pStyle w:val="ListBullet2"/>
      </w:pPr>
      <w:r w:rsidRPr="00E8678A">
        <w:t>personal tax liabil</w:t>
      </w:r>
      <w:r w:rsidRPr="00E8678A">
        <w:t>ities and allowable deductions</w:t>
      </w:r>
    </w:p>
    <w:p w:rsidR="00000000" w:rsidRPr="00E8678A" w:rsidP="00E8678A">
      <w:pPr>
        <w:pStyle w:val="ListBullet2"/>
      </w:pPr>
      <w:r w:rsidRPr="00E8678A">
        <w:t>tax rates</w:t>
      </w:r>
    </w:p>
    <w:p w:rsidR="00000000" w:rsidRPr="00E8678A" w:rsidP="00E8678A">
      <w:pPr>
        <w:pStyle w:val="ListBullet2"/>
      </w:pPr>
      <w:r w:rsidRPr="00E8678A">
        <w:t>lodgement dates</w:t>
      </w:r>
    </w:p>
    <w:p w:rsidR="00000000" w:rsidRPr="00E8678A" w:rsidP="00E8678A">
      <w:pPr>
        <w:pStyle w:val="ListBullet2"/>
      </w:pPr>
      <w:r w:rsidRPr="00E8678A">
        <w:t>awareness of goods and services tax (GST), pay as you go tax (PAYG), Australian business number (ABN), tax file number (TFN) and business activity statements (BAS)</w:t>
      </w:r>
    </w:p>
    <w:p w:rsidR="00000000" w:rsidRPr="00E8678A" w:rsidP="00E8678A">
      <w:pPr>
        <w:pStyle w:val="ListBullet"/>
      </w:pPr>
      <w:r w:rsidRPr="00E8678A">
        <w:t>explain principles of budgeting, c</w:t>
      </w:r>
      <w:r w:rsidRPr="00E8678A">
        <w:t>ash flow and saving including:</w:t>
      </w:r>
    </w:p>
    <w:p w:rsidR="00000000" w:rsidRPr="00E8678A" w:rsidP="00E8678A">
      <w:pPr>
        <w:pStyle w:val="ListBullet2"/>
      </w:pPr>
      <w:r w:rsidRPr="00E8678A">
        <w:t xml:space="preserve">role of credit and savings in establishing personal wealth </w:t>
      </w:r>
    </w:p>
    <w:p w:rsidR="00000000" w:rsidRPr="00E8678A" w:rsidP="00E8678A">
      <w:pPr>
        <w:pStyle w:val="ListBullet2"/>
      </w:pPr>
      <w:r w:rsidRPr="00E8678A">
        <w:t xml:space="preserve">understanding of financial institutions and their savings, investment and credit products </w:t>
      </w:r>
    </w:p>
    <w:p w:rsidR="00000000" w:rsidRPr="00E8678A" w:rsidP="00E8678A">
      <w:pPr>
        <w:pStyle w:val="ListBullet"/>
      </w:pPr>
      <w:r w:rsidRPr="00E8678A">
        <w:t>describe personal financial aspects of:</w:t>
      </w:r>
    </w:p>
    <w:p w:rsidR="00000000" w:rsidRPr="00E8678A" w:rsidP="00E8678A">
      <w:pPr>
        <w:pStyle w:val="ListBullet2"/>
      </w:pPr>
      <w:r w:rsidRPr="00E8678A">
        <w:t>bank accounts including savings, credit and investment</w:t>
      </w:r>
    </w:p>
    <w:p w:rsidR="00000000" w:rsidRPr="00E8678A" w:rsidP="00E8678A">
      <w:pPr>
        <w:pStyle w:val="ListBullet2"/>
      </w:pPr>
      <w:r w:rsidRPr="00E8678A">
        <w:t>insurance cover for health, car, phone, warranty, tools, household and income protection</w:t>
      </w:r>
    </w:p>
    <w:p w:rsidR="00000000" w:rsidRPr="00E8678A" w:rsidP="00E8678A">
      <w:pPr>
        <w:pStyle w:val="ListBullet2"/>
      </w:pPr>
      <w:r w:rsidRPr="00E8678A">
        <w:t>contracts including phones, data, tenancy and finance</w:t>
      </w:r>
    </w:p>
    <w:p w:rsidR="00000000" w:rsidRPr="00E8678A" w:rsidP="00E8678A">
      <w:pPr>
        <w:pStyle w:val="ListBullet"/>
      </w:pPr>
      <w:r w:rsidRPr="00E8678A">
        <w:t>explain superannuation matters including:</w:t>
      </w:r>
    </w:p>
    <w:p w:rsidR="00000000" w:rsidRPr="00E8678A" w:rsidP="00E8678A">
      <w:pPr>
        <w:pStyle w:val="ListBullet2"/>
      </w:pPr>
      <w:r w:rsidRPr="00E8678A">
        <w:t>types of funds</w:t>
      </w:r>
      <w:r w:rsidRPr="00E8678A">
        <w:t xml:space="preserve"> –  retail versus industry</w:t>
      </w:r>
    </w:p>
    <w:p w:rsidR="00000000" w:rsidRPr="00E8678A" w:rsidP="00E8678A">
      <w:pPr>
        <w:pStyle w:val="ListBullet2"/>
      </w:pPr>
      <w:r w:rsidRPr="00E8678A">
        <w:t>fund options – death or total and permanent disability (TPD) insurance</w:t>
      </w:r>
    </w:p>
    <w:p w:rsidR="00000000" w:rsidRPr="00E8678A" w:rsidP="00E8678A">
      <w:pPr>
        <w:pStyle w:val="ListBullet2"/>
      </w:pPr>
      <w:r w:rsidRPr="00E8678A">
        <w:t>planning for the future</w:t>
      </w:r>
    </w:p>
    <w:p w:rsidR="00000000" w:rsidRPr="00E8678A" w:rsidP="00E8678A">
      <w:pPr>
        <w:pStyle w:val="ListBullet2"/>
      </w:pPr>
      <w:r w:rsidRPr="00E8678A">
        <w:t>power of compound interest</w:t>
      </w:r>
    </w:p>
    <w:p w:rsidR="00000000" w:rsidRPr="00E8678A" w:rsidP="00E8678A">
      <w:pPr>
        <w:pStyle w:val="ListBullet2"/>
      </w:pPr>
      <w:r w:rsidRPr="00E8678A">
        <w:t>superannuation guarantee</w:t>
      </w:r>
    </w:p>
    <w:p w:rsidR="00000000" w:rsidRPr="00E8678A" w:rsidP="00E8678A">
      <w:pPr>
        <w:pStyle w:val="ListBullet2"/>
      </w:pPr>
      <w:r w:rsidRPr="00E8678A">
        <w:t>co-contributions</w:t>
      </w:r>
    </w:p>
    <w:p w:rsidR="00000000" w:rsidRPr="00E8678A" w:rsidP="00E8678A">
      <w:pPr>
        <w:pStyle w:val="ListBullet2"/>
      </w:pPr>
      <w:r w:rsidRPr="00E8678A">
        <w:t>personal contributions</w:t>
      </w:r>
    </w:p>
    <w:p w:rsidR="00000000" w:rsidRPr="00E8678A" w:rsidP="00E8678A">
      <w:pPr>
        <w:pStyle w:val="ListBullet2"/>
      </w:pPr>
      <w:r w:rsidRPr="00E8678A">
        <w:t>fees and charges</w:t>
      </w:r>
    </w:p>
    <w:p w:rsidR="00000000" w:rsidRPr="00E8678A" w:rsidP="00E8678A">
      <w:pPr>
        <w:pStyle w:val="ListBullet2"/>
      </w:pPr>
      <w:r w:rsidRPr="00E8678A">
        <w:t>value of consolidating super funds</w:t>
      </w:r>
    </w:p>
    <w:p w:rsidR="00000000" w:rsidRPr="00E8678A" w:rsidP="00E8678A">
      <w:pPr>
        <w:pStyle w:val="ListBullet2"/>
      </w:pPr>
      <w:r w:rsidRPr="00E8678A">
        <w:t>locating lost super.</w:t>
      </w:r>
    </w:p>
    <w:p w:rsidR="00000000" w:rsidRPr="00E8678A" w:rsidP="00E8678A">
      <w:pPr>
        <w:pStyle w:val="AllowPageBreak"/>
      </w:pPr>
    </w:p>
    <w:p w:rsidR="00000000" w:rsidRPr="00E8678A" w:rsidP="00E8678A">
      <w:pPr>
        <w:pStyle w:val="Heading1"/>
      </w:pPr>
      <w:bookmarkStart w:id="11" w:name="O_675630"/>
      <w:bookmarkEnd w:id="11"/>
      <w:r w:rsidRPr="00E8678A">
        <w:t>Assessment Conditions</w:t>
      </w:r>
    </w:p>
    <w:p w:rsidR="00000000" w:rsidRPr="00E8678A" w:rsidP="00B97A88">
      <w:pPr>
        <w:pStyle w:val="BodyText"/>
      </w:pPr>
      <w:r w:rsidRPr="00E8678A">
        <w:t>Assessment must be conducted in a safe environment where evidence gathered demonstrates consistent performance of typical activities experienced in the financial</w:t>
      </w:r>
      <w:r w:rsidRPr="00E8678A">
        <w:t xml:space="preserve"> literacy field and include access to current information about personal financial matters. </w:t>
      </w:r>
    </w:p>
    <w:p w:rsidR="00B97A88" w:rsidP="00B97A88">
      <w:pPr>
        <w:pStyle w:val="BodyText"/>
      </w:pPr>
      <w:r w:rsidRPr="00E8678A">
        <w:t xml:space="preserve">Assessors must satisfy NVR/AQTF assessor requirements. </w:t>
      </w:r>
    </w:p>
    <w:p w:rsidR="00000000" w:rsidRPr="00E8678A" w:rsidP="00E8678A">
      <w:pPr>
        <w:pStyle w:val="Heading1"/>
      </w:pPr>
      <w:bookmarkStart w:id="12" w:name="O_675633"/>
      <w:bookmarkEnd w:id="12"/>
      <w:r w:rsidRPr="00E8678A">
        <w:t>Links</w:t>
      </w:r>
    </w:p>
    <w:p w:rsidR="00000000" w:rsidRPr="00E8678A" w:rsidP="00B97A88">
      <w:pPr>
        <w:pStyle w:val="BodyText"/>
      </w:pPr>
      <w:r w:rsidRPr="00E867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C763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8678A" w:rsidP="00E8678A"/>
    <w:sectPr w:rsidSect="00E867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8A" w:rsidRPr="00B97A88" w:rsidP="00B97A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88" w:rsidP="00E86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A88" w:rsidP="00E86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7A88" w:rsidP="00E867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8A" w:rsidP="00E86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7A88">
      <w:t>Approved</w:t>
    </w:r>
    <w:r w:rsidR="00B97A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7A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7A88">
      <w:rPr>
        <w:noProof/>
      </w:rPr>
      <w:t>4</w:t>
    </w:r>
    <w:r>
      <w:rPr>
        <w:noProof/>
      </w:rPr>
      <w:fldChar w:fldCharType="end"/>
    </w:r>
  </w:p>
  <w:p w:rsidR="00E8678A" w:rsidP="00E86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7A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7A88">
      <w:t>Future Skills Organisation</w:t>
    </w:r>
    <w:r w:rsidR="00B97A88">
      <w:fldChar w:fldCharType="end"/>
    </w:r>
  </w:p>
  <w:p w:rsidR="00E8678A" w:rsidP="00E86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78A" w:rsidRPr="00B97A88" w:rsidP="00B97A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88" w:rsidRPr="002D2AF8" w:rsidP="00E86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FNSFLT301 Be MoneySmart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97A88" w:rsidP="00E867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8A" w:rsidRPr="002D2AF8" w:rsidP="00E86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7A88">
      <w:t>FNSFLT301 Be MoneySmart</w:t>
    </w:r>
    <w:r w:rsidR="00B97A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7A88">
      <w:rPr>
        <w:noProof/>
      </w:rPr>
      <w:t>1 March 2025</w:t>
    </w:r>
    <w:r>
      <w:fldChar w:fldCharType="end"/>
    </w:r>
  </w:p>
  <w:p w:rsidR="00E8678A" w:rsidP="00E86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CEC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B4A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10E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78A"/>
  </w:style>
  <w:style w:type="character" w:customStyle="1" w:styleId="Heading1Char">
    <w:name w:val="Heading 1 Char"/>
    <w:basedOn w:val="DefaultParagraphFont"/>
    <w:link w:val="Heading1"/>
    <w:rsid w:val="00E86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7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78A"/>
    <w:rPr>
      <w:b/>
      <w:spacing w:val="0"/>
    </w:rPr>
  </w:style>
  <w:style w:type="paragraph" w:styleId="ListBullet2">
    <w:name w:val="List Bullet 2"/>
    <w:basedOn w:val="List2"/>
    <w:rsid w:val="00E867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678A"/>
    <w:rPr>
      <w:i/>
    </w:rPr>
  </w:style>
  <w:style w:type="paragraph" w:customStyle="1" w:styleId="SuperHeading">
    <w:name w:val="SuperHeading"/>
    <w:basedOn w:val="Normal"/>
    <w:rsid w:val="00E86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7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78A"/>
  </w:style>
  <w:style w:type="paragraph" w:styleId="TableofFigures">
    <w:name w:val="table of figures"/>
    <w:basedOn w:val="Normal"/>
    <w:next w:val="Normal"/>
    <w:semiHidden/>
    <w:rsid w:val="00E86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7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678A"/>
    <w:rPr>
      <w:rFonts w:ascii="Wingdings" w:hAnsi="Wingdings"/>
    </w:rPr>
  </w:style>
  <w:style w:type="paragraph" w:customStyle="1" w:styleId="TableHeading">
    <w:name w:val="Table Heading"/>
    <w:basedOn w:val="HeadingBase"/>
    <w:rsid w:val="00E86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78A"/>
    <w:rPr>
      <w:color w:val="0033CC"/>
      <w:u w:val="none"/>
    </w:rPr>
  </w:style>
  <w:style w:type="paragraph" w:customStyle="1" w:styleId="BodyTextRight">
    <w:name w:val="Body Text Right"/>
    <w:basedOn w:val="BodyText"/>
    <w:rsid w:val="00E86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7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78A"/>
    <w:rPr>
      <w:sz w:val="32"/>
    </w:rPr>
  </w:style>
  <w:style w:type="paragraph" w:customStyle="1" w:styleId="HeadingProcedure">
    <w:name w:val="Heading Procedure"/>
    <w:basedOn w:val="HeadingBase"/>
    <w:next w:val="Normal"/>
    <w:rsid w:val="00E86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78A"/>
    <w:pPr>
      <w:spacing w:before="60" w:after="60"/>
    </w:pPr>
  </w:style>
  <w:style w:type="paragraph" w:styleId="ListContinue">
    <w:name w:val="List Continue"/>
    <w:basedOn w:val="List"/>
    <w:rsid w:val="00E8678A"/>
    <w:pPr>
      <w:ind w:firstLine="0"/>
    </w:pPr>
  </w:style>
  <w:style w:type="paragraph" w:customStyle="1" w:styleId="ListNote">
    <w:name w:val="List Note"/>
    <w:basedOn w:val="List"/>
    <w:rsid w:val="00E86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78A"/>
    <w:rPr>
      <w:rFonts w:ascii="Courier New" w:hAnsi="Courier New"/>
    </w:rPr>
  </w:style>
  <w:style w:type="paragraph" w:customStyle="1" w:styleId="NoteBullet">
    <w:name w:val="Note Bullet"/>
    <w:basedOn w:val="Note"/>
    <w:rsid w:val="00E86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7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6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78A"/>
    <w:rPr>
      <w:b/>
      <w:smallCaps/>
    </w:rPr>
  </w:style>
  <w:style w:type="paragraph" w:customStyle="1" w:styleId="TableListNumber">
    <w:name w:val="Table List Number"/>
    <w:basedOn w:val="ListNumber"/>
    <w:rsid w:val="00E86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78A"/>
    <w:pPr>
      <w:numPr>
        <w:numId w:val="9"/>
      </w:numPr>
    </w:pPr>
  </w:style>
  <w:style w:type="paragraph" w:customStyle="1" w:styleId="ListAlpha2">
    <w:name w:val="List Alpha 2"/>
    <w:basedOn w:val="List2"/>
    <w:rsid w:val="00E8678A"/>
    <w:pPr>
      <w:numPr>
        <w:numId w:val="8"/>
      </w:numPr>
    </w:pPr>
  </w:style>
  <w:style w:type="paragraph" w:styleId="List2">
    <w:name w:val="List 2"/>
    <w:basedOn w:val="BodyText"/>
    <w:rsid w:val="00E86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7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7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678A"/>
    <w:pPr>
      <w:numPr>
        <w:numId w:val="4"/>
      </w:numPr>
    </w:pPr>
  </w:style>
  <w:style w:type="paragraph" w:styleId="ListContinue2">
    <w:name w:val="List Continue 2"/>
    <w:basedOn w:val="List2"/>
    <w:rsid w:val="00E8678A"/>
    <w:pPr>
      <w:ind w:firstLine="0"/>
    </w:pPr>
  </w:style>
  <w:style w:type="paragraph" w:styleId="ListContinue3">
    <w:name w:val="List Continue 3"/>
    <w:basedOn w:val="List3"/>
    <w:rsid w:val="00E8678A"/>
    <w:pPr>
      <w:ind w:left="1021" w:firstLine="0"/>
    </w:pPr>
  </w:style>
  <w:style w:type="paragraph" w:styleId="ListContinue4">
    <w:name w:val="List Continue 4"/>
    <w:basedOn w:val="List4"/>
    <w:rsid w:val="00E8678A"/>
    <w:pPr>
      <w:ind w:firstLine="0"/>
    </w:pPr>
  </w:style>
  <w:style w:type="paragraph" w:styleId="ListContinue5">
    <w:name w:val="List Continue 5"/>
    <w:basedOn w:val="List5"/>
    <w:rsid w:val="00E8678A"/>
    <w:pPr>
      <w:ind w:firstLine="0"/>
    </w:pPr>
  </w:style>
  <w:style w:type="paragraph" w:styleId="ListNumber3">
    <w:name w:val="List Number 3"/>
    <w:basedOn w:val="List3"/>
    <w:rsid w:val="00E8678A"/>
    <w:pPr>
      <w:numPr>
        <w:numId w:val="5"/>
      </w:numPr>
    </w:pPr>
  </w:style>
  <w:style w:type="paragraph" w:styleId="ListNumber4">
    <w:name w:val="List Number 4"/>
    <w:basedOn w:val="List4"/>
    <w:rsid w:val="00E8678A"/>
    <w:pPr>
      <w:numPr>
        <w:numId w:val="6"/>
      </w:numPr>
    </w:pPr>
  </w:style>
  <w:style w:type="paragraph" w:styleId="ListNumber5">
    <w:name w:val="List Number 5"/>
    <w:basedOn w:val="List5"/>
    <w:rsid w:val="00E8678A"/>
    <w:pPr>
      <w:numPr>
        <w:numId w:val="7"/>
      </w:numPr>
    </w:pPr>
  </w:style>
  <w:style w:type="paragraph" w:styleId="BlockText">
    <w:name w:val="Block Text"/>
    <w:basedOn w:val="Normal"/>
    <w:rsid w:val="00E86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78A"/>
    <w:rPr>
      <w:sz w:val="16"/>
      <w:vertAlign w:val="superscript"/>
    </w:rPr>
  </w:style>
  <w:style w:type="character" w:customStyle="1" w:styleId="Symbols">
    <w:name w:val="Symbols"/>
    <w:basedOn w:val="DefaultParagraphFont"/>
    <w:rsid w:val="00E8678A"/>
    <w:rPr>
      <w:rFonts w:ascii="Symbol" w:hAnsi="Symbol"/>
    </w:rPr>
  </w:style>
  <w:style w:type="character" w:customStyle="1" w:styleId="MenuOptions">
    <w:name w:val="Menu Options"/>
    <w:basedOn w:val="DefaultParagraphFont"/>
    <w:rsid w:val="00E86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78A"/>
    <w:rPr>
      <w:b/>
    </w:rPr>
  </w:style>
  <w:style w:type="character" w:customStyle="1" w:styleId="Underlined">
    <w:name w:val="Underlined"/>
    <w:basedOn w:val="DefaultParagraphFont"/>
    <w:rsid w:val="00E8678A"/>
    <w:rPr>
      <w:u w:val="single"/>
    </w:rPr>
  </w:style>
  <w:style w:type="paragraph" w:customStyle="1" w:styleId="TableBodyTextRight">
    <w:name w:val="Table Body Text Right"/>
    <w:basedOn w:val="TableBodyText"/>
    <w:rsid w:val="00E86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78A"/>
    <w:rPr>
      <w:sz w:val="18"/>
    </w:rPr>
  </w:style>
  <w:style w:type="paragraph" w:customStyle="1" w:styleId="BodySmallRight">
    <w:name w:val="Body Small Right"/>
    <w:basedOn w:val="BodyTextRight"/>
    <w:rsid w:val="00E8678A"/>
    <w:rPr>
      <w:sz w:val="18"/>
      <w:szCs w:val="18"/>
    </w:rPr>
  </w:style>
  <w:style w:type="paragraph" w:customStyle="1" w:styleId="MarginEdition">
    <w:name w:val="Margin Edition"/>
    <w:basedOn w:val="MarginNote"/>
    <w:rsid w:val="00E86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78A"/>
    <w:rPr>
      <w:sz w:val="2"/>
      <w:szCs w:val="2"/>
    </w:rPr>
  </w:style>
  <w:style w:type="character" w:customStyle="1" w:styleId="Small">
    <w:name w:val="Small"/>
    <w:basedOn w:val="DefaultParagraphFont"/>
    <w:rsid w:val="00E8678A"/>
    <w:rPr>
      <w:sz w:val="16"/>
    </w:rPr>
  </w:style>
  <w:style w:type="paragraph" w:customStyle="1" w:styleId="WideTable">
    <w:name w:val="Wide Table"/>
    <w:basedOn w:val="Normal"/>
    <w:rsid w:val="00E86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78A"/>
  </w:style>
  <w:style w:type="paragraph" w:styleId="Quote">
    <w:name w:val="Quote"/>
    <w:basedOn w:val="Heading1"/>
    <w:link w:val="QuoteChar"/>
    <w:qFormat/>
    <w:rsid w:val="00E86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78A"/>
    <w:pPr>
      <w:pageBreakBefore/>
    </w:pPr>
  </w:style>
  <w:style w:type="paragraph" w:customStyle="1" w:styleId="Border">
    <w:name w:val="Border"/>
    <w:basedOn w:val="Normal"/>
    <w:qFormat/>
    <w:rsid w:val="00E86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78A"/>
    <w:rPr>
      <w:u w:val="single"/>
    </w:rPr>
  </w:style>
  <w:style w:type="character" w:customStyle="1" w:styleId="BoldandItalics">
    <w:name w:val="Bold and Italics"/>
    <w:qFormat/>
    <w:rsid w:val="00E8678A"/>
    <w:rPr>
      <w:b/>
      <w:i/>
      <w:u w:val="none"/>
    </w:rPr>
  </w:style>
  <w:style w:type="paragraph" w:styleId="BalloonText">
    <w:name w:val="Balloon Text"/>
    <w:basedOn w:val="Normal"/>
    <w:link w:val="BalloonTextChar"/>
    <w:rsid w:val="00E86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78A"/>
    <w:pPr>
      <w:spacing w:before="0" w:after="0"/>
    </w:pPr>
  </w:style>
  <w:style w:type="paragraph" w:customStyle="1" w:styleId="BodyTextBold">
    <w:name w:val="Body Text Bold"/>
    <w:basedOn w:val="BodyText"/>
    <w:qFormat/>
    <w:rsid w:val="00E8678A"/>
    <w:rPr>
      <w:b/>
    </w:rPr>
  </w:style>
  <w:style w:type="character" w:styleId="Hyperlink">
    <w:name w:val="Hyperlink"/>
    <w:basedOn w:val="DefaultParagraphFont"/>
    <w:uiPriority w:val="99"/>
    <w:unhideWhenUsed/>
    <w:rsid w:val="00B97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6229</Characters>
  <Application>Microsoft Office Word</Application>
  <DocSecurity>0</DocSecurity>
  <Lines>230</Lines>
  <Paragraphs>159</Paragraphs>
  <ScaleCrop>false</ScaleCrop>
  <Company>Author-it Software Corporation Ltd.</Company>
  <LinksUpToDate>false</LinksUpToDate>
  <CharactersWithSpaces>7040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FNSFLT301 Be MoneySmart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