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D2D" w:rsidP="008D0D2D">
      <w:pPr>
        <w:pStyle w:val="Title"/>
      </w:pPr>
      <w:r>
        <w:fldChar w:fldCharType="begin"/>
      </w:r>
      <w:r>
        <w:instrText xml:space="preserve"> TITLE   \* MERGEFORMAT </w:instrText>
      </w:r>
      <w:r>
        <w:fldChar w:fldCharType="separate"/>
      </w:r>
      <w:r>
        <w:t>FNSFLT214 Develop knowledge of superannuation</w:t>
      </w:r>
      <w:r>
        <w:fldChar w:fldCharType="end"/>
      </w:r>
    </w:p>
    <w:p w:rsidR="008D0D2D" w:rsidP="008D0D2D">
      <w:pPr>
        <w:pStyle w:val="Version"/>
        <w:sectPr w:rsidSect="00343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314" w:rsidP="00343314">
      <w:pPr>
        <w:pStyle w:val="SuperHeading"/>
      </w:pPr>
      <w:r w:rsidRPr="00343314">
        <w:t>FNSFLT214 Develop knowledge of superannuation</w:t>
      </w:r>
    </w:p>
    <w:p w:rsidR="00000000" w:rsidRPr="00343314" w:rsidP="00343314">
      <w:pPr>
        <w:pStyle w:val="Heading1"/>
      </w:pPr>
      <w:bookmarkStart w:id="1" w:name="O_1156978"/>
      <w:bookmarkEnd w:id="1"/>
      <w:r w:rsidRPr="00343314">
        <w:t>Modification History</w:t>
      </w:r>
    </w:p>
    <w:tbl>
      <w:tblPr>
        <w:tblW w:w="9568" w:type="dxa"/>
        <w:tblLayout w:type="fixed"/>
        <w:tblCellMar>
          <w:left w:w="62" w:type="dxa"/>
          <w:right w:w="62" w:type="dxa"/>
        </w:tblCellMar>
        <w:tblLook w:val="0000"/>
      </w:tblPr>
      <w:tblGrid>
        <w:gridCol w:w="2696"/>
        <w:gridCol w:w="6872"/>
      </w:tblGrid>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BodyText"/>
            </w:pPr>
            <w:r w:rsidRPr="00343314">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rPr>
                <w:rStyle w:val="SpecialBold"/>
              </w:rPr>
              <w:t>Comments</w:t>
            </w:r>
          </w:p>
        </w:tc>
      </w:tr>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BodyText"/>
            </w:pPr>
            <w:r w:rsidRPr="00343314">
              <w:t>This version first released with FNS Financial Services Training Package Version 6.0.</w:t>
            </w:r>
          </w:p>
        </w:tc>
      </w:tr>
    </w:tbl>
    <w:p w:rsidR="00000000" w:rsidRPr="00343314" w:rsidP="00343314">
      <w:pPr>
        <w:pStyle w:val="BodyText"/>
      </w:pPr>
    </w:p>
    <w:p w:rsidR="00000000" w:rsidRPr="00343314" w:rsidP="00343314">
      <w:pPr>
        <w:pStyle w:val="AllowPageBreak"/>
      </w:pPr>
    </w:p>
    <w:p w:rsidR="00000000" w:rsidRPr="00343314" w:rsidP="00343314">
      <w:pPr>
        <w:pStyle w:val="Heading1"/>
      </w:pPr>
      <w:bookmarkStart w:id="2" w:name="O_1156983"/>
      <w:bookmarkEnd w:id="2"/>
      <w:r w:rsidRPr="00343314">
        <w:t>Application</w:t>
      </w:r>
    </w:p>
    <w:p w:rsidR="00000000" w:rsidRPr="00343314" w:rsidP="008D0D2D">
      <w:pPr>
        <w:pStyle w:val="BodyText"/>
      </w:pPr>
      <w:r w:rsidRPr="00343314">
        <w:t>This unit describes the skills and knowledge required to understand the role of</w:t>
      </w:r>
      <w:r w:rsidRPr="00343314">
        <w:t xml:space="preserve"> superannuation and other longer-term investment vehicles, and to make effective and informed decisions about related products. It has wide application and may be used in workplaces, schools, adult and community learning organisations or registered trainin</w:t>
      </w:r>
      <w:r w:rsidRPr="00343314">
        <w:t>g organisations to build the financial literacy of learners. The unit may also be used as part of pre-vocational or new apprenticeship programs, or as part of services provided by counselling or advisory organisations.</w:t>
      </w:r>
    </w:p>
    <w:p w:rsidR="00000000" w:rsidRPr="00343314" w:rsidP="008D0D2D">
      <w:pPr>
        <w:pStyle w:val="BodyText"/>
      </w:pPr>
      <w:r w:rsidRPr="00343314">
        <w:t>The unit applies to those who explore</w:t>
      </w:r>
      <w:r w:rsidRPr="00343314">
        <w:t xml:space="preserve"> new ideas and techniques to build personal financial literacy knowledge. </w:t>
      </w:r>
    </w:p>
    <w:p w:rsidR="00000000" w:rsidRPr="00343314" w:rsidP="008D0D2D">
      <w:pPr>
        <w:pStyle w:val="BodyText"/>
      </w:pPr>
      <w:r w:rsidRPr="00343314">
        <w:t>No licensing, legislative or certification requirements apply to this unit at the time of publication.</w:t>
      </w:r>
    </w:p>
    <w:p w:rsidR="00000000" w:rsidRPr="00343314" w:rsidP="00343314">
      <w:pPr>
        <w:pStyle w:val="Heading1"/>
      </w:pPr>
      <w:bookmarkStart w:id="3" w:name="O_1156982"/>
      <w:bookmarkEnd w:id="3"/>
      <w:r w:rsidRPr="00343314">
        <w:t>Unit Sector</w:t>
      </w:r>
    </w:p>
    <w:p w:rsidR="00000000" w:rsidRPr="00343314" w:rsidP="008D0D2D">
      <w:pPr>
        <w:pStyle w:val="BodyText"/>
      </w:pPr>
      <w:r w:rsidRPr="00343314">
        <w:t>Financial literacy</w:t>
      </w:r>
    </w:p>
    <w:p w:rsidR="00000000" w:rsidRPr="00343314" w:rsidP="00343314">
      <w:pPr>
        <w:pStyle w:val="Heading1"/>
      </w:pPr>
      <w:bookmarkStart w:id="4" w:name="O_1156981"/>
      <w:bookmarkEnd w:id="4"/>
      <w:r w:rsidRPr="00343314">
        <w:t xml:space="preserve">Elements </w:t>
      </w:r>
      <w:r w:rsidRPr="00343314">
        <w:t>and Performance Criteria</w:t>
      </w:r>
    </w:p>
    <w:tbl>
      <w:tblPr>
        <w:tblW w:w="9568" w:type="dxa"/>
        <w:tblLayout w:type="fixed"/>
        <w:tblCellMar>
          <w:left w:w="62" w:type="dxa"/>
          <w:right w:w="62" w:type="dxa"/>
        </w:tblCellMar>
        <w:tblLook w:val="0000"/>
      </w:tblPr>
      <w:tblGrid>
        <w:gridCol w:w="2696"/>
        <w:gridCol w:w="6872"/>
      </w:tblGrid>
      <w:tr w:rsidTr="00343314">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BodyText"/>
            </w:pPr>
            <w:r w:rsidRPr="00343314">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rPr>
                <w:rStyle w:val="SpecialBold"/>
              </w:rPr>
              <w:t>PERFORMANCE CRITERIA</w:t>
            </w:r>
          </w:p>
        </w:tc>
      </w:tr>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BodyText"/>
            </w:pPr>
            <w:r w:rsidRPr="00343314">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rPr>
                <w:rStyle w:val="Emphasis"/>
              </w:rPr>
              <w:t>Performance criteria describe the performance needed to demonstrate achievement of the element.</w:t>
            </w:r>
          </w:p>
        </w:tc>
      </w:tr>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List"/>
              <w:rPr>
                <w:lang w:val="en-NZ"/>
              </w:rPr>
            </w:pPr>
            <w:r w:rsidRPr="00343314">
              <w:t>1. Identify role of investments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List"/>
            </w:pPr>
            <w:r w:rsidRPr="00343314">
              <w:t xml:space="preserve">1.1 Identify role of savings and investments at different points of an individual’s life cycle </w:t>
            </w:r>
          </w:p>
          <w:p w:rsidR="00000000" w:rsidRPr="00343314" w:rsidP="00343314">
            <w:pPr>
              <w:pStyle w:val="List"/>
            </w:pPr>
            <w:r w:rsidRPr="00343314">
              <w:t>1.2 Identify role of long term and short-term investments</w:t>
            </w:r>
          </w:p>
          <w:p w:rsidR="00000000" w:rsidRPr="00343314" w:rsidP="00343314">
            <w:pPr>
              <w:pStyle w:val="List"/>
            </w:pPr>
            <w:r w:rsidRPr="00343314">
              <w:t>1.3 Identify and compare savings and investment patterns of Australia with other countries</w:t>
            </w:r>
          </w:p>
          <w:p w:rsidR="00000000" w:rsidP="00343314">
            <w:pPr>
              <w:pStyle w:val="List"/>
              <w:rPr>
                <w:lang w:val="en-NZ"/>
              </w:rPr>
            </w:pPr>
            <w:r w:rsidRPr="00343314">
              <w:t>1.4 Identif</w:t>
            </w:r>
            <w:r w:rsidRPr="00343314">
              <w:t xml:space="preserve">y purpose and characteristics of savings and investment vehicles used for short-term and long-term savings and investment </w:t>
            </w:r>
          </w:p>
        </w:tc>
      </w:tr>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List"/>
              <w:rPr>
                <w:lang w:val="en-NZ"/>
              </w:rPr>
            </w:pPr>
            <w:r w:rsidRPr="00343314">
              <w:t>2. Develop knowledge of the superannuation environment in Australia</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List"/>
            </w:pPr>
            <w:r w:rsidRPr="00343314">
              <w:t xml:space="preserve">2.1 Identify purposes and benefits of superannuation </w:t>
            </w:r>
          </w:p>
          <w:p w:rsidR="00000000" w:rsidRPr="00343314" w:rsidP="00343314">
            <w:pPr>
              <w:pStyle w:val="List"/>
            </w:pPr>
            <w:r w:rsidRPr="00343314">
              <w:t>2.2 Identi</w:t>
            </w:r>
            <w:r w:rsidRPr="00343314">
              <w:t>fy basic terminology used for customers of the superannuation industry</w:t>
            </w:r>
          </w:p>
          <w:p w:rsidR="00000000" w:rsidRPr="00343314" w:rsidP="00343314">
            <w:pPr>
              <w:pStyle w:val="List"/>
            </w:pPr>
            <w:r w:rsidRPr="00343314">
              <w:t xml:space="preserve">2.3 Identify the role of regulators and trustees in management of the Australian superannuation industry </w:t>
            </w:r>
          </w:p>
          <w:p w:rsidR="00000000" w:rsidRPr="00343314" w:rsidP="00343314">
            <w:pPr>
              <w:pStyle w:val="List"/>
            </w:pPr>
            <w:r w:rsidRPr="00343314">
              <w:t>2.4 Identify and access sources of information about superannuation in Australi</w:t>
            </w:r>
            <w:r w:rsidRPr="00343314">
              <w:t>a</w:t>
            </w:r>
          </w:p>
          <w:p w:rsidR="00000000" w:rsidP="00343314">
            <w:pPr>
              <w:pStyle w:val="List"/>
              <w:rPr>
                <w:lang w:val="en-NZ"/>
              </w:rPr>
            </w:pPr>
            <w:r w:rsidRPr="00343314">
              <w:t>2.5 Document the locations and uses of the identified sources</w:t>
            </w:r>
          </w:p>
        </w:tc>
      </w:tr>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List"/>
              <w:rPr>
                <w:lang w:val="en-NZ"/>
              </w:rPr>
            </w:pPr>
            <w:r w:rsidRPr="00343314">
              <w:t>3. Identify characteristics and structures of superannuation funds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List"/>
            </w:pPr>
            <w:r w:rsidRPr="00343314">
              <w:t xml:space="preserve">3.1 Identify and compare types of superannuation schemes and fund managers </w:t>
            </w:r>
          </w:p>
          <w:p w:rsidR="00000000" w:rsidRPr="00343314" w:rsidP="00343314">
            <w:pPr>
              <w:pStyle w:val="List"/>
            </w:pPr>
            <w:r w:rsidRPr="00343314">
              <w:t xml:space="preserve">3.2 Identify common investment objectives and role of death benefits in superannuation schemes, and their related strategies </w:t>
            </w:r>
          </w:p>
          <w:p w:rsidR="00000000" w:rsidRPr="00343314" w:rsidP="00343314">
            <w:pPr>
              <w:pStyle w:val="List"/>
            </w:pPr>
            <w:r w:rsidRPr="00343314">
              <w:t xml:space="preserve">3.3 Identify role and nature of preserved and non-preserved components of superannuation funds </w:t>
            </w:r>
          </w:p>
          <w:p w:rsidR="00000000" w:rsidRPr="00343314" w:rsidP="00343314">
            <w:pPr>
              <w:pStyle w:val="List"/>
            </w:pPr>
            <w:r w:rsidRPr="00343314">
              <w:t>3.4 Identify common costs of admin</w:t>
            </w:r>
            <w:r w:rsidRPr="00343314">
              <w:t xml:space="preserve">istering and managing superannuation funds </w:t>
            </w:r>
          </w:p>
          <w:p w:rsidR="00000000" w:rsidP="00343314">
            <w:pPr>
              <w:pStyle w:val="List"/>
              <w:rPr>
                <w:lang w:val="en-NZ"/>
              </w:rPr>
            </w:pPr>
            <w:r w:rsidRPr="00343314">
              <w:t xml:space="preserve">3.5 Compare examples of cross-section of superannuation funds’ performance over time and identify variables that contributed to performance </w:t>
            </w:r>
          </w:p>
        </w:tc>
      </w:tr>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List"/>
              <w:rPr>
                <w:lang w:val="en-NZ"/>
              </w:rPr>
            </w:pPr>
            <w:r w:rsidRPr="00343314">
              <w:t>4. Foster active management of superannuation funds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List"/>
            </w:pPr>
            <w:r w:rsidRPr="00343314">
              <w:t>4.1 Identify impor</w:t>
            </w:r>
            <w:r w:rsidRPr="00343314">
              <w:t xml:space="preserve">tance and method of checking accuracy of superannuation statements </w:t>
            </w:r>
          </w:p>
          <w:p w:rsidR="00000000" w:rsidRPr="00343314" w:rsidP="00343314">
            <w:pPr>
              <w:pStyle w:val="List"/>
            </w:pPr>
            <w:r w:rsidRPr="00343314">
              <w:t xml:space="preserve">4.2 Identify and apply techniques for analysing superannuation funds </w:t>
            </w:r>
          </w:p>
          <w:p w:rsidR="00000000" w:rsidRPr="00343314" w:rsidP="00343314">
            <w:pPr>
              <w:pStyle w:val="List"/>
            </w:pPr>
            <w:r w:rsidRPr="00343314">
              <w:t>4.3 Identify minimum age that superannuation benefits can be accessed and the impact on fund management</w:t>
            </w:r>
          </w:p>
          <w:p w:rsidR="00000000" w:rsidRPr="00343314" w:rsidP="00343314">
            <w:pPr>
              <w:pStyle w:val="List"/>
            </w:pPr>
            <w:r w:rsidRPr="00343314">
              <w:t>44 Identify st</w:t>
            </w:r>
            <w:r w:rsidRPr="00343314">
              <w:t xml:space="preserve">ructures and techniques for use of superannuation funds upon retirement </w:t>
            </w:r>
          </w:p>
          <w:p w:rsidR="00000000" w:rsidRPr="00343314" w:rsidP="00343314">
            <w:pPr>
              <w:pStyle w:val="List"/>
            </w:pPr>
            <w:r w:rsidRPr="00343314">
              <w:t>4.5 Identify mechanisms to carry out an action in relation to an individual’s superannuation fund</w:t>
            </w:r>
          </w:p>
          <w:p w:rsidR="00000000" w:rsidRPr="00343314" w:rsidP="00343314">
            <w:pPr>
              <w:pStyle w:val="List"/>
            </w:pPr>
            <w:r w:rsidRPr="00343314">
              <w:t xml:space="preserve">4.6 Develop questions on superannuation issues that may be put to employers and fund </w:t>
            </w:r>
            <w:r w:rsidRPr="00343314">
              <w:t xml:space="preserve">providers </w:t>
            </w:r>
          </w:p>
        </w:tc>
      </w:tr>
    </w:tbl>
    <w:p w:rsidR="00000000" w:rsidRPr="00343314" w:rsidP="00343314">
      <w:pPr>
        <w:pStyle w:val="BodyText"/>
      </w:pPr>
    </w:p>
    <w:p w:rsidR="00000000" w:rsidRPr="00343314" w:rsidP="00343314">
      <w:pPr>
        <w:pStyle w:val="AllowPageBreak"/>
      </w:pPr>
    </w:p>
    <w:p w:rsidR="00000000" w:rsidRPr="00343314" w:rsidP="00343314">
      <w:pPr>
        <w:pStyle w:val="Heading1"/>
      </w:pPr>
      <w:bookmarkStart w:id="5" w:name="O_1156980"/>
      <w:bookmarkEnd w:id="5"/>
      <w:r w:rsidRPr="00343314">
        <w:t>Foundation Skills</w:t>
      </w:r>
    </w:p>
    <w:p w:rsidR="00000000" w:rsidRPr="008D0D2D" w:rsidP="008D0D2D">
      <w:pPr>
        <w:pStyle w:val="BodyText"/>
        <w:rPr>
          <w:i/>
        </w:rPr>
      </w:pPr>
      <w:r w:rsidRPr="008D0D2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343314">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BodyText"/>
            </w:pPr>
            <w:r w:rsidRPr="00343314">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rPr>
                <w:rStyle w:val="SpecialBold"/>
              </w:rPr>
              <w:t>DESCRIPTION</w:t>
            </w:r>
          </w:p>
        </w:tc>
      </w:tr>
      <w:tr w:rsidTr="00343314">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3314">
            <w:pPr>
              <w:pStyle w:val="ListBullet"/>
              <w:rPr>
                <w:lang w:val="en-NZ"/>
              </w:rPr>
            </w:pPr>
            <w:r w:rsidRPr="00343314">
              <w:t>Performs a range of mathematical calculations to interpret patterns and trends, and to compare financial information</w:t>
            </w:r>
          </w:p>
        </w:tc>
      </w:tr>
      <w:tr w:rsidTr="00343314">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3314" w:rsidP="00343314">
            <w:pPr>
              <w:pStyle w:val="ListBullet"/>
            </w:pPr>
            <w:r w:rsidRPr="00343314">
              <w:t>Uses active listening and questioning to clarify and elicit information related to the topic or enquiry</w:t>
            </w:r>
          </w:p>
          <w:p w:rsidR="00000000" w:rsidP="00343314">
            <w:pPr>
              <w:pStyle w:val="ListBullet"/>
              <w:rPr>
                <w:lang w:val="en-NZ"/>
              </w:rPr>
            </w:pPr>
            <w:r w:rsidRPr="00343314">
              <w:t>Participates in verbal exchanges to share information</w:t>
            </w:r>
          </w:p>
        </w:tc>
      </w:tr>
      <w:tr w:rsidTr="00343314">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3314">
            <w:pPr>
              <w:pStyle w:val="ListBullet"/>
              <w:rPr>
                <w:lang w:val="en-NZ"/>
              </w:rPr>
            </w:pPr>
            <w:r w:rsidRPr="00343314">
              <w:t>Identifies, reviews and compares written and numerical information from a range of sources to identify key details relevant to the activity</w:t>
            </w:r>
          </w:p>
        </w:tc>
      </w:tr>
      <w:tr w:rsidTr="00343314">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3314" w:rsidP="00343314">
            <w:pPr>
              <w:pStyle w:val="ListBullet"/>
            </w:pPr>
            <w:r w:rsidRPr="00343314">
              <w:t>Prepares written information and structure</w:t>
            </w:r>
            <w:r w:rsidRPr="00343314">
              <w:t xml:space="preserve">s questions logically using correct terminology </w:t>
            </w:r>
          </w:p>
          <w:p w:rsidR="00000000" w:rsidP="00343314">
            <w:pPr>
              <w:pStyle w:val="ListBullet"/>
              <w:rPr>
                <w:lang w:val="en-NZ"/>
              </w:rPr>
            </w:pPr>
            <w:r w:rsidRPr="00343314">
              <w:t>Describes concepts accurately and in a format appropriate for the audience and purpose</w:t>
            </w:r>
          </w:p>
        </w:tc>
      </w:tr>
      <w:tr w:rsidTr="00343314">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3314" w:rsidP="00343314">
            <w:pPr>
              <w:pStyle w:val="ListBullet"/>
            </w:pPr>
            <w:r w:rsidRPr="00343314">
              <w:t xml:space="preserve">Identifies, confirms and understands regulatory requirements </w:t>
            </w:r>
          </w:p>
          <w:p w:rsidR="00000000" w:rsidP="00343314">
            <w:pPr>
              <w:pStyle w:val="ListBullet"/>
              <w:rPr>
                <w:lang w:val="en-NZ"/>
              </w:rPr>
            </w:pPr>
            <w:r w:rsidRPr="00343314">
              <w:t>Maintains up-to-date knowledge of supera</w:t>
            </w:r>
            <w:r w:rsidRPr="00343314">
              <w:t>nnuation issues required for own situation</w:t>
            </w:r>
          </w:p>
        </w:tc>
      </w:tr>
      <w:tr w:rsidTr="00343314">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3314" w:rsidP="00343314">
            <w:pPr>
              <w:pStyle w:val="ListBullet"/>
            </w:pPr>
            <w:r w:rsidRPr="00343314">
              <w:t>Uses digital systems and tools to conduct research and complete tasks</w:t>
            </w:r>
          </w:p>
        </w:tc>
      </w:tr>
    </w:tbl>
    <w:p w:rsidR="00000000" w:rsidRPr="00343314" w:rsidP="00343314">
      <w:pPr>
        <w:pStyle w:val="BodyText"/>
      </w:pPr>
    </w:p>
    <w:p w:rsidR="00000000" w:rsidRPr="00343314" w:rsidP="00343314">
      <w:pPr>
        <w:pStyle w:val="AllowPageBreak"/>
      </w:pPr>
    </w:p>
    <w:p w:rsidR="00000000" w:rsidRPr="00343314" w:rsidP="00343314">
      <w:pPr>
        <w:pStyle w:val="Heading1"/>
      </w:pPr>
      <w:bookmarkStart w:id="6" w:name="O_1156979"/>
      <w:bookmarkEnd w:id="6"/>
      <w:r w:rsidRPr="00343314">
        <w:t>Unit Mapping Information</w:t>
      </w:r>
    </w:p>
    <w:p w:rsidR="00000000" w:rsidRPr="00343314" w:rsidP="008D0D2D">
      <w:pPr>
        <w:pStyle w:val="BodyText"/>
      </w:pPr>
      <w:r w:rsidRPr="00343314">
        <w:t>Supersedes and is equivalent to FNSFLT204 Develop knowledge of superannuation.</w:t>
      </w:r>
    </w:p>
    <w:p w:rsidR="00000000" w:rsidRPr="00343314" w:rsidP="00343314">
      <w:pPr>
        <w:pStyle w:val="Heading1"/>
      </w:pPr>
      <w:bookmarkStart w:id="7" w:name="O_1156972"/>
      <w:bookmarkEnd w:id="7"/>
      <w:r w:rsidRPr="00343314">
        <w:t>Links</w:t>
      </w:r>
    </w:p>
    <w:p w:rsidR="00000000" w:rsidRPr="00343314" w:rsidP="008D0D2D">
      <w:pPr>
        <w:pStyle w:val="BodyText"/>
      </w:pPr>
      <w:r w:rsidRPr="0034331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839E3">
        <w:rPr>
          <w:rStyle w:val="Hyperlink"/>
        </w:rPr>
        <w:t>https://vetnet.gov.au/Pages/TrainingDocs.aspx?q=c7200cc8-0566-4f04-b76f-e89fd6f102fe</w:t>
      </w:r>
      <w:r>
        <w:fldChar w:fldCharType="end"/>
      </w:r>
    </w:p>
    <w:p w:rsidR="00000000" w:rsidRPr="00343314" w:rsidP="008D0D2D">
      <w:pPr>
        <w:pStyle w:val="BodyText"/>
        <w:sectPr w:rsidSect="00343314">
          <w:headerReference w:type="default" r:id="rId10"/>
          <w:footerReference w:type="default" r:id="rId11"/>
          <w:pgSz w:w="11908" w:h="16833"/>
          <w:pgMar w:top="1702" w:right="1418" w:bottom="1702" w:left="1418" w:header="992" w:footer="992" w:gutter="0"/>
          <w:cols w:space="720"/>
          <w:noEndnote/>
          <w:docGrid w:linePitch="299"/>
        </w:sectPr>
      </w:pPr>
    </w:p>
    <w:p w:rsidR="00000000" w:rsidRPr="00343314" w:rsidP="00343314">
      <w:pPr>
        <w:pStyle w:val="SuperHeading"/>
      </w:pPr>
      <w:r w:rsidRPr="00343314">
        <w:t xml:space="preserve">Assessment </w:t>
      </w:r>
      <w:r w:rsidRPr="00343314">
        <w:t>Requirements for FNSFLT214 Develop knowledge of superannuation</w:t>
      </w:r>
    </w:p>
    <w:p w:rsidR="00000000" w:rsidRPr="00343314" w:rsidP="00343314">
      <w:pPr>
        <w:pStyle w:val="Heading1"/>
      </w:pPr>
      <w:bookmarkStart w:id="8" w:name="O_1156974"/>
      <w:bookmarkEnd w:id="8"/>
      <w:r w:rsidRPr="00343314">
        <w:t>Modification History</w:t>
      </w:r>
    </w:p>
    <w:tbl>
      <w:tblPr>
        <w:tblW w:w="9568" w:type="dxa"/>
        <w:tblLayout w:type="fixed"/>
        <w:tblCellMar>
          <w:left w:w="62" w:type="dxa"/>
          <w:right w:w="62" w:type="dxa"/>
        </w:tblCellMar>
        <w:tblLook w:val="0000"/>
      </w:tblPr>
      <w:tblGrid>
        <w:gridCol w:w="2696"/>
        <w:gridCol w:w="6872"/>
      </w:tblGrid>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BodyText"/>
            </w:pPr>
            <w:r w:rsidRPr="00343314">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rPr>
                <w:rStyle w:val="SpecialBold"/>
              </w:rPr>
              <w:t>Comments</w:t>
            </w:r>
          </w:p>
        </w:tc>
      </w:tr>
      <w:tr w:rsidTr="0034331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14">
            <w:pPr>
              <w:pStyle w:val="BodyText"/>
              <w:rPr>
                <w:lang w:val="en-NZ"/>
              </w:rPr>
            </w:pPr>
            <w:r w:rsidRPr="00343314">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14" w:rsidP="00343314">
            <w:pPr>
              <w:pStyle w:val="BodyText"/>
            </w:pPr>
            <w:r w:rsidRPr="00343314">
              <w:t>This version first released with FNS Financial Services Training Package Version 6.0.</w:t>
            </w:r>
          </w:p>
        </w:tc>
      </w:tr>
    </w:tbl>
    <w:p w:rsidR="00000000" w:rsidRPr="00343314" w:rsidP="00343314">
      <w:pPr>
        <w:pStyle w:val="BodyText"/>
      </w:pPr>
    </w:p>
    <w:p w:rsidR="00000000" w:rsidRPr="00343314" w:rsidP="00343314">
      <w:pPr>
        <w:pStyle w:val="AllowPageBreak"/>
      </w:pPr>
    </w:p>
    <w:p w:rsidR="00000000" w:rsidRPr="00343314" w:rsidP="00343314">
      <w:pPr>
        <w:pStyle w:val="Heading1"/>
      </w:pPr>
      <w:bookmarkStart w:id="9" w:name="O_1156977"/>
      <w:bookmarkEnd w:id="9"/>
      <w:r w:rsidRPr="00343314">
        <w:t>Performance Evidence</w:t>
      </w:r>
    </w:p>
    <w:p w:rsidR="00000000" w:rsidRPr="00343314" w:rsidP="008D0D2D">
      <w:pPr>
        <w:pStyle w:val="BodyText"/>
      </w:pPr>
      <w:r w:rsidRPr="00343314">
        <w:t>The candidate must demonstrate the ability to complete the tasks outlined in the elements, performance criteria and foundation skills of this unit, including evidence of the ability to:</w:t>
      </w:r>
    </w:p>
    <w:p w:rsidR="00000000" w:rsidRPr="00343314" w:rsidP="00343314">
      <w:pPr>
        <w:pStyle w:val="ListBullet"/>
      </w:pPr>
      <w:r w:rsidRPr="00343314">
        <w:t>present overview of at least two different super</w:t>
      </w:r>
      <w:r w:rsidRPr="00343314">
        <w:t xml:space="preserve">annuation funds and at least one other type of longer-term investment vehicle. </w:t>
      </w:r>
    </w:p>
    <w:p w:rsidR="00000000" w:rsidRPr="00343314" w:rsidP="00343314">
      <w:pPr>
        <w:pStyle w:val="List"/>
      </w:pPr>
    </w:p>
    <w:p w:rsidR="00000000" w:rsidRPr="00343314" w:rsidP="008D0D2D">
      <w:pPr>
        <w:pStyle w:val="BodyText"/>
      </w:pPr>
      <w:r w:rsidRPr="00343314">
        <w:t>In the course of the above, the candidate must:</w:t>
      </w:r>
    </w:p>
    <w:p w:rsidR="00000000" w:rsidRPr="00343314" w:rsidP="00343314">
      <w:pPr>
        <w:pStyle w:val="ListBullet"/>
      </w:pPr>
      <w:r w:rsidRPr="00343314">
        <w:t>identify strategies and methods to make decisions regarding management of superannuation fund investment.</w:t>
      </w:r>
    </w:p>
    <w:p w:rsidR="00000000" w:rsidRPr="00343314" w:rsidP="00343314">
      <w:pPr>
        <w:pStyle w:val="AllowPageBreak"/>
      </w:pPr>
    </w:p>
    <w:p w:rsidR="00000000" w:rsidRPr="00343314" w:rsidP="00343314">
      <w:pPr>
        <w:pStyle w:val="Heading1"/>
      </w:pPr>
      <w:bookmarkStart w:id="10" w:name="O_1156976"/>
      <w:bookmarkEnd w:id="10"/>
      <w:r w:rsidRPr="00343314">
        <w:t>Knowledge Evidence</w:t>
      </w:r>
    </w:p>
    <w:p w:rsidR="00000000" w:rsidRPr="00343314" w:rsidP="008D0D2D">
      <w:pPr>
        <w:pStyle w:val="BodyText"/>
      </w:pPr>
      <w:r w:rsidRPr="00343314">
        <w:t>The candidate must be able to demonstrate knowledge to complete the tasks outlined in the elements, performance criteria and foundation skills of this unit, including knowledge of:</w:t>
      </w:r>
    </w:p>
    <w:p w:rsidR="00000000" w:rsidRPr="00343314" w:rsidP="00343314">
      <w:pPr>
        <w:pStyle w:val="ListBullet"/>
      </w:pPr>
      <w:r w:rsidRPr="00343314">
        <w:t>key consumer issues relating to superannuation informat</w:t>
      </w:r>
      <w:r w:rsidRPr="00343314">
        <w:t>ion</w:t>
      </w:r>
    </w:p>
    <w:p w:rsidR="00000000" w:rsidRPr="00343314" w:rsidP="00343314">
      <w:pPr>
        <w:pStyle w:val="ListBullet"/>
      </w:pPr>
      <w:r w:rsidRPr="00343314">
        <w:t>mechanisms to complete common actions in relation to an individual’s superannuation fund, including:</w:t>
      </w:r>
    </w:p>
    <w:p w:rsidR="00000000" w:rsidRPr="00343314" w:rsidP="00343314">
      <w:pPr>
        <w:pStyle w:val="ListBullet2"/>
      </w:pPr>
      <w:r w:rsidRPr="00343314">
        <w:t xml:space="preserve">gaining information and clarification </w:t>
      </w:r>
    </w:p>
    <w:p w:rsidR="00000000" w:rsidRPr="00343314" w:rsidP="00343314">
      <w:pPr>
        <w:pStyle w:val="ListBullet2"/>
      </w:pPr>
      <w:r w:rsidRPr="00343314">
        <w:t>tracking lost contributions</w:t>
      </w:r>
    </w:p>
    <w:p w:rsidR="00000000" w:rsidRPr="00343314" w:rsidP="00343314">
      <w:pPr>
        <w:pStyle w:val="ListBullet2"/>
      </w:pPr>
      <w:r w:rsidRPr="00343314">
        <w:t>lodging complaints</w:t>
      </w:r>
    </w:p>
    <w:p w:rsidR="00000000" w:rsidRPr="00343314" w:rsidP="00343314">
      <w:pPr>
        <w:pStyle w:val="ListBullet2"/>
      </w:pPr>
      <w:r w:rsidRPr="00343314">
        <w:t>savings and investment patterns at different life cycle stages</w:t>
      </w:r>
    </w:p>
    <w:p w:rsidR="00000000" w:rsidRPr="00343314" w:rsidP="00343314">
      <w:pPr>
        <w:pStyle w:val="ListBullet"/>
      </w:pPr>
      <w:r w:rsidRPr="00343314">
        <w:t>key characteristics of superannuation in Australia, including the impact of population growth and societal ageing patterns</w:t>
      </w:r>
    </w:p>
    <w:p w:rsidR="00000000" w:rsidRPr="00343314" w:rsidP="00343314">
      <w:pPr>
        <w:pStyle w:val="ListBullet"/>
      </w:pPr>
      <w:r w:rsidRPr="00343314">
        <w:t>differentiating factors of superannuation funds useful for analysis</w:t>
      </w:r>
    </w:p>
    <w:p w:rsidR="00000000" w:rsidRPr="00343314" w:rsidP="00343314">
      <w:pPr>
        <w:pStyle w:val="ListBullet"/>
      </w:pPr>
      <w:r w:rsidRPr="00343314">
        <w:t>key types of short-term and long-term savings and investment vehi</w:t>
      </w:r>
      <w:r w:rsidRPr="00343314">
        <w:t>cles</w:t>
      </w:r>
    </w:p>
    <w:p w:rsidR="00000000" w:rsidRPr="00343314" w:rsidP="00343314">
      <w:pPr>
        <w:pStyle w:val="ListBullet"/>
      </w:pPr>
      <w:r w:rsidRPr="00343314">
        <w:t>common terms and their meaning used in superannuation statements and other provisions</w:t>
      </w:r>
    </w:p>
    <w:p w:rsidR="00000000" w:rsidRPr="00343314" w:rsidP="00343314">
      <w:pPr>
        <w:pStyle w:val="ListBullet"/>
      </w:pPr>
      <w:r w:rsidRPr="00343314">
        <w:t>ways of using superannuation funds upon retirement</w:t>
      </w:r>
    </w:p>
    <w:p w:rsidR="00000000" w:rsidRPr="00343314" w:rsidP="00343314">
      <w:pPr>
        <w:pStyle w:val="ListBullet"/>
      </w:pPr>
      <w:r w:rsidRPr="00343314">
        <w:t>key regulatory bodies involved in regulating superannuation</w:t>
      </w:r>
    </w:p>
    <w:p w:rsidR="00000000" w:rsidRPr="00343314" w:rsidP="00343314">
      <w:pPr>
        <w:pStyle w:val="ListBullet"/>
      </w:pPr>
      <w:r w:rsidRPr="00343314">
        <w:t xml:space="preserve">basic features and its impact of legislation relating </w:t>
      </w:r>
      <w:r w:rsidRPr="00343314">
        <w:t>to superannuation</w:t>
      </w:r>
    </w:p>
    <w:p w:rsidR="00000000" w:rsidRPr="00343314" w:rsidP="00343314">
      <w:pPr>
        <w:pStyle w:val="ListBullet"/>
      </w:pPr>
      <w:r w:rsidRPr="00343314">
        <w:t xml:space="preserve">common patterns of savings and investments of Australia and other countries </w:t>
      </w:r>
    </w:p>
    <w:p w:rsidR="00000000" w:rsidRPr="00343314" w:rsidP="00343314">
      <w:pPr>
        <w:pStyle w:val="ListBullet"/>
      </w:pPr>
      <w:r w:rsidRPr="00343314">
        <w:t>roles of and relationships between participants in the Australian financial services industry, including banks and key financial intermediaries</w:t>
      </w:r>
    </w:p>
    <w:p w:rsidR="00000000" w:rsidRPr="00343314" w:rsidP="00343314">
      <w:pPr>
        <w:pStyle w:val="ListBullet"/>
      </w:pPr>
      <w:r w:rsidRPr="00343314">
        <w:t>techniques to int</w:t>
      </w:r>
      <w:r w:rsidRPr="00343314">
        <w:t>erpret patterns, trends and financial information.</w:t>
      </w:r>
    </w:p>
    <w:p w:rsidR="00000000" w:rsidRPr="00343314" w:rsidP="00343314">
      <w:pPr>
        <w:pStyle w:val="AllowPageBreak"/>
      </w:pPr>
    </w:p>
    <w:p w:rsidR="00000000" w:rsidRPr="00343314" w:rsidP="00343314">
      <w:pPr>
        <w:pStyle w:val="Heading1"/>
      </w:pPr>
      <w:bookmarkStart w:id="11" w:name="O_1156975"/>
      <w:bookmarkEnd w:id="11"/>
      <w:r w:rsidRPr="00343314">
        <w:t>Assessment Conditions</w:t>
      </w:r>
    </w:p>
    <w:p w:rsidR="00000000" w:rsidRPr="00343314" w:rsidP="008D0D2D">
      <w:pPr>
        <w:pStyle w:val="BodyText"/>
      </w:pPr>
      <w:r w:rsidRPr="00343314">
        <w:t xml:space="preserve">Skills in this unit must be demonstrated in a workplace or simulated environment where the conditions are typical of those in a working environment in this industry. </w:t>
      </w:r>
    </w:p>
    <w:p w:rsidR="00000000" w:rsidRPr="00343314" w:rsidP="008D0D2D">
      <w:pPr>
        <w:pStyle w:val="BodyText"/>
      </w:pPr>
      <w:r w:rsidRPr="00343314">
        <w:t>This includes access to:</w:t>
      </w:r>
    </w:p>
    <w:p w:rsidR="00000000" w:rsidRPr="00343314" w:rsidP="00343314">
      <w:pPr>
        <w:pStyle w:val="ListBullet"/>
      </w:pPr>
      <w:r w:rsidRPr="00343314">
        <w:t>office equipment, technology, software and consumables</w:t>
      </w:r>
    </w:p>
    <w:p w:rsidR="00000000" w:rsidRPr="00343314" w:rsidP="00343314">
      <w:pPr>
        <w:pStyle w:val="ListBullet"/>
      </w:pPr>
      <w:r w:rsidRPr="00343314">
        <w:t>informat</w:t>
      </w:r>
      <w:r w:rsidRPr="00343314">
        <w:t>ion about the structures of Australia’s superannuation system and a wide range of superannuation schemes and products.</w:t>
      </w:r>
    </w:p>
    <w:p w:rsidR="00000000" w:rsidRPr="00343314" w:rsidP="00343314">
      <w:pPr>
        <w:pStyle w:val="List"/>
      </w:pPr>
    </w:p>
    <w:p w:rsidR="00000000" w:rsidRPr="00343314" w:rsidP="008D0D2D">
      <w:pPr>
        <w:pStyle w:val="BodyText"/>
      </w:pPr>
      <w:r w:rsidRPr="00343314">
        <w:t>Assessors of this unit must satisfy the requirements for assessors in applicable vocational education and training legislation, framewor</w:t>
      </w:r>
      <w:r w:rsidRPr="00343314">
        <w:t>ks and/or standards.</w:t>
      </w:r>
    </w:p>
    <w:p w:rsidR="00000000" w:rsidRPr="00343314" w:rsidP="00343314">
      <w:pPr>
        <w:pStyle w:val="Heading1"/>
      </w:pPr>
      <w:bookmarkStart w:id="12" w:name="O_1156973"/>
      <w:bookmarkEnd w:id="12"/>
      <w:r w:rsidRPr="00343314">
        <w:t>Links</w:t>
      </w:r>
    </w:p>
    <w:p w:rsidR="00000000" w:rsidRPr="00343314" w:rsidP="008D0D2D">
      <w:pPr>
        <w:pStyle w:val="BodyText"/>
      </w:pPr>
      <w:r w:rsidRPr="0034331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839E3">
        <w:rPr>
          <w:rStyle w:val="Hyperlink"/>
        </w:rPr>
        <w:t>https://vetnet.gov.au/Pages/TrainingDocs.aspx?q=c7200cc8-0566-4f04-b76f-e89fd6f102fe</w:t>
      </w:r>
      <w:r>
        <w:fldChar w:fldCharType="end"/>
      </w:r>
    </w:p>
    <w:p w:rsidR="00000000" w:rsidRPr="00343314" w:rsidP="00343314"/>
    <w:sectPr w:rsidSect="003433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14" w:rsidRPr="008D0D2D" w:rsidP="008D0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2D" w:rsidP="00343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D2D" w:rsidP="003433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D0D2D" w:rsidP="003433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14" w:rsidP="00343314">
    <w:pPr>
      <w:pStyle w:val="Footer"/>
      <w:framePr w:wrap="around"/>
    </w:pPr>
    <w:r>
      <w:fldChar w:fldCharType="begin"/>
    </w:r>
    <w:r>
      <w:instrText xml:space="preserve"> DOCPROPERTY  Subject  \* MERGEFORMAT </w:instrText>
    </w:r>
    <w:r>
      <w:fldChar w:fldCharType="separate"/>
    </w:r>
    <w:r w:rsidR="008D0D2D">
      <w:t>Approved</w:t>
    </w:r>
    <w:r w:rsidR="008D0D2D">
      <w:fldChar w:fldCharType="end"/>
    </w:r>
    <w:r>
      <w:tab/>
      <w:t xml:space="preserve">Page </w:t>
    </w:r>
    <w:r>
      <w:fldChar w:fldCharType="begin"/>
    </w:r>
    <w:r>
      <w:instrText xml:space="preserve"> PAGE  \* Arabic  \* MERGEFORMAT </w:instrText>
    </w:r>
    <w:r>
      <w:fldChar w:fldCharType="separate"/>
    </w:r>
    <w:r w:rsidR="008D0D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D2D">
      <w:rPr>
        <w:noProof/>
      </w:rPr>
      <w:t>4</w:t>
    </w:r>
    <w:r>
      <w:rPr>
        <w:noProof/>
      </w:rPr>
      <w:fldChar w:fldCharType="end"/>
    </w:r>
  </w:p>
  <w:p w:rsidR="00343314" w:rsidP="00343314">
    <w:pPr>
      <w:pStyle w:val="Footer"/>
      <w:framePr w:wrap="around"/>
    </w:pPr>
    <w:r>
      <w:t xml:space="preserve">© Commonwealth of Australia, </w:t>
    </w:r>
    <w:r>
      <w:fldChar w:fldCharType="begin"/>
    </w:r>
    <w:r>
      <w:instrText xml:space="preserve"> DATE  \@ "yyyy"  \* MERGEFORMAT </w:instrText>
    </w:r>
    <w:r>
      <w:fldChar w:fldCharType="separate"/>
    </w:r>
    <w:r w:rsidR="008D0D2D">
      <w:rPr>
        <w:noProof/>
      </w:rPr>
      <w:t>2025</w:t>
    </w:r>
    <w:r>
      <w:fldChar w:fldCharType="end"/>
    </w:r>
    <w:r>
      <w:tab/>
    </w:r>
    <w:r>
      <w:fldChar w:fldCharType="begin"/>
    </w:r>
    <w:r>
      <w:instrText xml:space="preserve"> DOCPROPERTY  Author  \* MERGEFORMAT </w:instrText>
    </w:r>
    <w:r>
      <w:fldChar w:fldCharType="separate"/>
    </w:r>
    <w:r w:rsidR="008D0D2D">
      <w:t>Future Skills Organisation</w:t>
    </w:r>
    <w:r w:rsidR="008D0D2D">
      <w:fldChar w:fldCharType="end"/>
    </w:r>
  </w:p>
  <w:p w:rsidR="00343314" w:rsidP="00343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314" w:rsidRPr="008D0D2D" w:rsidP="008D0D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2D" w:rsidRPr="002D2AF8" w:rsidP="00343314">
    <w:pPr>
      <w:pStyle w:val="Header"/>
      <w:framePr w:wrap="around"/>
    </w:pPr>
    <w:r>
      <w:fldChar w:fldCharType="begin"/>
    </w:r>
    <w:r>
      <w:instrText xml:space="preserve"> TITLE   \* MERGEFORMAT </w:instrText>
    </w:r>
    <w:r>
      <w:fldChar w:fldCharType="separate"/>
    </w:r>
    <w:r>
      <w:t>FNSFLT214 Develop knowledge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D2D" w:rsidP="003433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14" w:rsidRPr="002D2AF8" w:rsidP="00343314">
    <w:pPr>
      <w:pStyle w:val="Header"/>
      <w:framePr w:wrap="around"/>
    </w:pPr>
    <w:r>
      <w:fldChar w:fldCharType="begin"/>
    </w:r>
    <w:r>
      <w:instrText xml:space="preserve"> TITLE   \* MERGEFORMAT </w:instrText>
    </w:r>
    <w:r>
      <w:fldChar w:fldCharType="separate"/>
    </w:r>
    <w:r w:rsidR="008D0D2D">
      <w:t>FNSFLT214 Develop knowledge of superannuation</w:t>
    </w:r>
    <w:r w:rsidR="008D0D2D">
      <w:fldChar w:fldCharType="end"/>
    </w:r>
    <w:r>
      <w:tab/>
      <w:t xml:space="preserve">Date this document was generated: </w:t>
    </w:r>
    <w:r>
      <w:fldChar w:fldCharType="begin"/>
    </w:r>
    <w:r>
      <w:instrText xml:space="preserve"> CREATEDATE  \@ "d MMMM yyyy"  \* MERGEFORMAT </w:instrText>
    </w:r>
    <w:r>
      <w:fldChar w:fldCharType="separate"/>
    </w:r>
    <w:r w:rsidR="008D0D2D">
      <w:rPr>
        <w:noProof/>
      </w:rPr>
      <w:t>2 March 2025</w:t>
    </w:r>
    <w:r>
      <w:fldChar w:fldCharType="end"/>
    </w:r>
  </w:p>
  <w:p w:rsidR="00343314" w:rsidP="00343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78B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A1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16F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314"/>
    <w:pPr>
      <w:spacing w:before="360" w:after="60"/>
      <w:outlineLvl w:val="0"/>
    </w:pPr>
    <w:rPr>
      <w:sz w:val="32"/>
    </w:rPr>
  </w:style>
  <w:style w:type="paragraph" w:styleId="Heading2">
    <w:name w:val="heading 2"/>
    <w:basedOn w:val="HeadingBase"/>
    <w:next w:val="BodyText"/>
    <w:link w:val="Heading2Char"/>
    <w:qFormat/>
    <w:rsid w:val="00343314"/>
    <w:pPr>
      <w:keepLines/>
      <w:spacing w:before="240" w:after="120"/>
      <w:outlineLvl w:val="1"/>
    </w:pPr>
    <w:rPr>
      <w:sz w:val="28"/>
      <w:szCs w:val="40"/>
    </w:rPr>
  </w:style>
  <w:style w:type="paragraph" w:styleId="Heading3">
    <w:name w:val="heading 3"/>
    <w:basedOn w:val="HeadingBase"/>
    <w:next w:val="BodyText"/>
    <w:link w:val="Heading3Char"/>
    <w:qFormat/>
    <w:rsid w:val="00343314"/>
    <w:pPr>
      <w:spacing w:before="180" w:after="120"/>
      <w:outlineLvl w:val="2"/>
    </w:pPr>
    <w:rPr>
      <w:spacing w:val="-10"/>
      <w:kern w:val="32"/>
    </w:rPr>
  </w:style>
  <w:style w:type="paragraph" w:styleId="Heading4">
    <w:name w:val="heading 4"/>
    <w:basedOn w:val="HeadingBase"/>
    <w:next w:val="BodyText"/>
    <w:link w:val="Heading4Char"/>
    <w:qFormat/>
    <w:rsid w:val="00343314"/>
    <w:pPr>
      <w:spacing w:before="160" w:after="120"/>
      <w:outlineLvl w:val="3"/>
    </w:pPr>
    <w:rPr>
      <w:sz w:val="22"/>
    </w:rPr>
  </w:style>
  <w:style w:type="paragraph" w:styleId="Heading5">
    <w:name w:val="heading 5"/>
    <w:basedOn w:val="HeadingBase"/>
    <w:next w:val="Normal"/>
    <w:link w:val="Heading5Char"/>
    <w:qFormat/>
    <w:rsid w:val="00343314"/>
    <w:pPr>
      <w:spacing w:before="80"/>
      <w:outlineLvl w:val="4"/>
    </w:pPr>
    <w:rPr>
      <w:color w:val="918585"/>
      <w:sz w:val="20"/>
    </w:rPr>
  </w:style>
  <w:style w:type="paragraph" w:styleId="Heading6">
    <w:name w:val="heading 6"/>
    <w:basedOn w:val="HeadingBase"/>
    <w:next w:val="Normal"/>
    <w:link w:val="Heading6Char"/>
    <w:qFormat/>
    <w:rsid w:val="00343314"/>
    <w:pPr>
      <w:spacing w:before="60"/>
      <w:outlineLvl w:val="5"/>
    </w:pPr>
    <w:rPr>
      <w:color w:val="918585"/>
      <w:sz w:val="20"/>
    </w:rPr>
  </w:style>
  <w:style w:type="paragraph" w:styleId="Heading7">
    <w:name w:val="heading 7"/>
    <w:basedOn w:val="Normal"/>
    <w:next w:val="Normal"/>
    <w:link w:val="Heading7Char"/>
    <w:qFormat/>
    <w:rsid w:val="00343314"/>
    <w:pPr>
      <w:ind w:left="720"/>
      <w:outlineLvl w:val="6"/>
    </w:pPr>
    <w:rPr>
      <w:i/>
    </w:rPr>
  </w:style>
  <w:style w:type="paragraph" w:styleId="Heading8">
    <w:name w:val="heading 8"/>
    <w:basedOn w:val="Normal"/>
    <w:next w:val="Normal"/>
    <w:link w:val="Heading8Char"/>
    <w:qFormat/>
    <w:rsid w:val="00343314"/>
    <w:pPr>
      <w:ind w:left="720"/>
      <w:outlineLvl w:val="7"/>
    </w:pPr>
    <w:rPr>
      <w:i/>
    </w:rPr>
  </w:style>
  <w:style w:type="paragraph" w:styleId="Heading9">
    <w:name w:val="heading 9"/>
    <w:basedOn w:val="Normal"/>
    <w:next w:val="Normal"/>
    <w:link w:val="Heading9Char"/>
    <w:qFormat/>
    <w:rsid w:val="00343314"/>
    <w:pPr>
      <w:ind w:left="720"/>
      <w:outlineLvl w:val="8"/>
    </w:pPr>
    <w:rPr>
      <w:i/>
    </w:rPr>
  </w:style>
  <w:style w:type="character" w:default="1" w:styleId="DefaultParagraphFont">
    <w:name w:val="Default Paragraph Font"/>
    <w:uiPriority w:val="1"/>
    <w:unhideWhenUsed/>
    <w:rsid w:val="00343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314"/>
  </w:style>
  <w:style w:type="character" w:customStyle="1" w:styleId="Heading1Char">
    <w:name w:val="Heading 1 Char"/>
    <w:basedOn w:val="DefaultParagraphFont"/>
    <w:link w:val="Heading1"/>
    <w:rsid w:val="00343314"/>
    <w:rPr>
      <w:rFonts w:ascii="Times New Roman" w:eastAsia="Times New Roman" w:hAnsi="Times New Roman" w:cs="Times New Roman"/>
      <w:b/>
      <w:sz w:val="32"/>
      <w:szCs w:val="20"/>
      <w:lang w:eastAsia="en-US"/>
    </w:rPr>
  </w:style>
  <w:style w:type="paragraph" w:styleId="BodyText">
    <w:name w:val="Body Text"/>
    <w:basedOn w:val="Normal"/>
    <w:link w:val="BodyTextChar"/>
    <w:rsid w:val="00343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314"/>
    <w:rPr>
      <w:rFonts w:ascii="Times New Roman" w:eastAsia="Times New Roman" w:hAnsi="Times New Roman" w:cs="Times New Roman"/>
      <w:sz w:val="24"/>
      <w:lang w:eastAsia="en-US"/>
    </w:rPr>
  </w:style>
  <w:style w:type="paragraph" w:styleId="List">
    <w:name w:val="List"/>
    <w:basedOn w:val="BodyText"/>
    <w:next w:val="BodyText"/>
    <w:rsid w:val="00343314"/>
    <w:pPr>
      <w:tabs>
        <w:tab w:val="left" w:pos="340"/>
      </w:tabs>
      <w:spacing w:before="60" w:after="60"/>
      <w:ind w:left="340" w:hanging="340"/>
    </w:pPr>
  </w:style>
  <w:style w:type="paragraph" w:styleId="ListBullet">
    <w:name w:val="List Bullet"/>
    <w:basedOn w:val="List"/>
    <w:rsid w:val="00343314"/>
    <w:pPr>
      <w:numPr>
        <w:numId w:val="12"/>
      </w:numPr>
      <w:tabs>
        <w:tab w:val="clear" w:pos="340"/>
      </w:tabs>
      <w:spacing w:before="40" w:after="40"/>
    </w:pPr>
  </w:style>
  <w:style w:type="character" w:customStyle="1" w:styleId="SpecialBold">
    <w:name w:val="Special Bold"/>
    <w:basedOn w:val="DefaultParagraphFont"/>
    <w:rsid w:val="00343314"/>
    <w:rPr>
      <w:b/>
      <w:spacing w:val="0"/>
    </w:rPr>
  </w:style>
  <w:style w:type="paragraph" w:styleId="ListBullet2">
    <w:name w:val="List Bullet 2"/>
    <w:basedOn w:val="List2"/>
    <w:rsid w:val="00343314"/>
    <w:pPr>
      <w:numPr>
        <w:numId w:val="13"/>
      </w:numPr>
      <w:tabs>
        <w:tab w:val="clear" w:pos="680"/>
      </w:tabs>
    </w:pPr>
  </w:style>
  <w:style w:type="character" w:styleId="Emphasis">
    <w:name w:val="Emphasis"/>
    <w:basedOn w:val="DefaultParagraphFont"/>
    <w:qFormat/>
    <w:rsid w:val="00343314"/>
    <w:rPr>
      <w:i/>
    </w:rPr>
  </w:style>
  <w:style w:type="paragraph" w:customStyle="1" w:styleId="SuperHeading">
    <w:name w:val="SuperHeading"/>
    <w:basedOn w:val="Normal"/>
    <w:rsid w:val="00343314"/>
    <w:pPr>
      <w:spacing w:before="240" w:after="120"/>
      <w:outlineLvl w:val="0"/>
    </w:pPr>
    <w:rPr>
      <w:rFonts w:ascii="Times New Roman" w:hAnsi="Times New Roman"/>
      <w:b/>
      <w:sz w:val="32"/>
    </w:rPr>
  </w:style>
  <w:style w:type="paragraph" w:customStyle="1" w:styleId="AllowPageBreak">
    <w:name w:val="AllowPageBreak"/>
    <w:rsid w:val="00343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314"/>
    <w:rPr>
      <w:rFonts w:ascii="Courier New" w:eastAsia="Times New Roman" w:hAnsi="Courier New" w:cs="Times New Roman"/>
      <w:i/>
      <w:szCs w:val="20"/>
      <w:lang w:eastAsia="en-US"/>
    </w:rPr>
  </w:style>
  <w:style w:type="paragraph" w:customStyle="1" w:styleId="HeadingBase">
    <w:name w:val="Heading Base"/>
    <w:rsid w:val="00343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314"/>
    <w:pPr>
      <w:tabs>
        <w:tab w:val="right" w:leader="dot" w:pos="9072"/>
      </w:tabs>
      <w:ind w:left="567"/>
    </w:pPr>
    <w:rPr>
      <w:szCs w:val="22"/>
    </w:rPr>
  </w:style>
  <w:style w:type="paragraph" w:customStyle="1" w:styleId="TOCBase">
    <w:name w:val="TOC Base"/>
    <w:rsid w:val="00343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314"/>
    <w:pPr>
      <w:tabs>
        <w:tab w:val="right" w:leader="dot" w:pos="9072"/>
      </w:tabs>
      <w:spacing w:before="40" w:after="40"/>
      <w:ind w:left="284"/>
    </w:pPr>
    <w:rPr>
      <w:rFonts w:ascii="Times New Roman" w:hAnsi="Times New Roman"/>
    </w:rPr>
  </w:style>
  <w:style w:type="paragraph" w:styleId="TOC1">
    <w:name w:val="toc 1"/>
    <w:basedOn w:val="TOCBase"/>
    <w:next w:val="Normal"/>
    <w:rsid w:val="00343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314"/>
    <w:rPr>
      <w:rFonts w:ascii="Times New Roman" w:eastAsia="Times New Roman" w:hAnsi="Times New Roman" w:cs="Times New Roman"/>
      <w:sz w:val="16"/>
      <w:lang w:eastAsia="en-US"/>
    </w:rPr>
  </w:style>
  <w:style w:type="paragraph" w:styleId="Title">
    <w:name w:val="Title"/>
    <w:basedOn w:val="HeadingBase"/>
    <w:link w:val="TitleChar"/>
    <w:qFormat/>
    <w:rsid w:val="00343314"/>
    <w:pPr>
      <w:spacing w:before="5040"/>
      <w:jc w:val="center"/>
    </w:pPr>
    <w:rPr>
      <w:sz w:val="48"/>
      <w:szCs w:val="72"/>
      <w:lang w:val="en-US"/>
    </w:rPr>
  </w:style>
  <w:style w:type="character" w:customStyle="1" w:styleId="TitleChar">
    <w:name w:val="Title Char"/>
    <w:basedOn w:val="DefaultParagraphFont"/>
    <w:link w:val="Title"/>
    <w:rsid w:val="00343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314"/>
    <w:pPr>
      <w:tabs>
        <w:tab w:val="left" w:pos="3600"/>
        <w:tab w:val="left" w:pos="3958"/>
      </w:tabs>
    </w:pPr>
  </w:style>
  <w:style w:type="paragraph" w:customStyle="1" w:styleId="Note">
    <w:name w:val="Note"/>
    <w:basedOn w:val="BodyText"/>
    <w:rsid w:val="00343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314"/>
    <w:pPr>
      <w:framePr w:wrap="auto" w:hAnchor="text" w:y="6049"/>
    </w:pPr>
    <w:rPr>
      <w:color w:val="000000"/>
      <w:sz w:val="40"/>
    </w:rPr>
  </w:style>
  <w:style w:type="paragraph" w:customStyle="1" w:styleId="TOCTitle">
    <w:name w:val="TOCTitle"/>
    <w:basedOn w:val="Heading1"/>
    <w:rsid w:val="00343314"/>
    <w:pPr>
      <w:spacing w:after="240"/>
      <w:jc w:val="center"/>
      <w:outlineLvl w:val="9"/>
    </w:pPr>
    <w:rPr>
      <w:caps/>
    </w:rPr>
  </w:style>
  <w:style w:type="paragraph" w:customStyle="1" w:styleId="Version">
    <w:name w:val="Version"/>
    <w:rsid w:val="00343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314"/>
    <w:pPr>
      <w:keepNext w:val="0"/>
      <w:tabs>
        <w:tab w:val="right" w:pos="4176"/>
      </w:tabs>
      <w:ind w:left="198" w:hanging="198"/>
    </w:pPr>
    <w:rPr>
      <w:rFonts w:ascii="Garamond" w:hAnsi="Garamond"/>
    </w:rPr>
  </w:style>
  <w:style w:type="paragraph" w:styleId="IndexHeading">
    <w:name w:val="index heading"/>
    <w:basedOn w:val="Normal"/>
    <w:next w:val="Index1"/>
    <w:semiHidden/>
    <w:rsid w:val="00343314"/>
    <w:pPr>
      <w:spacing w:before="120" w:after="120"/>
    </w:pPr>
    <w:rPr>
      <w:rFonts w:ascii="Arial" w:hAnsi="Arial"/>
      <w:b/>
      <w:color w:val="918585"/>
      <w:sz w:val="24"/>
    </w:rPr>
  </w:style>
  <w:style w:type="paragraph" w:styleId="Header">
    <w:name w:val="header"/>
    <w:basedOn w:val="Normal"/>
    <w:link w:val="HeaderChar"/>
    <w:rsid w:val="00343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314"/>
    <w:rPr>
      <w:rFonts w:ascii="Times New Roman" w:eastAsia="Times New Roman" w:hAnsi="Times New Roman" w:cs="Times New Roman"/>
      <w:sz w:val="16"/>
      <w:szCs w:val="20"/>
      <w:lang w:val="en-GB" w:eastAsia="en-US"/>
    </w:rPr>
  </w:style>
  <w:style w:type="paragraph" w:customStyle="1" w:styleId="Chapter">
    <w:name w:val="Chapter"/>
    <w:basedOn w:val="Normal"/>
    <w:rsid w:val="00343314"/>
    <w:pPr>
      <w:spacing w:before="240"/>
    </w:pPr>
    <w:rPr>
      <w:rFonts w:ascii="Times New Roman" w:hAnsi="Times New Roman"/>
      <w:smallCaps/>
      <w:spacing w:val="80"/>
      <w:sz w:val="28"/>
    </w:rPr>
  </w:style>
  <w:style w:type="paragraph" w:customStyle="1" w:styleId="InChapter">
    <w:name w:val="InChapter"/>
    <w:basedOn w:val="Heading3"/>
    <w:rsid w:val="00343314"/>
    <w:pPr>
      <w:spacing w:after="240"/>
      <w:outlineLvl w:val="9"/>
    </w:pPr>
    <w:rPr>
      <w:noProof/>
    </w:rPr>
  </w:style>
  <w:style w:type="paragraph" w:styleId="Index2">
    <w:name w:val="index 2"/>
    <w:basedOn w:val="Normal"/>
    <w:next w:val="Normal"/>
    <w:semiHidden/>
    <w:rsid w:val="00343314"/>
    <w:pPr>
      <w:tabs>
        <w:tab w:val="right" w:pos="4176"/>
      </w:tabs>
      <w:ind w:left="568" w:hanging="284"/>
    </w:pPr>
    <w:rPr>
      <w:rFonts w:ascii="Garamond" w:hAnsi="Garamond"/>
    </w:rPr>
  </w:style>
  <w:style w:type="paragraph" w:customStyle="1" w:styleId="Byline">
    <w:name w:val="Byline"/>
    <w:rsid w:val="00343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314"/>
    <w:pPr>
      <w:tabs>
        <w:tab w:val="clear" w:pos="3600"/>
        <w:tab w:val="clear" w:pos="3958"/>
      </w:tabs>
      <w:jc w:val="right"/>
    </w:pPr>
  </w:style>
  <w:style w:type="paragraph" w:styleId="Caption">
    <w:name w:val="caption"/>
    <w:basedOn w:val="BodyText"/>
    <w:next w:val="Normal"/>
    <w:qFormat/>
    <w:rsid w:val="00343314"/>
    <w:pPr>
      <w:framePr w:w="2268" w:hSpace="181" w:vSpace="181" w:wrap="around" w:vAnchor="text" w:hAnchor="page" w:x="1135" w:y="285" w:anchorLock="1"/>
    </w:pPr>
    <w:rPr>
      <w:i/>
    </w:rPr>
  </w:style>
  <w:style w:type="paragraph" w:customStyle="1" w:styleId="MiniTOCTitle">
    <w:name w:val="MiniTOCTitle"/>
    <w:basedOn w:val="Heading4"/>
    <w:rsid w:val="00343314"/>
    <w:pPr>
      <w:spacing w:before="240"/>
      <w:outlineLvl w:val="9"/>
    </w:pPr>
    <w:rPr>
      <w:noProof/>
      <w:sz w:val="24"/>
    </w:rPr>
  </w:style>
  <w:style w:type="paragraph" w:customStyle="1" w:styleId="MiniTOCItem">
    <w:name w:val="MiniTOCItem"/>
    <w:basedOn w:val="ListBullet"/>
    <w:rsid w:val="00343314"/>
    <w:pPr>
      <w:numPr>
        <w:numId w:val="0"/>
      </w:numPr>
      <w:tabs>
        <w:tab w:val="right" w:leader="dot" w:pos="6521"/>
      </w:tabs>
      <w:spacing w:before="0" w:after="0"/>
    </w:pPr>
  </w:style>
  <w:style w:type="paragraph" w:customStyle="1" w:styleId="TOFTitle">
    <w:name w:val="TOFTitle"/>
    <w:basedOn w:val="TOCTitle"/>
    <w:rsid w:val="00343314"/>
  </w:style>
  <w:style w:type="paragraph" w:styleId="TableofFigures">
    <w:name w:val="table of figures"/>
    <w:basedOn w:val="Normal"/>
    <w:next w:val="Normal"/>
    <w:semiHidden/>
    <w:rsid w:val="00343314"/>
    <w:pPr>
      <w:tabs>
        <w:tab w:val="right" w:leader="dot" w:pos="9072"/>
      </w:tabs>
      <w:ind w:left="970" w:hanging="403"/>
    </w:pPr>
    <w:rPr>
      <w:rFonts w:ascii="Times New Roman" w:hAnsi="Times New Roman"/>
      <w:b/>
    </w:rPr>
  </w:style>
  <w:style w:type="paragraph" w:styleId="ListNumber">
    <w:name w:val="List Number"/>
    <w:basedOn w:val="List"/>
    <w:rsid w:val="00343314"/>
    <w:pPr>
      <w:numPr>
        <w:numId w:val="15"/>
      </w:numPr>
      <w:tabs>
        <w:tab w:val="clear" w:pos="340"/>
      </w:tabs>
    </w:pPr>
  </w:style>
  <w:style w:type="character" w:customStyle="1" w:styleId="WingdingSymbols">
    <w:name w:val="Wingding Symbols"/>
    <w:rsid w:val="00343314"/>
    <w:rPr>
      <w:rFonts w:ascii="Wingdings" w:hAnsi="Wingdings"/>
    </w:rPr>
  </w:style>
  <w:style w:type="paragraph" w:customStyle="1" w:styleId="TableHeading">
    <w:name w:val="Table Heading"/>
    <w:basedOn w:val="HeadingBase"/>
    <w:rsid w:val="00343314"/>
    <w:pPr>
      <w:keepLines/>
      <w:pBdr>
        <w:bottom w:val="single" w:sz="6" w:space="1" w:color="918585"/>
      </w:pBdr>
      <w:spacing w:before="240"/>
    </w:pPr>
  </w:style>
  <w:style w:type="character" w:customStyle="1" w:styleId="HotSpot">
    <w:name w:val="HotSpot"/>
    <w:rsid w:val="00343314"/>
    <w:rPr>
      <w:color w:val="0033CC"/>
      <w:u w:val="none"/>
    </w:rPr>
  </w:style>
  <w:style w:type="paragraph" w:customStyle="1" w:styleId="BodyTextRight">
    <w:name w:val="Body Text Right"/>
    <w:basedOn w:val="BodyText"/>
    <w:rsid w:val="00343314"/>
    <w:pPr>
      <w:spacing w:before="0" w:after="0"/>
      <w:jc w:val="right"/>
    </w:pPr>
  </w:style>
  <w:style w:type="paragraph" w:styleId="Index3">
    <w:name w:val="index 3"/>
    <w:basedOn w:val="ListNumber2"/>
    <w:next w:val="Normal"/>
    <w:semiHidden/>
    <w:rsid w:val="00343314"/>
    <w:pPr>
      <w:numPr>
        <w:numId w:val="0"/>
      </w:numPr>
      <w:tabs>
        <w:tab w:val="right" w:leader="dot" w:pos="4176"/>
      </w:tabs>
    </w:pPr>
  </w:style>
  <w:style w:type="paragraph" w:styleId="ListNumber2">
    <w:name w:val="List Number 2"/>
    <w:basedOn w:val="List2"/>
    <w:rsid w:val="00343314"/>
    <w:pPr>
      <w:numPr>
        <w:numId w:val="10"/>
      </w:numPr>
      <w:tabs>
        <w:tab w:val="clear" w:pos="1060"/>
      </w:tabs>
    </w:pPr>
  </w:style>
  <w:style w:type="paragraph" w:customStyle="1" w:styleId="MarginNote">
    <w:name w:val="Margin Note"/>
    <w:basedOn w:val="BodyText"/>
    <w:rsid w:val="00343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314"/>
    <w:rPr>
      <w:sz w:val="32"/>
    </w:rPr>
  </w:style>
  <w:style w:type="paragraph" w:customStyle="1" w:styleId="HeadingProcedure">
    <w:name w:val="Heading Procedure"/>
    <w:basedOn w:val="HeadingBase"/>
    <w:next w:val="Normal"/>
    <w:rsid w:val="00343314"/>
    <w:pPr>
      <w:tabs>
        <w:tab w:val="left" w:pos="0"/>
      </w:tabs>
      <w:spacing w:before="120" w:after="60"/>
    </w:pPr>
    <w:rPr>
      <w:i/>
      <w:color w:val="918585"/>
      <w:sz w:val="22"/>
    </w:rPr>
  </w:style>
  <w:style w:type="paragraph" w:customStyle="1" w:styleId="TableBodyText">
    <w:name w:val="Table Body Text"/>
    <w:basedOn w:val="BodyText"/>
    <w:rsid w:val="00343314"/>
    <w:pPr>
      <w:spacing w:before="60" w:after="60"/>
    </w:pPr>
  </w:style>
  <w:style w:type="paragraph" w:styleId="ListContinue">
    <w:name w:val="List Continue"/>
    <w:basedOn w:val="List"/>
    <w:rsid w:val="00343314"/>
    <w:pPr>
      <w:ind w:firstLine="0"/>
    </w:pPr>
  </w:style>
  <w:style w:type="paragraph" w:customStyle="1" w:styleId="ListNote">
    <w:name w:val="List Note"/>
    <w:basedOn w:val="List"/>
    <w:rsid w:val="00343314"/>
    <w:pPr>
      <w:pBdr>
        <w:top w:val="single" w:sz="6" w:space="2" w:color="918585"/>
        <w:bottom w:val="single" w:sz="6" w:space="2" w:color="918585"/>
      </w:pBdr>
      <w:tabs>
        <w:tab w:val="left" w:pos="1021"/>
      </w:tabs>
      <w:ind w:firstLine="0"/>
    </w:pPr>
  </w:style>
  <w:style w:type="paragraph" w:customStyle="1" w:styleId="Warning">
    <w:name w:val="Warning"/>
    <w:basedOn w:val="BodyText"/>
    <w:rsid w:val="00343314"/>
    <w:pPr>
      <w:shd w:val="clear" w:color="auto" w:fill="D9D9D9"/>
      <w:tabs>
        <w:tab w:val="left" w:pos="992"/>
      </w:tabs>
      <w:ind w:left="119" w:right="119"/>
    </w:pPr>
    <w:rPr>
      <w:sz w:val="20"/>
    </w:rPr>
  </w:style>
  <w:style w:type="paragraph" w:customStyle="1" w:styleId="MarginIcons">
    <w:name w:val="Margin Icons"/>
    <w:basedOn w:val="BodyText"/>
    <w:rsid w:val="00343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314"/>
    <w:rPr>
      <w:rFonts w:ascii="Courier New" w:hAnsi="Courier New"/>
    </w:rPr>
  </w:style>
  <w:style w:type="paragraph" w:customStyle="1" w:styleId="NoteBullet">
    <w:name w:val="Note Bullet"/>
    <w:basedOn w:val="Note"/>
    <w:rsid w:val="00343314"/>
    <w:pPr>
      <w:tabs>
        <w:tab w:val="clear" w:pos="680"/>
      </w:tabs>
      <w:spacing w:before="60" w:after="60"/>
    </w:pPr>
  </w:style>
  <w:style w:type="paragraph" w:customStyle="1" w:styleId="SubHeading2">
    <w:name w:val="SubHeading2"/>
    <w:basedOn w:val="HeadingBase"/>
    <w:rsid w:val="00343314"/>
    <w:pPr>
      <w:spacing w:before="240" w:after="60"/>
    </w:pPr>
    <w:rPr>
      <w:sz w:val="20"/>
    </w:rPr>
  </w:style>
  <w:style w:type="paragraph" w:customStyle="1" w:styleId="SubHeading1">
    <w:name w:val="SubHeading1"/>
    <w:basedOn w:val="HeadingBase"/>
    <w:rsid w:val="00343314"/>
    <w:pPr>
      <w:spacing w:before="240" w:after="60"/>
    </w:pPr>
    <w:rPr>
      <w:color w:val="918585"/>
      <w:sz w:val="22"/>
    </w:rPr>
  </w:style>
  <w:style w:type="paragraph" w:customStyle="1" w:styleId="SideHeading">
    <w:name w:val="Side Heading"/>
    <w:basedOn w:val="HeadingBase"/>
    <w:rsid w:val="00343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314"/>
    <w:pPr>
      <w:tabs>
        <w:tab w:val="num" w:pos="360"/>
      </w:tabs>
    </w:pPr>
  </w:style>
  <w:style w:type="paragraph" w:styleId="PlainText">
    <w:name w:val="Plain Text"/>
    <w:basedOn w:val="Normal"/>
    <w:link w:val="PlainTextChar"/>
    <w:rsid w:val="00343314"/>
    <w:rPr>
      <w:sz w:val="20"/>
    </w:rPr>
  </w:style>
  <w:style w:type="character" w:customStyle="1" w:styleId="PlainTextChar">
    <w:name w:val="Plain Text Char"/>
    <w:basedOn w:val="DefaultParagraphFont"/>
    <w:link w:val="PlainText"/>
    <w:rsid w:val="00343314"/>
    <w:rPr>
      <w:rFonts w:ascii="Courier New" w:eastAsia="Times New Roman" w:hAnsi="Courier New" w:cs="Times New Roman"/>
      <w:sz w:val="20"/>
      <w:szCs w:val="20"/>
      <w:lang w:eastAsia="en-US"/>
    </w:rPr>
  </w:style>
  <w:style w:type="character" w:customStyle="1" w:styleId="MenuOption">
    <w:name w:val="Menu Option"/>
    <w:basedOn w:val="DefaultParagraphFont"/>
    <w:rsid w:val="00343314"/>
    <w:rPr>
      <w:b/>
      <w:smallCaps/>
    </w:rPr>
  </w:style>
  <w:style w:type="paragraph" w:customStyle="1" w:styleId="TableListNumber">
    <w:name w:val="Table List Number"/>
    <w:basedOn w:val="ListNumber"/>
    <w:rsid w:val="00343314"/>
    <w:pPr>
      <w:numPr>
        <w:numId w:val="0"/>
      </w:numPr>
    </w:pPr>
  </w:style>
  <w:style w:type="paragraph" w:styleId="TOC4">
    <w:name w:val="toc 4"/>
    <w:basedOn w:val="TOCBase"/>
    <w:next w:val="Normal"/>
    <w:semiHidden/>
    <w:rsid w:val="00343314"/>
    <w:pPr>
      <w:tabs>
        <w:tab w:val="right" w:leader="dot" w:pos="9071"/>
      </w:tabs>
      <w:ind w:left="1701"/>
    </w:pPr>
  </w:style>
  <w:style w:type="paragraph" w:customStyle="1" w:styleId="ListAlpha">
    <w:name w:val="List Alpha"/>
    <w:basedOn w:val="List"/>
    <w:rsid w:val="00343314"/>
    <w:pPr>
      <w:numPr>
        <w:numId w:val="9"/>
      </w:numPr>
    </w:pPr>
  </w:style>
  <w:style w:type="paragraph" w:customStyle="1" w:styleId="ListAlpha2">
    <w:name w:val="List Alpha 2"/>
    <w:basedOn w:val="List2"/>
    <w:rsid w:val="00343314"/>
    <w:pPr>
      <w:numPr>
        <w:numId w:val="8"/>
      </w:numPr>
    </w:pPr>
  </w:style>
  <w:style w:type="paragraph" w:styleId="List2">
    <w:name w:val="List 2"/>
    <w:basedOn w:val="BodyText"/>
    <w:rsid w:val="00343314"/>
    <w:pPr>
      <w:tabs>
        <w:tab w:val="left" w:pos="680"/>
      </w:tabs>
      <w:spacing w:before="60" w:after="60"/>
      <w:ind w:left="680" w:hanging="340"/>
    </w:pPr>
  </w:style>
  <w:style w:type="paragraph" w:styleId="List3">
    <w:name w:val="List 3"/>
    <w:basedOn w:val="BodyText"/>
    <w:rsid w:val="00343314"/>
    <w:pPr>
      <w:tabs>
        <w:tab w:val="left" w:pos="1021"/>
      </w:tabs>
      <w:spacing w:before="60" w:after="60"/>
      <w:ind w:left="1020" w:hanging="340"/>
    </w:pPr>
  </w:style>
  <w:style w:type="paragraph" w:styleId="List4">
    <w:name w:val="List 4"/>
    <w:basedOn w:val="BodyText"/>
    <w:rsid w:val="00343314"/>
    <w:pPr>
      <w:tabs>
        <w:tab w:val="left" w:pos="1361"/>
      </w:tabs>
      <w:spacing w:before="60" w:after="60"/>
      <w:ind w:left="1361" w:hanging="340"/>
    </w:pPr>
  </w:style>
  <w:style w:type="paragraph" w:styleId="List5">
    <w:name w:val="List 5"/>
    <w:basedOn w:val="BodyText"/>
    <w:rsid w:val="00343314"/>
    <w:pPr>
      <w:tabs>
        <w:tab w:val="left" w:pos="1701"/>
      </w:tabs>
      <w:spacing w:before="60" w:after="60"/>
      <w:ind w:left="1701" w:hanging="340"/>
    </w:pPr>
  </w:style>
  <w:style w:type="paragraph" w:styleId="ListBullet3">
    <w:name w:val="List Bullet 3"/>
    <w:basedOn w:val="List3"/>
    <w:rsid w:val="00343314"/>
    <w:pPr>
      <w:numPr>
        <w:numId w:val="14"/>
      </w:numPr>
      <w:tabs>
        <w:tab w:val="clear" w:pos="1021"/>
      </w:tabs>
      <w:ind w:left="1037" w:hanging="357"/>
    </w:pPr>
  </w:style>
  <w:style w:type="paragraph" w:styleId="ListBullet4">
    <w:name w:val="List Bullet 4"/>
    <w:basedOn w:val="List4"/>
    <w:rsid w:val="00343314"/>
    <w:pPr>
      <w:numPr>
        <w:numId w:val="3"/>
      </w:numPr>
      <w:tabs>
        <w:tab w:val="clear" w:pos="1361"/>
      </w:tabs>
    </w:pPr>
  </w:style>
  <w:style w:type="paragraph" w:styleId="ListBullet5">
    <w:name w:val="List Bullet 5"/>
    <w:basedOn w:val="List5"/>
    <w:rsid w:val="00343314"/>
    <w:pPr>
      <w:numPr>
        <w:numId w:val="4"/>
      </w:numPr>
    </w:pPr>
  </w:style>
  <w:style w:type="paragraph" w:styleId="ListContinue2">
    <w:name w:val="List Continue 2"/>
    <w:basedOn w:val="List2"/>
    <w:rsid w:val="00343314"/>
    <w:pPr>
      <w:ind w:firstLine="0"/>
    </w:pPr>
  </w:style>
  <w:style w:type="paragraph" w:styleId="ListContinue3">
    <w:name w:val="List Continue 3"/>
    <w:basedOn w:val="List3"/>
    <w:rsid w:val="00343314"/>
    <w:pPr>
      <w:ind w:left="1021" w:firstLine="0"/>
    </w:pPr>
  </w:style>
  <w:style w:type="paragraph" w:styleId="ListContinue4">
    <w:name w:val="List Continue 4"/>
    <w:basedOn w:val="List4"/>
    <w:rsid w:val="00343314"/>
    <w:pPr>
      <w:ind w:firstLine="0"/>
    </w:pPr>
  </w:style>
  <w:style w:type="paragraph" w:styleId="ListContinue5">
    <w:name w:val="List Continue 5"/>
    <w:basedOn w:val="List5"/>
    <w:rsid w:val="00343314"/>
    <w:pPr>
      <w:ind w:firstLine="0"/>
    </w:pPr>
  </w:style>
  <w:style w:type="paragraph" w:styleId="ListNumber3">
    <w:name w:val="List Number 3"/>
    <w:basedOn w:val="List3"/>
    <w:rsid w:val="00343314"/>
    <w:pPr>
      <w:numPr>
        <w:numId w:val="5"/>
      </w:numPr>
    </w:pPr>
  </w:style>
  <w:style w:type="paragraph" w:styleId="ListNumber4">
    <w:name w:val="List Number 4"/>
    <w:basedOn w:val="List4"/>
    <w:rsid w:val="00343314"/>
    <w:pPr>
      <w:numPr>
        <w:numId w:val="6"/>
      </w:numPr>
    </w:pPr>
  </w:style>
  <w:style w:type="paragraph" w:styleId="ListNumber5">
    <w:name w:val="List Number 5"/>
    <w:basedOn w:val="List5"/>
    <w:rsid w:val="00343314"/>
    <w:pPr>
      <w:numPr>
        <w:numId w:val="7"/>
      </w:numPr>
    </w:pPr>
  </w:style>
  <w:style w:type="paragraph" w:styleId="BlockText">
    <w:name w:val="Block Text"/>
    <w:basedOn w:val="Normal"/>
    <w:rsid w:val="00343314"/>
    <w:pPr>
      <w:spacing w:after="120"/>
      <w:ind w:left="1440" w:right="1440"/>
    </w:pPr>
  </w:style>
  <w:style w:type="character" w:customStyle="1" w:styleId="Subscript">
    <w:name w:val="Subscript"/>
    <w:basedOn w:val="DefaultParagraphFont"/>
    <w:rsid w:val="00343314"/>
    <w:rPr>
      <w:sz w:val="16"/>
      <w:vertAlign w:val="subscript"/>
    </w:rPr>
  </w:style>
  <w:style w:type="character" w:customStyle="1" w:styleId="Superscript">
    <w:name w:val="Superscript"/>
    <w:basedOn w:val="DefaultParagraphFont"/>
    <w:rsid w:val="00343314"/>
    <w:rPr>
      <w:sz w:val="16"/>
      <w:vertAlign w:val="superscript"/>
    </w:rPr>
  </w:style>
  <w:style w:type="character" w:customStyle="1" w:styleId="Symbols">
    <w:name w:val="Symbols"/>
    <w:basedOn w:val="DefaultParagraphFont"/>
    <w:rsid w:val="00343314"/>
    <w:rPr>
      <w:rFonts w:ascii="Symbol" w:hAnsi="Symbol"/>
    </w:rPr>
  </w:style>
  <w:style w:type="character" w:customStyle="1" w:styleId="MenuOptions">
    <w:name w:val="Menu Options"/>
    <w:basedOn w:val="DefaultParagraphFont"/>
    <w:rsid w:val="00343314"/>
    <w:rPr>
      <w:rFonts w:ascii="Arial Narrow" w:hAnsi="Arial Narrow"/>
      <w:smallCaps/>
    </w:rPr>
  </w:style>
  <w:style w:type="character" w:customStyle="1" w:styleId="Buttons">
    <w:name w:val="Buttons"/>
    <w:basedOn w:val="DefaultParagraphFont"/>
    <w:rsid w:val="00343314"/>
    <w:rPr>
      <w:b/>
    </w:rPr>
  </w:style>
  <w:style w:type="character" w:customStyle="1" w:styleId="Underlined">
    <w:name w:val="Underlined"/>
    <w:basedOn w:val="DefaultParagraphFont"/>
    <w:rsid w:val="00343314"/>
    <w:rPr>
      <w:u w:val="single"/>
    </w:rPr>
  </w:style>
  <w:style w:type="paragraph" w:customStyle="1" w:styleId="TableBodyTextRight">
    <w:name w:val="Table Body Text Right"/>
    <w:basedOn w:val="TableBodyText"/>
    <w:rsid w:val="00343314"/>
    <w:pPr>
      <w:widowControl w:val="0"/>
      <w:autoSpaceDE w:val="0"/>
      <w:autoSpaceDN w:val="0"/>
      <w:adjustRightInd w:val="0"/>
      <w:jc w:val="right"/>
    </w:pPr>
    <w:rPr>
      <w:rFonts w:cs="Arial"/>
      <w:szCs w:val="18"/>
    </w:rPr>
  </w:style>
  <w:style w:type="paragraph" w:customStyle="1" w:styleId="CopyrightText">
    <w:name w:val="Copyright Text"/>
    <w:basedOn w:val="BodyText"/>
    <w:rsid w:val="00343314"/>
    <w:rPr>
      <w:sz w:val="18"/>
    </w:rPr>
  </w:style>
  <w:style w:type="paragraph" w:customStyle="1" w:styleId="BodySmallRight">
    <w:name w:val="Body Small Right"/>
    <w:basedOn w:val="BodyTextRight"/>
    <w:rsid w:val="00343314"/>
    <w:rPr>
      <w:sz w:val="18"/>
      <w:szCs w:val="18"/>
    </w:rPr>
  </w:style>
  <w:style w:type="paragraph" w:customStyle="1" w:styleId="MarginEdition">
    <w:name w:val="Margin Edition"/>
    <w:basedOn w:val="MarginNote"/>
    <w:rsid w:val="00343314"/>
    <w:pPr>
      <w:spacing w:before="0" w:after="0"/>
    </w:pPr>
    <w:rPr>
      <w:rFonts w:ascii="Times New Roman" w:hAnsi="Times New Roman"/>
      <w:color w:val="999999"/>
    </w:rPr>
  </w:style>
  <w:style w:type="paragraph" w:customStyle="1" w:styleId="Spacer">
    <w:name w:val="Spacer"/>
    <w:basedOn w:val="Normal"/>
    <w:rsid w:val="00343314"/>
    <w:rPr>
      <w:sz w:val="2"/>
      <w:szCs w:val="2"/>
    </w:rPr>
  </w:style>
  <w:style w:type="character" w:customStyle="1" w:styleId="Small">
    <w:name w:val="Small"/>
    <w:basedOn w:val="DefaultParagraphFont"/>
    <w:rsid w:val="00343314"/>
    <w:rPr>
      <w:sz w:val="16"/>
    </w:rPr>
  </w:style>
  <w:style w:type="paragraph" w:customStyle="1" w:styleId="WideTable">
    <w:name w:val="Wide Table"/>
    <w:basedOn w:val="Normal"/>
    <w:rsid w:val="00343314"/>
    <w:pPr>
      <w:ind w:left="-1418"/>
    </w:pPr>
    <w:rPr>
      <w:sz w:val="2"/>
      <w:szCs w:val="2"/>
    </w:rPr>
  </w:style>
  <w:style w:type="character" w:styleId="PageNumber">
    <w:name w:val="page number"/>
    <w:basedOn w:val="DefaultParagraphFont"/>
    <w:rsid w:val="00343314"/>
  </w:style>
  <w:style w:type="paragraph" w:styleId="Quote">
    <w:name w:val="Quote"/>
    <w:basedOn w:val="Heading1"/>
    <w:link w:val="QuoteChar"/>
    <w:qFormat/>
    <w:rsid w:val="00343314"/>
    <w:rPr>
      <w:b w:val="0"/>
      <w:sz w:val="72"/>
      <w:szCs w:val="72"/>
      <w:lang w:val="en-NZ"/>
    </w:rPr>
  </w:style>
  <w:style w:type="character" w:customStyle="1" w:styleId="QuoteChar">
    <w:name w:val="Quote Char"/>
    <w:basedOn w:val="DefaultParagraphFont"/>
    <w:link w:val="Quote"/>
    <w:rsid w:val="00343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314"/>
    <w:pPr>
      <w:pageBreakBefore/>
    </w:pPr>
  </w:style>
  <w:style w:type="paragraph" w:customStyle="1" w:styleId="Border">
    <w:name w:val="Border"/>
    <w:basedOn w:val="Normal"/>
    <w:qFormat/>
    <w:rsid w:val="00343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314"/>
    <w:rPr>
      <w:b/>
      <w:bCs/>
      <w:i/>
      <w:iCs/>
      <w:color w:val="auto"/>
    </w:rPr>
  </w:style>
  <w:style w:type="paragraph" w:styleId="IntenseQuote">
    <w:name w:val="Intense Quote"/>
    <w:basedOn w:val="Normal"/>
    <w:next w:val="Normal"/>
    <w:link w:val="IntenseQuoteChar"/>
    <w:uiPriority w:val="30"/>
    <w:qFormat/>
    <w:rsid w:val="00343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314"/>
    <w:rPr>
      <w:smallCaps/>
      <w:color w:val="auto"/>
      <w:u w:val="single"/>
    </w:rPr>
  </w:style>
  <w:style w:type="character" w:styleId="IntenseReference">
    <w:name w:val="Intense Reference"/>
    <w:basedOn w:val="DefaultParagraphFont"/>
    <w:uiPriority w:val="32"/>
    <w:qFormat/>
    <w:rsid w:val="00343314"/>
    <w:rPr>
      <w:b/>
      <w:bCs/>
      <w:smallCaps/>
      <w:color w:val="auto"/>
      <w:spacing w:val="5"/>
      <w:u w:val="single"/>
    </w:rPr>
  </w:style>
  <w:style w:type="paragraph" w:customStyle="1" w:styleId="2ColumnHeading">
    <w:name w:val="2Column Heading"/>
    <w:basedOn w:val="BodyText"/>
    <w:qFormat/>
    <w:rsid w:val="00343314"/>
    <w:pPr>
      <w:spacing w:after="60"/>
      <w:ind w:left="-2268"/>
    </w:pPr>
    <w:rPr>
      <w:b/>
    </w:rPr>
  </w:style>
  <w:style w:type="paragraph" w:customStyle="1" w:styleId="Heading1TOC">
    <w:name w:val="Heading1 TOC"/>
    <w:basedOn w:val="Normal"/>
    <w:qFormat/>
    <w:rsid w:val="00343314"/>
    <w:pPr>
      <w:spacing w:before="240" w:after="120"/>
    </w:pPr>
    <w:rPr>
      <w:rFonts w:ascii="Times New Roman" w:hAnsi="Times New Roman"/>
      <w:b/>
      <w:sz w:val="32"/>
    </w:rPr>
  </w:style>
  <w:style w:type="paragraph" w:customStyle="1" w:styleId="Heading2TOC">
    <w:name w:val="Heading2 TOC"/>
    <w:basedOn w:val="Normal"/>
    <w:qFormat/>
    <w:rsid w:val="00343314"/>
    <w:pPr>
      <w:spacing w:before="240" w:after="60"/>
    </w:pPr>
    <w:rPr>
      <w:rFonts w:ascii="Times New Roman" w:hAnsi="Times New Roman"/>
      <w:b/>
      <w:sz w:val="28"/>
    </w:rPr>
  </w:style>
  <w:style w:type="character" w:customStyle="1" w:styleId="Underline">
    <w:name w:val="Underline"/>
    <w:basedOn w:val="DefaultParagraphFont"/>
    <w:qFormat/>
    <w:rsid w:val="00343314"/>
    <w:rPr>
      <w:u w:val="single"/>
    </w:rPr>
  </w:style>
  <w:style w:type="character" w:customStyle="1" w:styleId="BoldandItalics">
    <w:name w:val="Bold and Italics"/>
    <w:qFormat/>
    <w:rsid w:val="00343314"/>
    <w:rPr>
      <w:b/>
      <w:i/>
      <w:u w:val="none"/>
    </w:rPr>
  </w:style>
  <w:style w:type="paragraph" w:styleId="BalloonText">
    <w:name w:val="Balloon Text"/>
    <w:basedOn w:val="Normal"/>
    <w:link w:val="BalloonTextChar"/>
    <w:rsid w:val="00343314"/>
    <w:rPr>
      <w:rFonts w:ascii="Tahoma" w:hAnsi="Tahoma" w:cs="Tahoma"/>
      <w:sz w:val="16"/>
      <w:szCs w:val="16"/>
    </w:rPr>
  </w:style>
  <w:style w:type="character" w:customStyle="1" w:styleId="BalloonTextChar">
    <w:name w:val="Balloon Text Char"/>
    <w:basedOn w:val="DefaultParagraphFont"/>
    <w:link w:val="BalloonText"/>
    <w:rsid w:val="00343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314"/>
    <w:rPr>
      <w:b/>
      <w:color w:val="660033"/>
      <w:spacing w:val="0"/>
    </w:rPr>
  </w:style>
  <w:style w:type="paragraph" w:customStyle="1" w:styleId="Nameditemlist">
    <w:name w:val="Named item list"/>
    <w:basedOn w:val="BodyText"/>
    <w:qFormat/>
    <w:rsid w:val="00343314"/>
    <w:pPr>
      <w:tabs>
        <w:tab w:val="left" w:pos="2835"/>
      </w:tabs>
      <w:ind w:left="2835" w:hanging="2835"/>
    </w:pPr>
  </w:style>
  <w:style w:type="paragraph" w:customStyle="1" w:styleId="BodyTextnopadding">
    <w:name w:val="Body Text no padding"/>
    <w:basedOn w:val="BodyText"/>
    <w:qFormat/>
    <w:rsid w:val="00343314"/>
    <w:pPr>
      <w:spacing w:before="0" w:after="0"/>
    </w:pPr>
  </w:style>
  <w:style w:type="paragraph" w:customStyle="1" w:styleId="BodyTextBold">
    <w:name w:val="Body Text Bold"/>
    <w:basedOn w:val="BodyText"/>
    <w:qFormat/>
    <w:rsid w:val="00343314"/>
    <w:rPr>
      <w:b/>
    </w:rPr>
  </w:style>
  <w:style w:type="character" w:styleId="Hyperlink">
    <w:name w:val="Hyperlink"/>
    <w:basedOn w:val="DefaultParagraphFont"/>
    <w:uiPriority w:val="99"/>
    <w:unhideWhenUsed/>
    <w:rsid w:val="008D0D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6628</Characters>
  <Application>Microsoft Office Word</Application>
  <DocSecurity>0</DocSecurity>
  <Lines>189</Lines>
  <Paragraphs>123</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FNSFLT214 Develop knowledge of superannuation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