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2B7" w:rsidP="001202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FNSFLT205 Develop knowledge of the Australian financial system and markets</w:t>
      </w:r>
      <w:r>
        <w:fldChar w:fldCharType="end"/>
      </w:r>
    </w:p>
    <w:p w:rsidR="001202B7" w:rsidP="001202B7">
      <w:pPr>
        <w:pStyle w:val="Version"/>
        <w:sectPr w:rsidSect="003C0B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0B86" w:rsidP="003C0B86">
      <w:pPr>
        <w:pStyle w:val="SuperHeading"/>
      </w:pPr>
      <w:r w:rsidRPr="003C0B86">
        <w:t>Assessment Re</w:t>
      </w:r>
      <w:r w:rsidRPr="003C0B86">
        <w:t>quirements for FNSFLT205 Develop knowledge of the Australian financial system and markets</w:t>
      </w:r>
    </w:p>
    <w:p w:rsidR="00000000" w:rsidRPr="003C0B86" w:rsidP="003C0B86">
      <w:pPr>
        <w:pStyle w:val="Heading1"/>
      </w:pPr>
      <w:bookmarkStart w:id="1" w:name="O_675293"/>
      <w:bookmarkEnd w:id="1"/>
      <w:r w:rsidRPr="003C0B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C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B86" w:rsidP="003C0B86">
            <w:pPr>
              <w:pStyle w:val="BodyText"/>
            </w:pPr>
            <w:r w:rsidRPr="003C0B8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B86">
            <w:pPr>
              <w:pStyle w:val="BodyText"/>
              <w:rPr>
                <w:lang w:val="en-NZ"/>
              </w:rPr>
            </w:pPr>
            <w:r w:rsidRPr="003C0B86">
              <w:rPr>
                <w:rStyle w:val="SpecialBold"/>
              </w:rPr>
              <w:t>Comments</w:t>
            </w:r>
          </w:p>
        </w:tc>
      </w:tr>
      <w:tr w:rsidTr="003C0B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B86">
            <w:pPr>
              <w:pStyle w:val="BodyText"/>
              <w:rPr>
                <w:lang w:val="en-NZ"/>
              </w:rPr>
            </w:pPr>
            <w:r w:rsidRPr="003C0B8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B86" w:rsidP="003C0B86">
            <w:pPr>
              <w:pStyle w:val="BodyText"/>
            </w:pPr>
            <w:r w:rsidRPr="003C0B86">
              <w:t>This version first released with FNS Financial Services Training Package Version 1.0.</w:t>
            </w:r>
          </w:p>
        </w:tc>
      </w:tr>
    </w:tbl>
    <w:p w:rsidR="00000000" w:rsidRPr="003C0B86" w:rsidP="003C0B86">
      <w:pPr>
        <w:pStyle w:val="BodyText"/>
      </w:pPr>
    </w:p>
    <w:p w:rsidR="00000000" w:rsidRPr="003C0B86" w:rsidP="003C0B86">
      <w:pPr>
        <w:pStyle w:val="AllowPageBreak"/>
      </w:pPr>
    </w:p>
    <w:p w:rsidR="00000000" w:rsidRPr="003C0B86" w:rsidP="003C0B86">
      <w:pPr>
        <w:pStyle w:val="Heading1"/>
      </w:pPr>
      <w:bookmarkStart w:id="2" w:name="O_675294"/>
      <w:bookmarkEnd w:id="2"/>
      <w:r w:rsidRPr="003C0B86">
        <w:t>Performance Evidence</w:t>
      </w:r>
    </w:p>
    <w:p w:rsidR="00000000" w:rsidRPr="003C0B86" w:rsidP="001202B7">
      <w:pPr>
        <w:pStyle w:val="BodyText"/>
      </w:pPr>
      <w:r w:rsidRPr="003C0B86">
        <w:t>Evidence of the ability to:</w:t>
      </w:r>
    </w:p>
    <w:p w:rsidR="00000000" w:rsidRPr="003C0B86" w:rsidP="003C0B86">
      <w:pPr>
        <w:pStyle w:val="ListBullet"/>
      </w:pPr>
      <w:r w:rsidRPr="003C0B86">
        <w:t>clearly explain the features and roles of the participants in the Australian financial system and markets.</w:t>
      </w:r>
    </w:p>
    <w:p w:rsidR="00000000" w:rsidRPr="003C0B86" w:rsidP="003C0B86">
      <w:pPr>
        <w:pStyle w:val="BodyText"/>
      </w:pPr>
    </w:p>
    <w:p w:rsidR="00000000" w:rsidRPr="003C0B86" w:rsidP="001202B7">
      <w:pPr>
        <w:pStyle w:val="BodyText"/>
      </w:pPr>
      <w:r w:rsidRPr="003C0B86">
        <w:t>Note: If a specific volume or frequency is not stated, then evidence must be provided at least once.</w:t>
      </w:r>
    </w:p>
    <w:p w:rsidR="00000000" w:rsidRPr="003C0B86" w:rsidP="003C0B86">
      <w:pPr>
        <w:pStyle w:val="Heading1"/>
      </w:pPr>
      <w:bookmarkStart w:id="3" w:name="O_675295"/>
      <w:bookmarkEnd w:id="3"/>
      <w:r w:rsidRPr="003C0B86">
        <w:t>Knowledge Evidence</w:t>
      </w:r>
    </w:p>
    <w:p w:rsidR="00000000" w:rsidRPr="003C0B86" w:rsidP="001202B7">
      <w:pPr>
        <w:pStyle w:val="BodyText"/>
      </w:pPr>
      <w:r w:rsidRPr="003C0B86">
        <w:t>To complete the unit requirements safely and effectively, the individual must:</w:t>
      </w:r>
    </w:p>
    <w:p w:rsidR="00000000" w:rsidRPr="003C0B86" w:rsidP="003C0B86">
      <w:pPr>
        <w:pStyle w:val="ListBullet"/>
      </w:pPr>
      <w:r w:rsidRPr="003C0B86">
        <w:t>identify and describe relevant and curr</w:t>
      </w:r>
      <w:r w:rsidRPr="003C0B86">
        <w:t>ent issues relating to the Australian financial system and markets, and the economic environment</w:t>
      </w:r>
    </w:p>
    <w:p w:rsidR="00000000" w:rsidRPr="003C0B86" w:rsidP="003C0B86">
      <w:pPr>
        <w:pStyle w:val="ListBullet"/>
      </w:pPr>
      <w:r w:rsidRPr="003C0B86">
        <w:t>list the different types of financial markets in Australia</w:t>
      </w:r>
    </w:p>
    <w:p w:rsidR="00000000" w:rsidRPr="003C0B86" w:rsidP="003C0B86">
      <w:pPr>
        <w:pStyle w:val="ListBullet"/>
      </w:pPr>
      <w:r w:rsidRPr="003C0B86">
        <w:t>explain the purpose of financial markets</w:t>
      </w:r>
    </w:p>
    <w:p w:rsidR="00000000" w:rsidRPr="003C0B86" w:rsidP="003C0B86">
      <w:pPr>
        <w:pStyle w:val="ListBullet"/>
      </w:pPr>
      <w:r w:rsidRPr="003C0B86">
        <w:t>describe the role of the Reserve Bank of Australia (RBA) an</w:t>
      </w:r>
      <w:r w:rsidRPr="003C0B86">
        <w:t>d its monetary policy</w:t>
      </w:r>
    </w:p>
    <w:p w:rsidR="00000000" w:rsidRPr="003C0B86" w:rsidP="003C0B86">
      <w:pPr>
        <w:pStyle w:val="ListBullet"/>
      </w:pPr>
      <w:r w:rsidRPr="003C0B86">
        <w:t>list the main regulators and describe their roles</w:t>
      </w:r>
    </w:p>
    <w:p w:rsidR="00000000" w:rsidRPr="003C0B86" w:rsidP="003C0B86">
      <w:pPr>
        <w:pStyle w:val="ListBullet"/>
      </w:pPr>
      <w:r w:rsidRPr="003C0B86">
        <w:t>describe the different functions of money</w:t>
      </w:r>
    </w:p>
    <w:p w:rsidR="00000000" w:rsidRPr="003C0B86" w:rsidP="003C0B86">
      <w:pPr>
        <w:pStyle w:val="ListBullet"/>
      </w:pPr>
      <w:r w:rsidRPr="003C0B86">
        <w:t>describe the key functions of money</w:t>
      </w:r>
    </w:p>
    <w:p w:rsidR="00000000" w:rsidRPr="003C0B86" w:rsidP="003C0B86">
      <w:pPr>
        <w:pStyle w:val="ListBullet"/>
      </w:pPr>
      <w:r w:rsidRPr="003C0B86">
        <w:t>list instruments traded on the short-term money market</w:t>
      </w:r>
    </w:p>
    <w:p w:rsidR="00000000" w:rsidRPr="003C0B86" w:rsidP="003C0B86">
      <w:pPr>
        <w:pStyle w:val="ListBullet"/>
      </w:pPr>
      <w:r w:rsidRPr="003C0B86">
        <w:t>list different types of consumer activity in the fi</w:t>
      </w:r>
      <w:r w:rsidRPr="003C0B86">
        <w:t>nancial system/markets.</w:t>
      </w:r>
    </w:p>
    <w:p w:rsidR="00000000" w:rsidRPr="003C0B86" w:rsidP="003C0B86">
      <w:pPr>
        <w:pStyle w:val="AllowPageBreak"/>
      </w:pPr>
    </w:p>
    <w:p w:rsidR="00000000" w:rsidRPr="003C0B86" w:rsidP="003C0B86">
      <w:pPr>
        <w:pStyle w:val="Heading1"/>
      </w:pPr>
      <w:bookmarkStart w:id="4" w:name="O_675296"/>
      <w:bookmarkEnd w:id="4"/>
      <w:r w:rsidRPr="003C0B86">
        <w:t>Assessment Conditions</w:t>
      </w:r>
    </w:p>
    <w:p w:rsidR="00000000" w:rsidRPr="003C0B86" w:rsidP="001202B7">
      <w:pPr>
        <w:pStyle w:val="BodyText"/>
      </w:pPr>
      <w:r w:rsidRPr="003C0B86">
        <w:t>Assessment must be conducted in a safe environment where evidence gathered demonstrates consistent performance of typical activities experienced in the financial literacy field and include acce</w:t>
      </w:r>
      <w:r w:rsidRPr="003C0B86">
        <w:t>ss to:</w:t>
      </w:r>
    </w:p>
    <w:p w:rsidR="00000000" w:rsidRPr="003C0B86" w:rsidP="003C0B86">
      <w:pPr>
        <w:pStyle w:val="ListBullet"/>
      </w:pPr>
      <w:r w:rsidRPr="003C0B86">
        <w:t>office equipment, technology, software and consumables</w:t>
      </w:r>
    </w:p>
    <w:p w:rsidR="00000000" w:rsidRPr="003C0B86" w:rsidP="003C0B86">
      <w:pPr>
        <w:pStyle w:val="ListBullet"/>
      </w:pPr>
      <w:r w:rsidRPr="003C0B86">
        <w:t>information about Australia’s financial system and other markets, basic economics and other relevant resources.</w:t>
      </w:r>
    </w:p>
    <w:p w:rsidR="00000000" w:rsidRPr="003C0B86" w:rsidP="003C0B86">
      <w:pPr>
        <w:pStyle w:val="BodyText"/>
      </w:pPr>
    </w:p>
    <w:p w:rsidR="00000000" w:rsidRPr="003C0B86" w:rsidP="001202B7">
      <w:pPr>
        <w:pStyle w:val="BodyText"/>
      </w:pPr>
      <w:r w:rsidRPr="003C0B86">
        <w:t>Assessors must satisfy NVR/AQTF assessor requirements.</w:t>
      </w:r>
    </w:p>
    <w:p w:rsidR="00000000" w:rsidRPr="003C0B86" w:rsidP="003C0B86">
      <w:pPr>
        <w:pStyle w:val="Heading1"/>
      </w:pPr>
      <w:bookmarkStart w:id="5" w:name="O_675299"/>
      <w:bookmarkEnd w:id="5"/>
      <w:r w:rsidRPr="003C0B86">
        <w:t>Links</w:t>
      </w:r>
    </w:p>
    <w:p w:rsidR="00000000" w:rsidRPr="003C0B86" w:rsidP="001202B7">
      <w:pPr>
        <w:pStyle w:val="BodyText"/>
      </w:pPr>
      <w:r w:rsidRPr="003C0B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64DE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C0B86" w:rsidP="003C0B86"/>
    <w:sectPr w:rsidSect="003C0B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86" w:rsidRPr="001202B7" w:rsidP="001202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2B7" w:rsidP="003C0B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02B7" w:rsidP="003C0B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02B7" w:rsidP="003C0B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2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0B86" w:rsidRPr="001202B7" w:rsidP="001202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2B7" w:rsidRPr="002D2AF8" w:rsidP="003C0B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FNSFLT205 Develop knowledge of the Australian financial system and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1202B7" w:rsidP="003C0B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DA0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6AD9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B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0B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0B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0B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0B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0B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0B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0B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0B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0B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0B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0B86"/>
  </w:style>
  <w:style w:type="character" w:customStyle="1" w:styleId="Heading1Char">
    <w:name w:val="Heading 1 Char"/>
    <w:basedOn w:val="DefaultParagraphFont"/>
    <w:link w:val="Heading1"/>
    <w:rsid w:val="003C0B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0B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0B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0B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0B86"/>
    <w:rPr>
      <w:b/>
      <w:spacing w:val="0"/>
    </w:rPr>
  </w:style>
  <w:style w:type="paragraph" w:customStyle="1" w:styleId="SuperHeading">
    <w:name w:val="SuperHeading"/>
    <w:basedOn w:val="Normal"/>
    <w:rsid w:val="003C0B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0B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0B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0B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0B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0B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0B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0B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0B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0B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0B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0B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0B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0B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0B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0B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0B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0B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0B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0B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0B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0B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0B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0B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0B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0B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0B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0B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0B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0B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0B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0B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0B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0B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0B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0B86"/>
    <w:rPr>
      <w:i/>
    </w:rPr>
  </w:style>
  <w:style w:type="paragraph" w:styleId="Caption">
    <w:name w:val="caption"/>
    <w:basedOn w:val="BodyText"/>
    <w:next w:val="Normal"/>
    <w:qFormat/>
    <w:rsid w:val="003C0B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0B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0B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0B86"/>
  </w:style>
  <w:style w:type="paragraph" w:styleId="TableofFigures">
    <w:name w:val="table of figures"/>
    <w:basedOn w:val="Normal"/>
    <w:next w:val="Normal"/>
    <w:semiHidden/>
    <w:rsid w:val="003C0B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0B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0B86"/>
    <w:rPr>
      <w:rFonts w:ascii="Wingdings" w:hAnsi="Wingdings"/>
    </w:rPr>
  </w:style>
  <w:style w:type="paragraph" w:customStyle="1" w:styleId="TableHeading">
    <w:name w:val="Table Heading"/>
    <w:basedOn w:val="HeadingBase"/>
    <w:rsid w:val="003C0B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0B86"/>
    <w:rPr>
      <w:color w:val="0033CC"/>
      <w:u w:val="none"/>
    </w:rPr>
  </w:style>
  <w:style w:type="paragraph" w:customStyle="1" w:styleId="BodyTextRight">
    <w:name w:val="Body Text Right"/>
    <w:basedOn w:val="BodyText"/>
    <w:rsid w:val="003C0B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0B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0B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0B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0B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0B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0B86"/>
    <w:rPr>
      <w:sz w:val="32"/>
    </w:rPr>
  </w:style>
  <w:style w:type="paragraph" w:customStyle="1" w:styleId="HeadingProcedure">
    <w:name w:val="Heading Procedure"/>
    <w:basedOn w:val="HeadingBase"/>
    <w:next w:val="Normal"/>
    <w:rsid w:val="003C0B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0B86"/>
    <w:pPr>
      <w:spacing w:before="60" w:after="60"/>
    </w:pPr>
  </w:style>
  <w:style w:type="paragraph" w:styleId="ListContinue">
    <w:name w:val="List Continue"/>
    <w:basedOn w:val="List"/>
    <w:rsid w:val="003C0B86"/>
    <w:pPr>
      <w:ind w:firstLine="0"/>
    </w:pPr>
  </w:style>
  <w:style w:type="paragraph" w:customStyle="1" w:styleId="ListNote">
    <w:name w:val="List Note"/>
    <w:basedOn w:val="List"/>
    <w:rsid w:val="003C0B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0B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0B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0B86"/>
    <w:rPr>
      <w:rFonts w:ascii="Courier New" w:hAnsi="Courier New"/>
    </w:rPr>
  </w:style>
  <w:style w:type="paragraph" w:customStyle="1" w:styleId="NoteBullet">
    <w:name w:val="Note Bullet"/>
    <w:basedOn w:val="Note"/>
    <w:rsid w:val="003C0B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0B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0B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0B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0B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0B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0B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0B86"/>
    <w:rPr>
      <w:b/>
      <w:smallCaps/>
    </w:rPr>
  </w:style>
  <w:style w:type="paragraph" w:customStyle="1" w:styleId="TableListNumber">
    <w:name w:val="Table List Number"/>
    <w:basedOn w:val="ListNumber"/>
    <w:rsid w:val="003C0B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0B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0B86"/>
    <w:pPr>
      <w:numPr>
        <w:numId w:val="8"/>
      </w:numPr>
    </w:pPr>
  </w:style>
  <w:style w:type="paragraph" w:customStyle="1" w:styleId="ListAlpha2">
    <w:name w:val="List Alpha 2"/>
    <w:basedOn w:val="List2"/>
    <w:rsid w:val="003C0B86"/>
    <w:pPr>
      <w:numPr>
        <w:numId w:val="7"/>
      </w:numPr>
    </w:pPr>
  </w:style>
  <w:style w:type="paragraph" w:styleId="List2">
    <w:name w:val="List 2"/>
    <w:basedOn w:val="BodyText"/>
    <w:rsid w:val="003C0B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0B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0B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0B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0B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0B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0B86"/>
    <w:pPr>
      <w:numPr>
        <w:numId w:val="3"/>
      </w:numPr>
    </w:pPr>
  </w:style>
  <w:style w:type="paragraph" w:styleId="ListContinue2">
    <w:name w:val="List Continue 2"/>
    <w:basedOn w:val="List2"/>
    <w:rsid w:val="003C0B86"/>
    <w:pPr>
      <w:ind w:firstLine="0"/>
    </w:pPr>
  </w:style>
  <w:style w:type="paragraph" w:styleId="ListContinue3">
    <w:name w:val="List Continue 3"/>
    <w:basedOn w:val="List3"/>
    <w:rsid w:val="003C0B86"/>
    <w:pPr>
      <w:ind w:left="1021" w:firstLine="0"/>
    </w:pPr>
  </w:style>
  <w:style w:type="paragraph" w:styleId="ListContinue4">
    <w:name w:val="List Continue 4"/>
    <w:basedOn w:val="List4"/>
    <w:rsid w:val="003C0B86"/>
    <w:pPr>
      <w:ind w:firstLine="0"/>
    </w:pPr>
  </w:style>
  <w:style w:type="paragraph" w:styleId="ListContinue5">
    <w:name w:val="List Continue 5"/>
    <w:basedOn w:val="List5"/>
    <w:rsid w:val="003C0B86"/>
    <w:pPr>
      <w:ind w:firstLine="0"/>
    </w:pPr>
  </w:style>
  <w:style w:type="paragraph" w:styleId="ListNumber3">
    <w:name w:val="List Number 3"/>
    <w:basedOn w:val="List3"/>
    <w:rsid w:val="003C0B86"/>
    <w:pPr>
      <w:numPr>
        <w:numId w:val="4"/>
      </w:numPr>
    </w:pPr>
  </w:style>
  <w:style w:type="paragraph" w:styleId="ListNumber4">
    <w:name w:val="List Number 4"/>
    <w:basedOn w:val="List4"/>
    <w:rsid w:val="003C0B86"/>
    <w:pPr>
      <w:numPr>
        <w:numId w:val="5"/>
      </w:numPr>
    </w:pPr>
  </w:style>
  <w:style w:type="paragraph" w:styleId="ListNumber5">
    <w:name w:val="List Number 5"/>
    <w:basedOn w:val="List5"/>
    <w:rsid w:val="003C0B86"/>
    <w:pPr>
      <w:numPr>
        <w:numId w:val="6"/>
      </w:numPr>
    </w:pPr>
  </w:style>
  <w:style w:type="paragraph" w:styleId="BlockText">
    <w:name w:val="Block Text"/>
    <w:basedOn w:val="Normal"/>
    <w:rsid w:val="003C0B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0B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0B86"/>
    <w:rPr>
      <w:sz w:val="16"/>
      <w:vertAlign w:val="superscript"/>
    </w:rPr>
  </w:style>
  <w:style w:type="character" w:customStyle="1" w:styleId="Symbols">
    <w:name w:val="Symbols"/>
    <w:basedOn w:val="DefaultParagraphFont"/>
    <w:rsid w:val="003C0B86"/>
    <w:rPr>
      <w:rFonts w:ascii="Symbol" w:hAnsi="Symbol"/>
    </w:rPr>
  </w:style>
  <w:style w:type="character" w:customStyle="1" w:styleId="MenuOptions">
    <w:name w:val="Menu Options"/>
    <w:basedOn w:val="DefaultParagraphFont"/>
    <w:rsid w:val="003C0B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0B86"/>
    <w:rPr>
      <w:b/>
    </w:rPr>
  </w:style>
  <w:style w:type="character" w:customStyle="1" w:styleId="Underlined">
    <w:name w:val="Underlined"/>
    <w:basedOn w:val="DefaultParagraphFont"/>
    <w:rsid w:val="003C0B86"/>
    <w:rPr>
      <w:u w:val="single"/>
    </w:rPr>
  </w:style>
  <w:style w:type="paragraph" w:customStyle="1" w:styleId="TableBodyTextRight">
    <w:name w:val="Table Body Text Right"/>
    <w:basedOn w:val="TableBodyText"/>
    <w:rsid w:val="003C0B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0B86"/>
    <w:rPr>
      <w:sz w:val="18"/>
    </w:rPr>
  </w:style>
  <w:style w:type="paragraph" w:customStyle="1" w:styleId="BodySmallRight">
    <w:name w:val="Body Small Right"/>
    <w:basedOn w:val="BodyTextRight"/>
    <w:rsid w:val="003C0B86"/>
    <w:rPr>
      <w:sz w:val="18"/>
      <w:szCs w:val="18"/>
    </w:rPr>
  </w:style>
  <w:style w:type="paragraph" w:customStyle="1" w:styleId="MarginEdition">
    <w:name w:val="Margin Edition"/>
    <w:basedOn w:val="MarginNote"/>
    <w:rsid w:val="003C0B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0B86"/>
    <w:rPr>
      <w:sz w:val="2"/>
      <w:szCs w:val="2"/>
    </w:rPr>
  </w:style>
  <w:style w:type="character" w:customStyle="1" w:styleId="Small">
    <w:name w:val="Small"/>
    <w:basedOn w:val="DefaultParagraphFont"/>
    <w:rsid w:val="003C0B86"/>
    <w:rPr>
      <w:sz w:val="16"/>
    </w:rPr>
  </w:style>
  <w:style w:type="paragraph" w:customStyle="1" w:styleId="WideTable">
    <w:name w:val="Wide Table"/>
    <w:basedOn w:val="Normal"/>
    <w:rsid w:val="003C0B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0B86"/>
  </w:style>
  <w:style w:type="paragraph" w:styleId="Quote">
    <w:name w:val="Quote"/>
    <w:basedOn w:val="Heading1"/>
    <w:link w:val="QuoteChar"/>
    <w:qFormat/>
    <w:rsid w:val="003C0B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0B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0B86"/>
    <w:pPr>
      <w:pageBreakBefore/>
    </w:pPr>
  </w:style>
  <w:style w:type="paragraph" w:customStyle="1" w:styleId="Border">
    <w:name w:val="Border"/>
    <w:basedOn w:val="Normal"/>
    <w:qFormat/>
    <w:rsid w:val="003C0B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0B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B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B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0B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0B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0B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0B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0B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0B86"/>
    <w:rPr>
      <w:u w:val="single"/>
    </w:rPr>
  </w:style>
  <w:style w:type="character" w:customStyle="1" w:styleId="BoldandItalics">
    <w:name w:val="Bold and Italics"/>
    <w:qFormat/>
    <w:rsid w:val="003C0B86"/>
    <w:rPr>
      <w:b/>
      <w:i/>
      <w:u w:val="none"/>
    </w:rPr>
  </w:style>
  <w:style w:type="paragraph" w:styleId="BalloonText">
    <w:name w:val="Balloon Text"/>
    <w:basedOn w:val="Normal"/>
    <w:link w:val="BalloonTextChar"/>
    <w:rsid w:val="003C0B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B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0B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0B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0B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0B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0B86"/>
    <w:pPr>
      <w:spacing w:before="0" w:after="0"/>
    </w:pPr>
  </w:style>
  <w:style w:type="paragraph" w:customStyle="1" w:styleId="BodyTextBold">
    <w:name w:val="Body Text Bold"/>
    <w:basedOn w:val="BodyText"/>
    <w:qFormat/>
    <w:rsid w:val="003C0B86"/>
    <w:rPr>
      <w:b/>
    </w:rPr>
  </w:style>
  <w:style w:type="character" w:styleId="Hyperlink">
    <w:name w:val="Hyperlink"/>
    <w:basedOn w:val="DefaultParagraphFont"/>
    <w:uiPriority w:val="99"/>
    <w:unhideWhenUsed/>
    <w:rsid w:val="001202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1781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FNSFLT205 Develop knowledge of the Australian financial system and markets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2020-11-04T15:06:00Z</dcterms:created>
  <dcterms:modified xsi:type="dcterms:W3CDTF">2020-11-04T15:06:00Z</dcterms:modified>
</cp:coreProperties>
</file>