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6BC" w:rsidP="00B346BC">
      <w:pPr>
        <w:pStyle w:val="Title"/>
      </w:pPr>
      <w:r>
        <w:fldChar w:fldCharType="begin"/>
      </w:r>
      <w:r>
        <w:instrText xml:space="preserve"> TITLE   \* MERGEFORMAT </w:instrText>
      </w:r>
      <w:r>
        <w:fldChar w:fldCharType="separate"/>
      </w:r>
      <w:r>
        <w:t>FNSFLT201 Develop and use a personal budget</w:t>
      </w:r>
      <w:r>
        <w:fldChar w:fldCharType="end"/>
      </w:r>
    </w:p>
    <w:p w:rsidR="00B346BC" w:rsidP="00B346BC">
      <w:pPr>
        <w:pStyle w:val="Version"/>
        <w:sectPr w:rsidSect="001D20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013" w:rsidP="001D2013">
      <w:pPr>
        <w:pStyle w:val="SuperHeading"/>
      </w:pPr>
      <w:r w:rsidRPr="001D2013">
        <w:t>FNSFLT201 Develop and use a personal budget</w:t>
      </w:r>
    </w:p>
    <w:p w:rsidR="00000000" w:rsidRPr="001D2013" w:rsidP="001D2013">
      <w:pPr>
        <w:pStyle w:val="Heading1"/>
      </w:pPr>
      <w:bookmarkStart w:id="1" w:name="O_675169"/>
      <w:bookmarkEnd w:id="1"/>
      <w:r w:rsidRPr="001D2013">
        <w:t>Modification History</w:t>
      </w:r>
    </w:p>
    <w:tbl>
      <w:tblPr>
        <w:tblW w:w="0" w:type="auto"/>
        <w:tblLayout w:type="fixed"/>
        <w:tblCellMar>
          <w:left w:w="62" w:type="dxa"/>
          <w:right w:w="62" w:type="dxa"/>
        </w:tblCellMar>
        <w:tblLook w:val="0000"/>
      </w:tblPr>
      <w:tblGrid>
        <w:gridCol w:w="3091"/>
        <w:gridCol w:w="5873"/>
      </w:tblGrid>
      <w:tr w:rsidTr="001D20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rPr>
                <w:rStyle w:val="SpecialBold"/>
              </w:rPr>
              <w:t>Comments</w:t>
            </w:r>
          </w:p>
        </w:tc>
      </w:tr>
      <w:tr w:rsidTr="001D20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This version first released with FNS Financial Services Training Package Version 1.0.</w:t>
            </w:r>
          </w:p>
        </w:tc>
      </w:tr>
    </w:tbl>
    <w:p w:rsidR="00000000" w:rsidRPr="001D2013" w:rsidP="001D2013">
      <w:pPr>
        <w:pStyle w:val="BodyText"/>
      </w:pPr>
    </w:p>
    <w:p w:rsidR="00000000" w:rsidRPr="001D2013" w:rsidP="001D2013">
      <w:pPr>
        <w:pStyle w:val="AllowPageBreak"/>
      </w:pPr>
    </w:p>
    <w:p w:rsidR="00000000" w:rsidRPr="001D2013" w:rsidP="001D2013">
      <w:pPr>
        <w:pStyle w:val="Heading1"/>
      </w:pPr>
      <w:bookmarkStart w:id="2" w:name="O_675170"/>
      <w:bookmarkEnd w:id="2"/>
      <w:r w:rsidRPr="001D2013">
        <w:t>Application</w:t>
      </w:r>
    </w:p>
    <w:p w:rsidR="00000000" w:rsidRPr="001D2013" w:rsidP="00B346BC">
      <w:pPr>
        <w:pStyle w:val="BodyText"/>
      </w:pPr>
      <w:r w:rsidRPr="001D2013">
        <w:t xml:space="preserve">This unit describes the skills and knowledge required to develop, implement and monitor a </w:t>
      </w:r>
      <w:r w:rsidRPr="001D2013">
        <w:t>personal savings budget. It has wide application and may be used in workplaces, schools, adult and community learning organisations or registered training organisations to build the financial literacy of learners. The unit may also be used as part of pre-v</w:t>
      </w:r>
      <w:r w:rsidRPr="001D2013">
        <w:t>ocational or new apprenticeship programs, or as part of services provided by counselling or advisory organisations.</w:t>
      </w:r>
    </w:p>
    <w:p w:rsidR="00000000" w:rsidRPr="001D2013" w:rsidP="00B346BC">
      <w:pPr>
        <w:pStyle w:val="BodyText"/>
      </w:pPr>
      <w:r w:rsidRPr="001D2013">
        <w:t>It applies to individuals who use new ideas and techniques to develop personal financial literacy skills.</w:t>
      </w:r>
    </w:p>
    <w:p w:rsidR="00000000" w:rsidRPr="001D2013" w:rsidP="00B346BC">
      <w:pPr>
        <w:pStyle w:val="BodyText"/>
      </w:pPr>
      <w:r w:rsidRPr="001D2013">
        <w:t>No licensing, legislative or cer</w:t>
      </w:r>
      <w:r w:rsidRPr="001D2013">
        <w:t>tification requirements apply to this unit at the time of publication.</w:t>
      </w:r>
    </w:p>
    <w:p w:rsidR="00000000" w:rsidRPr="001D2013" w:rsidP="001D2013">
      <w:pPr>
        <w:pStyle w:val="Heading1"/>
      </w:pPr>
      <w:bookmarkStart w:id="3" w:name="O_675173"/>
      <w:bookmarkEnd w:id="3"/>
      <w:r w:rsidRPr="001D2013">
        <w:t>Unit Sector</w:t>
      </w:r>
    </w:p>
    <w:p w:rsidR="00000000" w:rsidRPr="001D2013" w:rsidP="00B346BC">
      <w:pPr>
        <w:pStyle w:val="BodyText"/>
      </w:pPr>
      <w:r w:rsidRPr="001D2013">
        <w:t>Financial literacy</w:t>
      </w:r>
    </w:p>
    <w:p w:rsidR="00000000" w:rsidRPr="001D2013" w:rsidP="001D2013">
      <w:pPr>
        <w:pStyle w:val="Heading1"/>
      </w:pPr>
      <w:bookmarkStart w:id="4" w:name="O_675174"/>
      <w:bookmarkEnd w:id="4"/>
      <w:r w:rsidRPr="001D2013">
        <w:t>Elements and Performance Criteria</w:t>
      </w:r>
    </w:p>
    <w:tbl>
      <w:tblPr>
        <w:tblW w:w="9236" w:type="dxa"/>
        <w:tblLayout w:type="fixed"/>
        <w:tblCellMar>
          <w:left w:w="62" w:type="dxa"/>
          <w:right w:w="62" w:type="dxa"/>
        </w:tblCellMar>
        <w:tblLook w:val="0000"/>
      </w:tblPr>
      <w:tblGrid>
        <w:gridCol w:w="2610"/>
        <w:gridCol w:w="6626"/>
      </w:tblGrid>
      <w:tr w:rsidTr="001D2013">
        <w:tblPrEx>
          <w:tblW w:w="9236"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ELEMENT</w:t>
            </w:r>
          </w:p>
        </w:tc>
        <w:tc>
          <w:tcPr>
            <w:tcW w:w="66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013">
            <w:pPr>
              <w:pStyle w:val="BodyText"/>
              <w:rPr>
                <w:lang w:val="en-NZ"/>
              </w:rPr>
            </w:pPr>
            <w:r w:rsidRPr="001D2013">
              <w:rPr>
                <w:rStyle w:val="SpecialBold"/>
              </w:rPr>
              <w:t>PERFORMANCE CRITERIA</w:t>
            </w:r>
          </w:p>
        </w:tc>
      </w:tr>
      <w:tr w:rsidTr="001D2013">
        <w:tblPrEx>
          <w:tblW w:w="9236" w:type="dxa"/>
          <w:tblLayout w:type="fixed"/>
          <w:tblCellMar>
            <w:left w:w="62" w:type="dxa"/>
            <w:right w:w="62" w:type="dxa"/>
          </w:tblCellMar>
          <w:tblLook w:val="0000"/>
        </w:tblPrEx>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Emphasis"/>
              </w:rPr>
              <w:t>Elements describe the essential outcomes.</w:t>
            </w:r>
          </w:p>
        </w:tc>
        <w:tc>
          <w:tcPr>
            <w:tcW w:w="66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rPr>
                <w:rStyle w:val="Emphasis"/>
              </w:rPr>
              <w:t>Performance criteria describe the performance needed to demonstrate achievement of the element.</w:t>
            </w:r>
          </w:p>
        </w:tc>
      </w:tr>
      <w:tr w:rsidTr="001D2013">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1. Identify and discuss budgeting as a financial tool</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1.1 Identify and consider role of budgeting in lives of different groups and importance of budgeting appr</w:t>
            </w:r>
            <w:r w:rsidRPr="001D2013">
              <w:t>opriately to meet expenses at different stages of life</w:t>
            </w:r>
          </w:p>
          <w:p w:rsidR="00000000" w:rsidRPr="001D2013" w:rsidP="001D2013">
            <w:pPr>
              <w:pStyle w:val="BodyText"/>
            </w:pPr>
            <w:r w:rsidRPr="001D2013">
              <w:t xml:space="preserve">1.2 Discuss importance of setting financial goals </w:t>
            </w:r>
          </w:p>
          <w:p w:rsidR="00000000" w:rsidP="001D2013">
            <w:pPr>
              <w:pStyle w:val="BodyText"/>
              <w:rPr>
                <w:lang w:val="en-NZ"/>
              </w:rPr>
            </w:pPr>
            <w:r w:rsidRPr="001D2013">
              <w:t xml:space="preserve">1.3 Identify and discuss obstacles that might prevent financial </w:t>
            </w:r>
            <w:r w:rsidRPr="001D2013">
              <w:t>goals being achieved, and types of behaviours and skills required for successful budge</w:t>
            </w:r>
            <w:r w:rsidRPr="001D2013">
              <w:t xml:space="preserve">ting </w:t>
            </w:r>
          </w:p>
        </w:tc>
      </w:tr>
      <w:tr w:rsidTr="001D2013">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2. Prepare to develop a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2.1 Record all income and expenses for a six-month period to assist in estimating expenditure requirements</w:t>
            </w:r>
          </w:p>
          <w:p w:rsidR="00000000" w:rsidRPr="001D2013" w:rsidP="001D2013">
            <w:pPr>
              <w:pStyle w:val="BodyText"/>
            </w:pPr>
            <w:r w:rsidRPr="001D2013">
              <w:t>2.2 Obtain or develop budget spreadsheet to record income and expenditure for relevant period of time</w:t>
            </w:r>
          </w:p>
          <w:p w:rsidR="00000000" w:rsidP="001D2013">
            <w:pPr>
              <w:pStyle w:val="BodyText"/>
              <w:rPr>
                <w:lang w:val="en-NZ"/>
              </w:rPr>
            </w:pPr>
            <w:r w:rsidRPr="001D2013">
              <w:t>2.3 Identify and list all sources of income, regular fixed expenses and variable expenses for specified period in personal budget using budget spreadsheet</w:t>
            </w:r>
          </w:p>
        </w:tc>
      </w:tr>
      <w:tr w:rsidTr="001D2013">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3. Develop a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3.1 Subtract total expenses recorded from total income to determine sur</w:t>
            </w:r>
            <w:r w:rsidRPr="001D2013">
              <w:t>plus or deficit budget for specified period</w:t>
            </w:r>
          </w:p>
          <w:p w:rsidR="00000000" w:rsidRPr="001D2013" w:rsidP="001D2013">
            <w:pPr>
              <w:pStyle w:val="BodyText"/>
            </w:pPr>
            <w:r w:rsidRPr="001D2013">
              <w:t xml:space="preserve">3.2 Explore reasons for deficit budget if relevant and investigate ways to reduce expenses or increase income </w:t>
            </w:r>
          </w:p>
          <w:p w:rsidR="00000000" w:rsidP="001D2013">
            <w:pPr>
              <w:pStyle w:val="BodyText"/>
              <w:rPr>
                <w:lang w:val="en-NZ"/>
              </w:rPr>
            </w:pPr>
            <w:r w:rsidRPr="001D2013">
              <w:t xml:space="preserve">3.3 Explore allocation of surplus funds towards saving and meeting identified financial goals </w:t>
            </w:r>
          </w:p>
        </w:tc>
      </w:tr>
      <w:tr w:rsidTr="001D2013">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4. Im</w:t>
            </w:r>
            <w:r w:rsidRPr="001D2013">
              <w:t>plement and monitor the personal budget</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4.1 Follow budget according to plan for a period of time</w:t>
            </w:r>
          </w:p>
          <w:p w:rsidR="00000000" w:rsidRPr="001D2013" w:rsidP="001D2013">
            <w:pPr>
              <w:pStyle w:val="BodyText"/>
            </w:pPr>
            <w:r w:rsidRPr="001D2013">
              <w:t xml:space="preserve">4.2 Record actual expenses and income for period during which budget is implemented </w:t>
            </w:r>
          </w:p>
          <w:p w:rsidR="00000000" w:rsidRPr="001D2013" w:rsidP="001D2013">
            <w:pPr>
              <w:pStyle w:val="BodyText"/>
            </w:pPr>
            <w:r w:rsidRPr="001D2013">
              <w:t>4.3 Compare budgeted expenses and income with actual amounts and modify bu</w:t>
            </w:r>
            <w:r w:rsidRPr="001D2013">
              <w:t>dget where necessary</w:t>
            </w:r>
          </w:p>
          <w:p w:rsidR="00000000" w:rsidRPr="001D2013" w:rsidP="001D2013">
            <w:pPr>
              <w:pStyle w:val="BodyText"/>
            </w:pPr>
            <w:r w:rsidRPr="001D2013">
              <w:t xml:space="preserve">4.4 Discuss handy hints for managing personal budget </w:t>
            </w:r>
          </w:p>
          <w:p w:rsidR="00000000" w:rsidRPr="001D2013" w:rsidP="001D2013">
            <w:pPr>
              <w:pStyle w:val="BodyText"/>
            </w:pPr>
            <w:r w:rsidRPr="001D2013">
              <w:t>4.5 Conduct ongoing review of budget to ensure it remains relevant and to ensure updates are incorporated if necessary</w:t>
            </w:r>
          </w:p>
        </w:tc>
      </w:tr>
    </w:tbl>
    <w:p w:rsidR="00000000" w:rsidRPr="001D2013" w:rsidP="001D2013">
      <w:pPr>
        <w:pStyle w:val="BodyText"/>
      </w:pPr>
    </w:p>
    <w:p w:rsidR="00000000" w:rsidRPr="001D2013" w:rsidP="001D2013">
      <w:pPr>
        <w:pStyle w:val="AllowPageBreak"/>
      </w:pPr>
    </w:p>
    <w:p w:rsidR="00000000" w:rsidRPr="001D2013" w:rsidP="001D2013">
      <w:pPr>
        <w:pStyle w:val="Heading1"/>
      </w:pPr>
      <w:bookmarkStart w:id="5" w:name="O_675175"/>
      <w:bookmarkEnd w:id="5"/>
      <w:r w:rsidRPr="001D2013">
        <w:t>Foundation Skills</w:t>
      </w:r>
    </w:p>
    <w:p w:rsidR="00000000" w:rsidRPr="00B346BC" w:rsidP="00B346BC">
      <w:pPr>
        <w:pStyle w:val="BodyText"/>
        <w:rPr>
          <w:i/>
        </w:rPr>
      </w:pPr>
      <w:r w:rsidRPr="00B346BC">
        <w:rPr>
          <w:rStyle w:val="Emphasis"/>
        </w:rPr>
        <w:t>This section describes la</w:t>
      </w:r>
      <w:r w:rsidRPr="00B346BC">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rPr>
                <w:rStyle w:val="SpecialBold"/>
              </w:rPr>
              <w:t>Description</w:t>
            </w:r>
          </w:p>
        </w:tc>
      </w:tr>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1.1-1.3,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ListBullet"/>
              <w:rPr>
                <w:lang w:val="en-NZ"/>
              </w:rPr>
            </w:pPr>
            <w:r w:rsidRPr="001D2013">
              <w:t>Gathers and interprets financial information and identifies key aspects relevant to the task</w:t>
            </w:r>
          </w:p>
        </w:tc>
      </w:tr>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1.1-1.3, 2.1-2.3,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ListBullet"/>
              <w:rPr>
                <w:lang w:val="en-NZ"/>
              </w:rPr>
            </w:pPr>
            <w:r w:rsidRPr="001D2013">
              <w:t>Accurately records and documents information relating to personal budgets using correct language, concepts and terminology</w:t>
            </w:r>
          </w:p>
        </w:tc>
      </w:tr>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Or</w:t>
            </w:r>
            <w:r w:rsidRPr="001D2013">
              <w:t>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1.1-1.3,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ListBullet"/>
              <w:rPr>
                <w:lang w:val="en-NZ"/>
              </w:rPr>
            </w:pPr>
            <w:r w:rsidRPr="001D2013">
              <w:t>Participates in verbal exchanges using active listening and questioning to develop a clear understanding of budgeting information</w:t>
            </w:r>
          </w:p>
        </w:tc>
      </w:tr>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2.1, 2.3,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ListBullet"/>
              <w:rPr>
                <w:lang w:val="en-NZ"/>
              </w:rPr>
            </w:pPr>
            <w:r w:rsidRPr="001D2013">
              <w:t>Performs mathematical calculations including addition, subtraction, multiplication, division and percentages, and interprets financial information relating to budgets</w:t>
            </w:r>
          </w:p>
        </w:tc>
      </w:tr>
      <w:tr w:rsidTr="001D201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2.1-2.3, 3.1-3.2,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ListBullet"/>
            </w:pPr>
            <w:r w:rsidRPr="001D2013">
              <w:t>Plans routine tasks and organises work acco</w:t>
            </w:r>
            <w:r w:rsidRPr="001D2013">
              <w:t>rding to defined requirements</w:t>
            </w:r>
          </w:p>
          <w:p w:rsidR="00000000" w:rsidRPr="001D2013" w:rsidP="001D2013">
            <w:pPr>
              <w:pStyle w:val="ListBullet"/>
            </w:pPr>
            <w:r w:rsidRPr="001D2013">
              <w:t>Reviews effectiveness of decisions and makes adjustments as required</w:t>
            </w:r>
          </w:p>
          <w:p w:rsidR="00000000" w:rsidRPr="001D2013" w:rsidP="001D2013">
            <w:pPr>
              <w:pStyle w:val="ListBullet"/>
            </w:pPr>
            <w:r w:rsidRPr="001D2013">
              <w:t>Uses digital systems and tools to design work processes and complete work tasks</w:t>
            </w:r>
          </w:p>
        </w:tc>
      </w:tr>
    </w:tbl>
    <w:p w:rsidR="00000000" w:rsidRPr="001D2013" w:rsidP="001D2013">
      <w:pPr>
        <w:pStyle w:val="BodyText"/>
      </w:pPr>
    </w:p>
    <w:p w:rsidR="00000000" w:rsidRPr="001D2013" w:rsidP="001D2013">
      <w:pPr>
        <w:pStyle w:val="AllowPageBreak"/>
      </w:pPr>
    </w:p>
    <w:p w:rsidR="00000000" w:rsidRPr="001D2013" w:rsidP="001D2013">
      <w:pPr>
        <w:pStyle w:val="Heading1"/>
      </w:pPr>
      <w:bookmarkStart w:id="6" w:name="O_675177"/>
      <w:bookmarkEnd w:id="6"/>
      <w:r w:rsidRPr="001D2013">
        <w:t>Unit Mapping Information</w:t>
      </w:r>
    </w:p>
    <w:tbl>
      <w:tblPr>
        <w:tblW w:w="0" w:type="auto"/>
        <w:tblLayout w:type="fixed"/>
        <w:tblCellMar>
          <w:left w:w="62" w:type="dxa"/>
          <w:right w:w="62" w:type="dxa"/>
        </w:tblCellMar>
        <w:tblLook w:val="0000"/>
      </w:tblPr>
      <w:tblGrid>
        <w:gridCol w:w="2355"/>
        <w:gridCol w:w="2295"/>
        <w:gridCol w:w="2160"/>
        <w:gridCol w:w="2295"/>
      </w:tblGrid>
      <w:tr w:rsidTr="001D201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 xml:space="preserve">Code and title </w:t>
            </w:r>
          </w:p>
          <w:p w:rsidR="00000000" w:rsidRPr="001D2013" w:rsidP="001D2013">
            <w:pPr>
              <w:pStyle w:val="BodyText"/>
            </w:pPr>
            <w:r w:rsidRPr="001D201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Code and title</w:t>
            </w:r>
          </w:p>
          <w:p w:rsidR="00000000" w:rsidRPr="001D2013" w:rsidP="001D2013">
            <w:pPr>
              <w:pStyle w:val="BodyText"/>
            </w:pPr>
            <w:r w:rsidRPr="001D201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rPr>
                <w:rStyle w:val="SpecialBold"/>
              </w:rPr>
              <w:t>Equivalence status</w:t>
            </w:r>
          </w:p>
        </w:tc>
      </w:tr>
      <w:tr w:rsidTr="001D201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FNSFLT201 Develop and use a personal budget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FNSFLT201A Develop and use a personal budget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013">
            <w:pPr>
              <w:pStyle w:val="BodyText"/>
              <w:rPr>
                <w:lang w:val="en-NZ"/>
              </w:rPr>
            </w:pPr>
            <w:r w:rsidRPr="001D2013">
              <w:t>Updated to meet Standards for Training Packages 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013" w:rsidP="001D2013">
            <w:pPr>
              <w:pStyle w:val="BodyText"/>
            </w:pPr>
            <w:r w:rsidRPr="001D2013">
              <w:t>Equivalent unit</w:t>
            </w:r>
          </w:p>
        </w:tc>
      </w:tr>
    </w:tbl>
    <w:p w:rsidR="00000000" w:rsidRPr="001D2013" w:rsidP="001D2013">
      <w:pPr>
        <w:pStyle w:val="BodyText"/>
      </w:pPr>
    </w:p>
    <w:p w:rsidR="00000000" w:rsidRPr="001D2013" w:rsidP="001D2013">
      <w:pPr>
        <w:pStyle w:val="AllowPageBreak"/>
      </w:pPr>
    </w:p>
    <w:p w:rsidR="00000000" w:rsidRPr="001D2013" w:rsidP="001D2013">
      <w:pPr>
        <w:pStyle w:val="Heading1"/>
      </w:pPr>
      <w:bookmarkStart w:id="7" w:name="O_675184"/>
      <w:bookmarkEnd w:id="7"/>
      <w:r w:rsidRPr="001D2013">
        <w:t>Links</w:t>
      </w:r>
    </w:p>
    <w:p w:rsidR="00000000" w:rsidRPr="001D2013" w:rsidP="00B346BC">
      <w:pPr>
        <w:pStyle w:val="BodyText"/>
      </w:pPr>
      <w:r w:rsidRPr="001D201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70CCC">
        <w:rPr>
          <w:rStyle w:val="Hyperlink"/>
        </w:rPr>
        <w:t>https://vetnet.gov.au/Pages/TrainingDocs.aspx?q=c7200cc8-0566-4f04-b76f-e89fd6f102fe</w:t>
      </w:r>
      <w:r>
        <w:fldChar w:fldCharType="end"/>
      </w:r>
    </w:p>
    <w:p w:rsidR="00000000" w:rsidRPr="001D2013" w:rsidP="001D2013"/>
    <w:sectPr w:rsidSect="001D20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013" w:rsidRPr="00B346BC" w:rsidP="00B34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BC" w:rsidP="001D2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6BC" w:rsidP="001D20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346BC" w:rsidP="001D2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013" w:rsidRPr="00B346BC" w:rsidP="00B34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BC" w:rsidRPr="002D2AF8" w:rsidP="001D2013">
    <w:pPr>
      <w:pStyle w:val="Header"/>
      <w:framePr w:wrap="around"/>
    </w:pPr>
    <w:r>
      <w:fldChar w:fldCharType="begin"/>
    </w:r>
    <w:r>
      <w:instrText xml:space="preserve"> TITLE   \* MERGEFORMAT </w:instrText>
    </w:r>
    <w:r>
      <w:fldChar w:fldCharType="separate"/>
    </w:r>
    <w:r>
      <w:t>FNSFLT201 Develop and use a personal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346BC" w:rsidP="001D2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CAE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245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013"/>
    <w:pPr>
      <w:spacing w:before="360" w:after="60"/>
      <w:outlineLvl w:val="0"/>
    </w:pPr>
    <w:rPr>
      <w:sz w:val="32"/>
    </w:rPr>
  </w:style>
  <w:style w:type="paragraph" w:styleId="Heading2">
    <w:name w:val="heading 2"/>
    <w:basedOn w:val="HeadingBase"/>
    <w:next w:val="BodyText"/>
    <w:link w:val="Heading2Char"/>
    <w:qFormat/>
    <w:rsid w:val="001D2013"/>
    <w:pPr>
      <w:keepLines/>
      <w:spacing w:before="240" w:after="120"/>
      <w:outlineLvl w:val="1"/>
    </w:pPr>
    <w:rPr>
      <w:sz w:val="28"/>
      <w:szCs w:val="40"/>
    </w:rPr>
  </w:style>
  <w:style w:type="paragraph" w:styleId="Heading3">
    <w:name w:val="heading 3"/>
    <w:basedOn w:val="HeadingBase"/>
    <w:next w:val="BodyText"/>
    <w:link w:val="Heading3Char"/>
    <w:qFormat/>
    <w:rsid w:val="001D2013"/>
    <w:pPr>
      <w:spacing w:before="180" w:after="120"/>
      <w:outlineLvl w:val="2"/>
    </w:pPr>
    <w:rPr>
      <w:spacing w:val="-10"/>
      <w:kern w:val="32"/>
    </w:rPr>
  </w:style>
  <w:style w:type="paragraph" w:styleId="Heading4">
    <w:name w:val="heading 4"/>
    <w:basedOn w:val="HeadingBase"/>
    <w:next w:val="BodyText"/>
    <w:link w:val="Heading4Char"/>
    <w:qFormat/>
    <w:rsid w:val="001D2013"/>
    <w:pPr>
      <w:spacing w:before="160" w:after="120"/>
      <w:outlineLvl w:val="3"/>
    </w:pPr>
    <w:rPr>
      <w:sz w:val="22"/>
    </w:rPr>
  </w:style>
  <w:style w:type="paragraph" w:styleId="Heading5">
    <w:name w:val="heading 5"/>
    <w:basedOn w:val="HeadingBase"/>
    <w:next w:val="Normal"/>
    <w:link w:val="Heading5Char"/>
    <w:qFormat/>
    <w:rsid w:val="001D2013"/>
    <w:pPr>
      <w:spacing w:before="80"/>
      <w:outlineLvl w:val="4"/>
    </w:pPr>
    <w:rPr>
      <w:color w:val="918585"/>
      <w:sz w:val="20"/>
    </w:rPr>
  </w:style>
  <w:style w:type="paragraph" w:styleId="Heading6">
    <w:name w:val="heading 6"/>
    <w:basedOn w:val="HeadingBase"/>
    <w:next w:val="Normal"/>
    <w:link w:val="Heading6Char"/>
    <w:qFormat/>
    <w:rsid w:val="001D2013"/>
    <w:pPr>
      <w:spacing w:before="60"/>
      <w:outlineLvl w:val="5"/>
    </w:pPr>
    <w:rPr>
      <w:color w:val="918585"/>
      <w:sz w:val="20"/>
    </w:rPr>
  </w:style>
  <w:style w:type="paragraph" w:styleId="Heading7">
    <w:name w:val="heading 7"/>
    <w:basedOn w:val="Normal"/>
    <w:next w:val="Normal"/>
    <w:link w:val="Heading7Char"/>
    <w:qFormat/>
    <w:rsid w:val="001D2013"/>
    <w:pPr>
      <w:ind w:left="720"/>
      <w:outlineLvl w:val="6"/>
    </w:pPr>
    <w:rPr>
      <w:i/>
    </w:rPr>
  </w:style>
  <w:style w:type="paragraph" w:styleId="Heading8">
    <w:name w:val="heading 8"/>
    <w:basedOn w:val="Normal"/>
    <w:next w:val="Normal"/>
    <w:link w:val="Heading8Char"/>
    <w:qFormat/>
    <w:rsid w:val="001D2013"/>
    <w:pPr>
      <w:ind w:left="720"/>
      <w:outlineLvl w:val="7"/>
    </w:pPr>
    <w:rPr>
      <w:i/>
    </w:rPr>
  </w:style>
  <w:style w:type="paragraph" w:styleId="Heading9">
    <w:name w:val="heading 9"/>
    <w:basedOn w:val="Normal"/>
    <w:next w:val="Normal"/>
    <w:link w:val="Heading9Char"/>
    <w:qFormat/>
    <w:rsid w:val="001D2013"/>
    <w:pPr>
      <w:ind w:left="720"/>
      <w:outlineLvl w:val="8"/>
    </w:pPr>
    <w:rPr>
      <w:i/>
    </w:rPr>
  </w:style>
  <w:style w:type="character" w:default="1" w:styleId="DefaultParagraphFont">
    <w:name w:val="Default Paragraph Font"/>
    <w:uiPriority w:val="1"/>
    <w:unhideWhenUsed/>
    <w:rsid w:val="001D2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013"/>
  </w:style>
  <w:style w:type="character" w:customStyle="1" w:styleId="Heading1Char">
    <w:name w:val="Heading 1 Char"/>
    <w:basedOn w:val="DefaultParagraphFont"/>
    <w:link w:val="Heading1"/>
    <w:rsid w:val="001D2013"/>
    <w:rPr>
      <w:rFonts w:ascii="Times New Roman" w:eastAsia="Times New Roman" w:hAnsi="Times New Roman" w:cs="Times New Roman"/>
      <w:b/>
      <w:sz w:val="32"/>
      <w:szCs w:val="20"/>
      <w:lang w:eastAsia="en-US"/>
    </w:rPr>
  </w:style>
  <w:style w:type="paragraph" w:styleId="BodyText">
    <w:name w:val="Body Text"/>
    <w:basedOn w:val="Normal"/>
    <w:link w:val="BodyTextChar"/>
    <w:rsid w:val="001D20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013"/>
    <w:rPr>
      <w:rFonts w:ascii="Times New Roman" w:eastAsia="Times New Roman" w:hAnsi="Times New Roman" w:cs="Times New Roman"/>
      <w:sz w:val="24"/>
      <w:lang w:eastAsia="en-US"/>
    </w:rPr>
  </w:style>
  <w:style w:type="paragraph" w:styleId="ListBullet">
    <w:name w:val="List Bullet"/>
    <w:basedOn w:val="List"/>
    <w:rsid w:val="001D2013"/>
    <w:pPr>
      <w:numPr>
        <w:numId w:val="11"/>
      </w:numPr>
      <w:tabs>
        <w:tab w:val="clear" w:pos="340"/>
      </w:tabs>
      <w:spacing w:before="40" w:after="40"/>
    </w:pPr>
  </w:style>
  <w:style w:type="character" w:customStyle="1" w:styleId="SpecialBold">
    <w:name w:val="Special Bold"/>
    <w:basedOn w:val="DefaultParagraphFont"/>
    <w:rsid w:val="001D2013"/>
    <w:rPr>
      <w:b/>
      <w:spacing w:val="0"/>
    </w:rPr>
  </w:style>
  <w:style w:type="character" w:styleId="Emphasis">
    <w:name w:val="Emphasis"/>
    <w:basedOn w:val="DefaultParagraphFont"/>
    <w:qFormat/>
    <w:rsid w:val="001D2013"/>
    <w:rPr>
      <w:i/>
    </w:rPr>
  </w:style>
  <w:style w:type="paragraph" w:customStyle="1" w:styleId="SuperHeading">
    <w:name w:val="SuperHeading"/>
    <w:basedOn w:val="Normal"/>
    <w:rsid w:val="001D2013"/>
    <w:pPr>
      <w:spacing w:before="240" w:after="120"/>
      <w:outlineLvl w:val="0"/>
    </w:pPr>
    <w:rPr>
      <w:rFonts w:ascii="Times New Roman" w:hAnsi="Times New Roman"/>
      <w:b/>
      <w:sz w:val="32"/>
    </w:rPr>
  </w:style>
  <w:style w:type="paragraph" w:customStyle="1" w:styleId="AllowPageBreak">
    <w:name w:val="AllowPageBreak"/>
    <w:rsid w:val="001D2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013"/>
    <w:rPr>
      <w:rFonts w:ascii="Courier New" w:eastAsia="Times New Roman" w:hAnsi="Courier New" w:cs="Times New Roman"/>
      <w:i/>
      <w:szCs w:val="20"/>
      <w:lang w:eastAsia="en-US"/>
    </w:rPr>
  </w:style>
  <w:style w:type="paragraph" w:customStyle="1" w:styleId="HeadingBase">
    <w:name w:val="Heading Base"/>
    <w:rsid w:val="001D2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013"/>
    <w:pPr>
      <w:tabs>
        <w:tab w:val="right" w:leader="dot" w:pos="9072"/>
      </w:tabs>
      <w:ind w:left="567"/>
    </w:pPr>
    <w:rPr>
      <w:szCs w:val="22"/>
    </w:rPr>
  </w:style>
  <w:style w:type="paragraph" w:customStyle="1" w:styleId="TOCBase">
    <w:name w:val="TOC Base"/>
    <w:rsid w:val="001D2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013"/>
    <w:pPr>
      <w:tabs>
        <w:tab w:val="right" w:leader="dot" w:pos="9072"/>
      </w:tabs>
      <w:spacing w:before="40" w:after="40"/>
      <w:ind w:left="284"/>
    </w:pPr>
    <w:rPr>
      <w:rFonts w:ascii="Times New Roman" w:hAnsi="Times New Roman"/>
    </w:rPr>
  </w:style>
  <w:style w:type="paragraph" w:styleId="TOC1">
    <w:name w:val="toc 1"/>
    <w:basedOn w:val="TOCBase"/>
    <w:next w:val="Normal"/>
    <w:rsid w:val="001D2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013"/>
    <w:rPr>
      <w:rFonts w:ascii="Times New Roman" w:eastAsia="Times New Roman" w:hAnsi="Times New Roman" w:cs="Times New Roman"/>
      <w:sz w:val="16"/>
      <w:lang w:eastAsia="en-US"/>
    </w:rPr>
  </w:style>
  <w:style w:type="paragraph" w:styleId="Title">
    <w:name w:val="Title"/>
    <w:basedOn w:val="HeadingBase"/>
    <w:link w:val="TitleChar"/>
    <w:qFormat/>
    <w:rsid w:val="001D2013"/>
    <w:pPr>
      <w:spacing w:before="5040"/>
      <w:jc w:val="center"/>
    </w:pPr>
    <w:rPr>
      <w:sz w:val="48"/>
      <w:szCs w:val="72"/>
      <w:lang w:val="en-US"/>
    </w:rPr>
  </w:style>
  <w:style w:type="character" w:customStyle="1" w:styleId="TitleChar">
    <w:name w:val="Title Char"/>
    <w:basedOn w:val="DefaultParagraphFont"/>
    <w:link w:val="Title"/>
    <w:rsid w:val="001D2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013"/>
    <w:pPr>
      <w:tabs>
        <w:tab w:val="left" w:pos="3600"/>
        <w:tab w:val="left" w:pos="3958"/>
      </w:tabs>
    </w:pPr>
  </w:style>
  <w:style w:type="paragraph" w:styleId="List">
    <w:name w:val="List"/>
    <w:basedOn w:val="BodyText"/>
    <w:next w:val="BodyText"/>
    <w:rsid w:val="001D2013"/>
    <w:pPr>
      <w:tabs>
        <w:tab w:val="left" w:pos="340"/>
      </w:tabs>
      <w:spacing w:before="60" w:after="60"/>
      <w:ind w:left="340" w:hanging="340"/>
    </w:pPr>
  </w:style>
  <w:style w:type="paragraph" w:customStyle="1" w:styleId="Note">
    <w:name w:val="Note"/>
    <w:basedOn w:val="BodyText"/>
    <w:rsid w:val="001D2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013"/>
    <w:pPr>
      <w:framePr w:wrap="auto" w:hAnchor="text" w:y="6049"/>
    </w:pPr>
    <w:rPr>
      <w:color w:val="000000"/>
      <w:sz w:val="40"/>
    </w:rPr>
  </w:style>
  <w:style w:type="paragraph" w:customStyle="1" w:styleId="TOCTitle">
    <w:name w:val="TOCTitle"/>
    <w:basedOn w:val="Heading1"/>
    <w:rsid w:val="001D2013"/>
    <w:pPr>
      <w:spacing w:after="240"/>
      <w:jc w:val="center"/>
      <w:outlineLvl w:val="9"/>
    </w:pPr>
    <w:rPr>
      <w:caps/>
    </w:rPr>
  </w:style>
  <w:style w:type="paragraph" w:customStyle="1" w:styleId="Version">
    <w:name w:val="Version"/>
    <w:rsid w:val="001D20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013"/>
    <w:pPr>
      <w:numPr>
        <w:numId w:val="12"/>
      </w:numPr>
      <w:tabs>
        <w:tab w:val="clear" w:pos="680"/>
      </w:tabs>
    </w:pPr>
  </w:style>
  <w:style w:type="paragraph" w:styleId="Index1">
    <w:name w:val="index 1"/>
    <w:basedOn w:val="Normal"/>
    <w:next w:val="Normal"/>
    <w:semiHidden/>
    <w:rsid w:val="001D2013"/>
    <w:pPr>
      <w:keepNext w:val="0"/>
      <w:tabs>
        <w:tab w:val="right" w:pos="4176"/>
      </w:tabs>
      <w:ind w:left="198" w:hanging="198"/>
    </w:pPr>
    <w:rPr>
      <w:rFonts w:ascii="Garamond" w:hAnsi="Garamond"/>
    </w:rPr>
  </w:style>
  <w:style w:type="paragraph" w:styleId="IndexHeading">
    <w:name w:val="index heading"/>
    <w:basedOn w:val="Normal"/>
    <w:next w:val="Index1"/>
    <w:semiHidden/>
    <w:rsid w:val="001D2013"/>
    <w:pPr>
      <w:spacing w:before="120" w:after="120"/>
    </w:pPr>
    <w:rPr>
      <w:rFonts w:ascii="Arial" w:hAnsi="Arial"/>
      <w:b/>
      <w:color w:val="918585"/>
      <w:sz w:val="24"/>
    </w:rPr>
  </w:style>
  <w:style w:type="paragraph" w:styleId="Header">
    <w:name w:val="header"/>
    <w:basedOn w:val="Normal"/>
    <w:link w:val="HeaderChar"/>
    <w:rsid w:val="001D2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013"/>
    <w:rPr>
      <w:rFonts w:ascii="Times New Roman" w:eastAsia="Times New Roman" w:hAnsi="Times New Roman" w:cs="Times New Roman"/>
      <w:sz w:val="16"/>
      <w:szCs w:val="20"/>
      <w:lang w:val="en-GB" w:eastAsia="en-US"/>
    </w:rPr>
  </w:style>
  <w:style w:type="paragraph" w:customStyle="1" w:styleId="Chapter">
    <w:name w:val="Chapter"/>
    <w:basedOn w:val="Normal"/>
    <w:rsid w:val="001D2013"/>
    <w:pPr>
      <w:spacing w:before="240"/>
    </w:pPr>
    <w:rPr>
      <w:rFonts w:ascii="Times New Roman" w:hAnsi="Times New Roman"/>
      <w:smallCaps/>
      <w:spacing w:val="80"/>
      <w:sz w:val="28"/>
    </w:rPr>
  </w:style>
  <w:style w:type="paragraph" w:customStyle="1" w:styleId="InChapter">
    <w:name w:val="InChapter"/>
    <w:basedOn w:val="Heading3"/>
    <w:rsid w:val="001D2013"/>
    <w:pPr>
      <w:spacing w:after="240"/>
      <w:outlineLvl w:val="9"/>
    </w:pPr>
    <w:rPr>
      <w:noProof/>
    </w:rPr>
  </w:style>
  <w:style w:type="paragraph" w:styleId="Index2">
    <w:name w:val="index 2"/>
    <w:basedOn w:val="Normal"/>
    <w:next w:val="Normal"/>
    <w:semiHidden/>
    <w:rsid w:val="001D2013"/>
    <w:pPr>
      <w:tabs>
        <w:tab w:val="right" w:pos="4176"/>
      </w:tabs>
      <w:ind w:left="568" w:hanging="284"/>
    </w:pPr>
    <w:rPr>
      <w:rFonts w:ascii="Garamond" w:hAnsi="Garamond"/>
    </w:rPr>
  </w:style>
  <w:style w:type="paragraph" w:customStyle="1" w:styleId="Byline">
    <w:name w:val="Byline"/>
    <w:rsid w:val="001D2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013"/>
    <w:pPr>
      <w:tabs>
        <w:tab w:val="clear" w:pos="3600"/>
        <w:tab w:val="clear" w:pos="3958"/>
      </w:tabs>
      <w:jc w:val="right"/>
    </w:pPr>
  </w:style>
  <w:style w:type="paragraph" w:styleId="Caption">
    <w:name w:val="caption"/>
    <w:basedOn w:val="BodyText"/>
    <w:next w:val="Normal"/>
    <w:qFormat/>
    <w:rsid w:val="001D2013"/>
    <w:pPr>
      <w:framePr w:w="2268" w:hSpace="181" w:vSpace="181" w:wrap="around" w:vAnchor="text" w:hAnchor="page" w:x="1135" w:y="285" w:anchorLock="1"/>
    </w:pPr>
    <w:rPr>
      <w:i/>
    </w:rPr>
  </w:style>
  <w:style w:type="paragraph" w:customStyle="1" w:styleId="MiniTOCTitle">
    <w:name w:val="MiniTOCTitle"/>
    <w:basedOn w:val="Heading4"/>
    <w:rsid w:val="001D2013"/>
    <w:pPr>
      <w:spacing w:before="240"/>
      <w:outlineLvl w:val="9"/>
    </w:pPr>
    <w:rPr>
      <w:noProof/>
      <w:sz w:val="24"/>
    </w:rPr>
  </w:style>
  <w:style w:type="paragraph" w:customStyle="1" w:styleId="MiniTOCItem">
    <w:name w:val="MiniTOCItem"/>
    <w:basedOn w:val="ListBullet"/>
    <w:rsid w:val="001D2013"/>
    <w:pPr>
      <w:numPr>
        <w:numId w:val="0"/>
      </w:numPr>
      <w:tabs>
        <w:tab w:val="right" w:leader="dot" w:pos="6521"/>
      </w:tabs>
      <w:spacing w:before="0" w:after="0"/>
    </w:pPr>
  </w:style>
  <w:style w:type="paragraph" w:customStyle="1" w:styleId="TOFTitle">
    <w:name w:val="TOFTitle"/>
    <w:basedOn w:val="TOCTitle"/>
    <w:rsid w:val="001D2013"/>
  </w:style>
  <w:style w:type="paragraph" w:styleId="TableofFigures">
    <w:name w:val="table of figures"/>
    <w:basedOn w:val="Normal"/>
    <w:next w:val="Normal"/>
    <w:semiHidden/>
    <w:rsid w:val="001D2013"/>
    <w:pPr>
      <w:tabs>
        <w:tab w:val="right" w:leader="dot" w:pos="9072"/>
      </w:tabs>
      <w:ind w:left="970" w:hanging="403"/>
    </w:pPr>
    <w:rPr>
      <w:rFonts w:ascii="Times New Roman" w:hAnsi="Times New Roman"/>
      <w:b/>
    </w:rPr>
  </w:style>
  <w:style w:type="paragraph" w:styleId="ListNumber">
    <w:name w:val="List Number"/>
    <w:basedOn w:val="List"/>
    <w:rsid w:val="001D2013"/>
    <w:pPr>
      <w:numPr>
        <w:numId w:val="14"/>
      </w:numPr>
      <w:tabs>
        <w:tab w:val="clear" w:pos="340"/>
      </w:tabs>
    </w:pPr>
  </w:style>
  <w:style w:type="character" w:customStyle="1" w:styleId="WingdingSymbols">
    <w:name w:val="Wingding Symbols"/>
    <w:rsid w:val="001D2013"/>
    <w:rPr>
      <w:rFonts w:ascii="Wingdings" w:hAnsi="Wingdings"/>
    </w:rPr>
  </w:style>
  <w:style w:type="paragraph" w:customStyle="1" w:styleId="TableHeading">
    <w:name w:val="Table Heading"/>
    <w:basedOn w:val="HeadingBase"/>
    <w:rsid w:val="001D2013"/>
    <w:pPr>
      <w:keepLines/>
      <w:pBdr>
        <w:bottom w:val="single" w:sz="6" w:space="1" w:color="918585"/>
      </w:pBdr>
      <w:spacing w:before="240"/>
    </w:pPr>
  </w:style>
  <w:style w:type="character" w:customStyle="1" w:styleId="HotSpot">
    <w:name w:val="HotSpot"/>
    <w:rsid w:val="001D2013"/>
    <w:rPr>
      <w:color w:val="0033CC"/>
      <w:u w:val="none"/>
    </w:rPr>
  </w:style>
  <w:style w:type="paragraph" w:customStyle="1" w:styleId="BodyTextRight">
    <w:name w:val="Body Text Right"/>
    <w:basedOn w:val="BodyText"/>
    <w:rsid w:val="001D2013"/>
    <w:pPr>
      <w:spacing w:before="0" w:after="0"/>
      <w:jc w:val="right"/>
    </w:pPr>
  </w:style>
  <w:style w:type="paragraph" w:styleId="Index3">
    <w:name w:val="index 3"/>
    <w:basedOn w:val="ListNumber2"/>
    <w:next w:val="Normal"/>
    <w:semiHidden/>
    <w:rsid w:val="001D2013"/>
    <w:pPr>
      <w:numPr>
        <w:numId w:val="0"/>
      </w:numPr>
      <w:tabs>
        <w:tab w:val="right" w:leader="dot" w:pos="4176"/>
      </w:tabs>
    </w:pPr>
  </w:style>
  <w:style w:type="paragraph" w:styleId="ListNumber2">
    <w:name w:val="List Number 2"/>
    <w:basedOn w:val="List2"/>
    <w:rsid w:val="001D2013"/>
    <w:pPr>
      <w:numPr>
        <w:numId w:val="9"/>
      </w:numPr>
      <w:tabs>
        <w:tab w:val="clear" w:pos="1060"/>
      </w:tabs>
    </w:pPr>
  </w:style>
  <w:style w:type="paragraph" w:customStyle="1" w:styleId="MarginNote">
    <w:name w:val="Margin Note"/>
    <w:basedOn w:val="BodyText"/>
    <w:rsid w:val="001D2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013"/>
    <w:rPr>
      <w:sz w:val="32"/>
    </w:rPr>
  </w:style>
  <w:style w:type="paragraph" w:customStyle="1" w:styleId="HeadingProcedure">
    <w:name w:val="Heading Procedure"/>
    <w:basedOn w:val="HeadingBase"/>
    <w:next w:val="Normal"/>
    <w:rsid w:val="001D2013"/>
    <w:pPr>
      <w:tabs>
        <w:tab w:val="left" w:pos="0"/>
      </w:tabs>
      <w:spacing w:before="120" w:after="60"/>
    </w:pPr>
    <w:rPr>
      <w:i/>
      <w:color w:val="918585"/>
      <w:sz w:val="22"/>
    </w:rPr>
  </w:style>
  <w:style w:type="paragraph" w:customStyle="1" w:styleId="TableBodyText">
    <w:name w:val="Table Body Text"/>
    <w:basedOn w:val="BodyText"/>
    <w:rsid w:val="001D2013"/>
    <w:pPr>
      <w:spacing w:before="60" w:after="60"/>
    </w:pPr>
  </w:style>
  <w:style w:type="paragraph" w:styleId="ListContinue">
    <w:name w:val="List Continue"/>
    <w:basedOn w:val="List"/>
    <w:rsid w:val="001D2013"/>
    <w:pPr>
      <w:ind w:firstLine="0"/>
    </w:pPr>
  </w:style>
  <w:style w:type="paragraph" w:customStyle="1" w:styleId="ListNote">
    <w:name w:val="List Note"/>
    <w:basedOn w:val="List"/>
    <w:rsid w:val="001D2013"/>
    <w:pPr>
      <w:pBdr>
        <w:top w:val="single" w:sz="6" w:space="2" w:color="918585"/>
        <w:bottom w:val="single" w:sz="6" w:space="2" w:color="918585"/>
      </w:pBdr>
      <w:tabs>
        <w:tab w:val="left" w:pos="1021"/>
      </w:tabs>
      <w:ind w:firstLine="0"/>
    </w:pPr>
  </w:style>
  <w:style w:type="paragraph" w:customStyle="1" w:styleId="Warning">
    <w:name w:val="Warning"/>
    <w:basedOn w:val="BodyText"/>
    <w:rsid w:val="001D2013"/>
    <w:pPr>
      <w:shd w:val="clear" w:color="auto" w:fill="D9D9D9"/>
      <w:tabs>
        <w:tab w:val="left" w:pos="992"/>
      </w:tabs>
      <w:ind w:left="119" w:right="119"/>
    </w:pPr>
    <w:rPr>
      <w:sz w:val="20"/>
    </w:rPr>
  </w:style>
  <w:style w:type="paragraph" w:customStyle="1" w:styleId="MarginIcons">
    <w:name w:val="Margin Icons"/>
    <w:basedOn w:val="BodyText"/>
    <w:rsid w:val="001D2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013"/>
    <w:rPr>
      <w:rFonts w:ascii="Courier New" w:hAnsi="Courier New"/>
    </w:rPr>
  </w:style>
  <w:style w:type="paragraph" w:customStyle="1" w:styleId="NoteBullet">
    <w:name w:val="Note Bullet"/>
    <w:basedOn w:val="Note"/>
    <w:rsid w:val="001D2013"/>
    <w:pPr>
      <w:tabs>
        <w:tab w:val="clear" w:pos="680"/>
      </w:tabs>
      <w:spacing w:before="60" w:after="60"/>
    </w:pPr>
  </w:style>
  <w:style w:type="paragraph" w:customStyle="1" w:styleId="SubHeading2">
    <w:name w:val="SubHeading2"/>
    <w:basedOn w:val="HeadingBase"/>
    <w:rsid w:val="001D2013"/>
    <w:pPr>
      <w:spacing w:before="240" w:after="60"/>
    </w:pPr>
    <w:rPr>
      <w:sz w:val="20"/>
    </w:rPr>
  </w:style>
  <w:style w:type="paragraph" w:customStyle="1" w:styleId="SubHeading1">
    <w:name w:val="SubHeading1"/>
    <w:basedOn w:val="HeadingBase"/>
    <w:rsid w:val="001D2013"/>
    <w:pPr>
      <w:spacing w:before="240" w:after="60"/>
    </w:pPr>
    <w:rPr>
      <w:color w:val="918585"/>
      <w:sz w:val="22"/>
    </w:rPr>
  </w:style>
  <w:style w:type="paragraph" w:customStyle="1" w:styleId="SideHeading">
    <w:name w:val="Side Heading"/>
    <w:basedOn w:val="HeadingBase"/>
    <w:rsid w:val="001D2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013"/>
    <w:pPr>
      <w:numPr>
        <w:numId w:val="10"/>
      </w:numPr>
    </w:pPr>
  </w:style>
  <w:style w:type="paragraph" w:styleId="PlainText">
    <w:name w:val="Plain Text"/>
    <w:basedOn w:val="Normal"/>
    <w:link w:val="PlainTextChar"/>
    <w:rsid w:val="001D2013"/>
    <w:rPr>
      <w:sz w:val="20"/>
    </w:rPr>
  </w:style>
  <w:style w:type="character" w:customStyle="1" w:styleId="PlainTextChar">
    <w:name w:val="Plain Text Char"/>
    <w:basedOn w:val="DefaultParagraphFont"/>
    <w:link w:val="PlainText"/>
    <w:rsid w:val="001D2013"/>
    <w:rPr>
      <w:rFonts w:ascii="Courier New" w:eastAsia="Times New Roman" w:hAnsi="Courier New" w:cs="Times New Roman"/>
      <w:sz w:val="20"/>
      <w:szCs w:val="20"/>
      <w:lang w:eastAsia="en-US"/>
    </w:rPr>
  </w:style>
  <w:style w:type="character" w:customStyle="1" w:styleId="MenuOption">
    <w:name w:val="Menu Option"/>
    <w:basedOn w:val="DefaultParagraphFont"/>
    <w:rsid w:val="001D2013"/>
    <w:rPr>
      <w:b/>
      <w:smallCaps/>
    </w:rPr>
  </w:style>
  <w:style w:type="paragraph" w:customStyle="1" w:styleId="TableListNumber">
    <w:name w:val="Table List Number"/>
    <w:basedOn w:val="ListNumber"/>
    <w:rsid w:val="001D2013"/>
    <w:pPr>
      <w:numPr>
        <w:numId w:val="0"/>
      </w:numPr>
    </w:pPr>
  </w:style>
  <w:style w:type="paragraph" w:styleId="TOC4">
    <w:name w:val="toc 4"/>
    <w:basedOn w:val="TOCBase"/>
    <w:next w:val="Normal"/>
    <w:semiHidden/>
    <w:rsid w:val="001D2013"/>
    <w:pPr>
      <w:tabs>
        <w:tab w:val="right" w:leader="dot" w:pos="9071"/>
      </w:tabs>
      <w:ind w:left="1701"/>
    </w:pPr>
  </w:style>
  <w:style w:type="paragraph" w:customStyle="1" w:styleId="ListAlpha">
    <w:name w:val="List Alpha"/>
    <w:basedOn w:val="List"/>
    <w:rsid w:val="001D2013"/>
    <w:pPr>
      <w:numPr>
        <w:numId w:val="8"/>
      </w:numPr>
    </w:pPr>
  </w:style>
  <w:style w:type="paragraph" w:customStyle="1" w:styleId="ListAlpha2">
    <w:name w:val="List Alpha 2"/>
    <w:basedOn w:val="List2"/>
    <w:rsid w:val="001D2013"/>
    <w:pPr>
      <w:numPr>
        <w:numId w:val="7"/>
      </w:numPr>
    </w:pPr>
  </w:style>
  <w:style w:type="paragraph" w:styleId="List2">
    <w:name w:val="List 2"/>
    <w:basedOn w:val="BodyText"/>
    <w:rsid w:val="001D2013"/>
    <w:pPr>
      <w:tabs>
        <w:tab w:val="left" w:pos="680"/>
      </w:tabs>
      <w:spacing w:before="60" w:after="60"/>
      <w:ind w:left="680" w:hanging="340"/>
    </w:pPr>
  </w:style>
  <w:style w:type="paragraph" w:styleId="List3">
    <w:name w:val="List 3"/>
    <w:basedOn w:val="BodyText"/>
    <w:rsid w:val="001D2013"/>
    <w:pPr>
      <w:tabs>
        <w:tab w:val="left" w:pos="1021"/>
      </w:tabs>
      <w:spacing w:before="60" w:after="60"/>
      <w:ind w:left="1020" w:hanging="340"/>
    </w:pPr>
  </w:style>
  <w:style w:type="paragraph" w:styleId="List4">
    <w:name w:val="List 4"/>
    <w:basedOn w:val="BodyText"/>
    <w:rsid w:val="001D2013"/>
    <w:pPr>
      <w:tabs>
        <w:tab w:val="left" w:pos="1361"/>
      </w:tabs>
      <w:spacing w:before="60" w:after="60"/>
      <w:ind w:left="1361" w:hanging="340"/>
    </w:pPr>
  </w:style>
  <w:style w:type="paragraph" w:styleId="List5">
    <w:name w:val="List 5"/>
    <w:basedOn w:val="BodyText"/>
    <w:rsid w:val="001D2013"/>
    <w:pPr>
      <w:tabs>
        <w:tab w:val="left" w:pos="1701"/>
      </w:tabs>
      <w:spacing w:before="60" w:after="60"/>
      <w:ind w:left="1701" w:hanging="340"/>
    </w:pPr>
  </w:style>
  <w:style w:type="paragraph" w:styleId="ListBullet3">
    <w:name w:val="List Bullet 3"/>
    <w:basedOn w:val="List3"/>
    <w:rsid w:val="001D2013"/>
    <w:pPr>
      <w:numPr>
        <w:numId w:val="13"/>
      </w:numPr>
      <w:tabs>
        <w:tab w:val="clear" w:pos="1021"/>
      </w:tabs>
      <w:ind w:left="1037" w:hanging="357"/>
    </w:pPr>
  </w:style>
  <w:style w:type="paragraph" w:styleId="ListBullet4">
    <w:name w:val="List Bullet 4"/>
    <w:basedOn w:val="List4"/>
    <w:rsid w:val="001D2013"/>
    <w:pPr>
      <w:numPr>
        <w:numId w:val="2"/>
      </w:numPr>
      <w:tabs>
        <w:tab w:val="clear" w:pos="1361"/>
      </w:tabs>
    </w:pPr>
  </w:style>
  <w:style w:type="paragraph" w:styleId="ListBullet5">
    <w:name w:val="List Bullet 5"/>
    <w:basedOn w:val="List5"/>
    <w:rsid w:val="001D2013"/>
    <w:pPr>
      <w:numPr>
        <w:numId w:val="3"/>
      </w:numPr>
    </w:pPr>
  </w:style>
  <w:style w:type="paragraph" w:styleId="ListContinue2">
    <w:name w:val="List Continue 2"/>
    <w:basedOn w:val="List2"/>
    <w:rsid w:val="001D2013"/>
    <w:pPr>
      <w:ind w:firstLine="0"/>
    </w:pPr>
  </w:style>
  <w:style w:type="paragraph" w:styleId="ListContinue3">
    <w:name w:val="List Continue 3"/>
    <w:basedOn w:val="List3"/>
    <w:rsid w:val="001D2013"/>
    <w:pPr>
      <w:ind w:left="1021" w:firstLine="0"/>
    </w:pPr>
  </w:style>
  <w:style w:type="paragraph" w:styleId="ListContinue4">
    <w:name w:val="List Continue 4"/>
    <w:basedOn w:val="List4"/>
    <w:rsid w:val="001D2013"/>
    <w:pPr>
      <w:ind w:firstLine="0"/>
    </w:pPr>
  </w:style>
  <w:style w:type="paragraph" w:styleId="ListContinue5">
    <w:name w:val="List Continue 5"/>
    <w:basedOn w:val="List5"/>
    <w:rsid w:val="001D2013"/>
    <w:pPr>
      <w:ind w:firstLine="0"/>
    </w:pPr>
  </w:style>
  <w:style w:type="paragraph" w:styleId="ListNumber3">
    <w:name w:val="List Number 3"/>
    <w:basedOn w:val="List3"/>
    <w:rsid w:val="001D2013"/>
    <w:pPr>
      <w:numPr>
        <w:numId w:val="4"/>
      </w:numPr>
    </w:pPr>
  </w:style>
  <w:style w:type="paragraph" w:styleId="ListNumber4">
    <w:name w:val="List Number 4"/>
    <w:basedOn w:val="List4"/>
    <w:rsid w:val="001D2013"/>
    <w:pPr>
      <w:numPr>
        <w:numId w:val="5"/>
      </w:numPr>
    </w:pPr>
  </w:style>
  <w:style w:type="paragraph" w:styleId="ListNumber5">
    <w:name w:val="List Number 5"/>
    <w:basedOn w:val="List5"/>
    <w:rsid w:val="001D2013"/>
    <w:pPr>
      <w:numPr>
        <w:numId w:val="6"/>
      </w:numPr>
    </w:pPr>
  </w:style>
  <w:style w:type="paragraph" w:styleId="BlockText">
    <w:name w:val="Block Text"/>
    <w:basedOn w:val="Normal"/>
    <w:rsid w:val="001D2013"/>
    <w:pPr>
      <w:spacing w:after="120"/>
      <w:ind w:left="1440" w:right="1440"/>
    </w:pPr>
  </w:style>
  <w:style w:type="character" w:customStyle="1" w:styleId="Subscript">
    <w:name w:val="Subscript"/>
    <w:basedOn w:val="DefaultParagraphFont"/>
    <w:rsid w:val="001D2013"/>
    <w:rPr>
      <w:sz w:val="16"/>
      <w:vertAlign w:val="subscript"/>
    </w:rPr>
  </w:style>
  <w:style w:type="character" w:customStyle="1" w:styleId="Superscript">
    <w:name w:val="Superscript"/>
    <w:basedOn w:val="DefaultParagraphFont"/>
    <w:rsid w:val="001D2013"/>
    <w:rPr>
      <w:sz w:val="16"/>
      <w:vertAlign w:val="superscript"/>
    </w:rPr>
  </w:style>
  <w:style w:type="character" w:customStyle="1" w:styleId="Symbols">
    <w:name w:val="Symbols"/>
    <w:basedOn w:val="DefaultParagraphFont"/>
    <w:rsid w:val="001D2013"/>
    <w:rPr>
      <w:rFonts w:ascii="Symbol" w:hAnsi="Symbol"/>
    </w:rPr>
  </w:style>
  <w:style w:type="character" w:customStyle="1" w:styleId="MenuOptions">
    <w:name w:val="Menu Options"/>
    <w:basedOn w:val="DefaultParagraphFont"/>
    <w:rsid w:val="001D2013"/>
    <w:rPr>
      <w:rFonts w:ascii="Arial Narrow" w:hAnsi="Arial Narrow"/>
      <w:smallCaps/>
    </w:rPr>
  </w:style>
  <w:style w:type="character" w:customStyle="1" w:styleId="Buttons">
    <w:name w:val="Buttons"/>
    <w:basedOn w:val="DefaultParagraphFont"/>
    <w:rsid w:val="001D2013"/>
    <w:rPr>
      <w:b/>
    </w:rPr>
  </w:style>
  <w:style w:type="character" w:customStyle="1" w:styleId="Underlined">
    <w:name w:val="Underlined"/>
    <w:basedOn w:val="DefaultParagraphFont"/>
    <w:rsid w:val="001D2013"/>
    <w:rPr>
      <w:u w:val="single"/>
    </w:rPr>
  </w:style>
  <w:style w:type="paragraph" w:customStyle="1" w:styleId="TableBodyTextRight">
    <w:name w:val="Table Body Text Right"/>
    <w:basedOn w:val="TableBodyText"/>
    <w:rsid w:val="001D2013"/>
    <w:pPr>
      <w:widowControl w:val="0"/>
      <w:autoSpaceDE w:val="0"/>
      <w:autoSpaceDN w:val="0"/>
      <w:adjustRightInd w:val="0"/>
      <w:jc w:val="right"/>
    </w:pPr>
    <w:rPr>
      <w:rFonts w:cs="Arial"/>
      <w:szCs w:val="18"/>
    </w:rPr>
  </w:style>
  <w:style w:type="paragraph" w:customStyle="1" w:styleId="CopyrightText">
    <w:name w:val="Copyright Text"/>
    <w:basedOn w:val="BodyText"/>
    <w:rsid w:val="001D2013"/>
    <w:rPr>
      <w:sz w:val="18"/>
    </w:rPr>
  </w:style>
  <w:style w:type="paragraph" w:customStyle="1" w:styleId="BodySmallRight">
    <w:name w:val="Body Small Right"/>
    <w:basedOn w:val="BodyTextRight"/>
    <w:rsid w:val="001D2013"/>
    <w:rPr>
      <w:sz w:val="18"/>
      <w:szCs w:val="18"/>
    </w:rPr>
  </w:style>
  <w:style w:type="paragraph" w:customStyle="1" w:styleId="MarginEdition">
    <w:name w:val="Margin Edition"/>
    <w:basedOn w:val="MarginNote"/>
    <w:rsid w:val="001D2013"/>
    <w:pPr>
      <w:spacing w:before="0" w:after="0"/>
    </w:pPr>
    <w:rPr>
      <w:rFonts w:ascii="Times New Roman" w:hAnsi="Times New Roman"/>
      <w:color w:val="999999"/>
    </w:rPr>
  </w:style>
  <w:style w:type="paragraph" w:customStyle="1" w:styleId="Spacer">
    <w:name w:val="Spacer"/>
    <w:basedOn w:val="Normal"/>
    <w:rsid w:val="001D2013"/>
    <w:rPr>
      <w:sz w:val="2"/>
      <w:szCs w:val="2"/>
    </w:rPr>
  </w:style>
  <w:style w:type="character" w:customStyle="1" w:styleId="Small">
    <w:name w:val="Small"/>
    <w:basedOn w:val="DefaultParagraphFont"/>
    <w:rsid w:val="001D2013"/>
    <w:rPr>
      <w:sz w:val="16"/>
    </w:rPr>
  </w:style>
  <w:style w:type="paragraph" w:customStyle="1" w:styleId="WideTable">
    <w:name w:val="Wide Table"/>
    <w:basedOn w:val="Normal"/>
    <w:rsid w:val="001D2013"/>
    <w:pPr>
      <w:ind w:left="-1418"/>
    </w:pPr>
    <w:rPr>
      <w:sz w:val="2"/>
      <w:szCs w:val="2"/>
    </w:rPr>
  </w:style>
  <w:style w:type="character" w:styleId="PageNumber">
    <w:name w:val="page number"/>
    <w:basedOn w:val="DefaultParagraphFont"/>
    <w:rsid w:val="001D2013"/>
  </w:style>
  <w:style w:type="paragraph" w:styleId="Quote">
    <w:name w:val="Quote"/>
    <w:basedOn w:val="Heading1"/>
    <w:link w:val="QuoteChar"/>
    <w:qFormat/>
    <w:rsid w:val="001D2013"/>
    <w:rPr>
      <w:b w:val="0"/>
      <w:sz w:val="72"/>
      <w:szCs w:val="72"/>
      <w:lang w:val="en-NZ"/>
    </w:rPr>
  </w:style>
  <w:style w:type="character" w:customStyle="1" w:styleId="QuoteChar">
    <w:name w:val="Quote Char"/>
    <w:basedOn w:val="DefaultParagraphFont"/>
    <w:link w:val="Quote"/>
    <w:rsid w:val="001D2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013"/>
    <w:pPr>
      <w:pageBreakBefore/>
    </w:pPr>
  </w:style>
  <w:style w:type="paragraph" w:customStyle="1" w:styleId="Border">
    <w:name w:val="Border"/>
    <w:basedOn w:val="Normal"/>
    <w:qFormat/>
    <w:rsid w:val="001D2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013"/>
    <w:rPr>
      <w:b/>
      <w:bCs/>
      <w:i/>
      <w:iCs/>
      <w:color w:val="auto"/>
    </w:rPr>
  </w:style>
  <w:style w:type="paragraph" w:styleId="IntenseQuote">
    <w:name w:val="Intense Quote"/>
    <w:basedOn w:val="Normal"/>
    <w:next w:val="Normal"/>
    <w:link w:val="IntenseQuoteChar"/>
    <w:uiPriority w:val="30"/>
    <w:qFormat/>
    <w:rsid w:val="001D2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013"/>
    <w:rPr>
      <w:smallCaps/>
      <w:color w:val="auto"/>
      <w:u w:val="single"/>
    </w:rPr>
  </w:style>
  <w:style w:type="character" w:styleId="IntenseReference">
    <w:name w:val="Intense Reference"/>
    <w:basedOn w:val="DefaultParagraphFont"/>
    <w:uiPriority w:val="32"/>
    <w:qFormat/>
    <w:rsid w:val="001D2013"/>
    <w:rPr>
      <w:b/>
      <w:bCs/>
      <w:smallCaps/>
      <w:color w:val="auto"/>
      <w:spacing w:val="5"/>
      <w:u w:val="single"/>
    </w:rPr>
  </w:style>
  <w:style w:type="paragraph" w:customStyle="1" w:styleId="2ColumnHeading">
    <w:name w:val="2Column Heading"/>
    <w:basedOn w:val="BodyText"/>
    <w:qFormat/>
    <w:rsid w:val="001D2013"/>
    <w:pPr>
      <w:spacing w:after="60"/>
      <w:ind w:left="-2268"/>
    </w:pPr>
    <w:rPr>
      <w:b/>
    </w:rPr>
  </w:style>
  <w:style w:type="paragraph" w:customStyle="1" w:styleId="Heading1TOC">
    <w:name w:val="Heading1 TOC"/>
    <w:basedOn w:val="Normal"/>
    <w:qFormat/>
    <w:rsid w:val="001D2013"/>
    <w:pPr>
      <w:spacing w:before="240" w:after="120"/>
    </w:pPr>
    <w:rPr>
      <w:rFonts w:ascii="Times New Roman" w:hAnsi="Times New Roman"/>
      <w:b/>
      <w:sz w:val="32"/>
    </w:rPr>
  </w:style>
  <w:style w:type="paragraph" w:customStyle="1" w:styleId="Heading2TOC">
    <w:name w:val="Heading2 TOC"/>
    <w:basedOn w:val="Normal"/>
    <w:qFormat/>
    <w:rsid w:val="001D2013"/>
    <w:pPr>
      <w:spacing w:before="240" w:after="60"/>
    </w:pPr>
    <w:rPr>
      <w:rFonts w:ascii="Times New Roman" w:hAnsi="Times New Roman"/>
      <w:b/>
      <w:sz w:val="28"/>
    </w:rPr>
  </w:style>
  <w:style w:type="character" w:customStyle="1" w:styleId="Underline">
    <w:name w:val="Underline"/>
    <w:basedOn w:val="DefaultParagraphFont"/>
    <w:qFormat/>
    <w:rsid w:val="001D2013"/>
    <w:rPr>
      <w:u w:val="single"/>
    </w:rPr>
  </w:style>
  <w:style w:type="character" w:customStyle="1" w:styleId="BoldandItalics">
    <w:name w:val="Bold and Italics"/>
    <w:qFormat/>
    <w:rsid w:val="001D2013"/>
    <w:rPr>
      <w:b/>
      <w:i/>
      <w:u w:val="none"/>
    </w:rPr>
  </w:style>
  <w:style w:type="paragraph" w:styleId="BalloonText">
    <w:name w:val="Balloon Text"/>
    <w:basedOn w:val="Normal"/>
    <w:link w:val="BalloonTextChar"/>
    <w:rsid w:val="001D2013"/>
    <w:rPr>
      <w:rFonts w:ascii="Tahoma" w:hAnsi="Tahoma" w:cs="Tahoma"/>
      <w:sz w:val="16"/>
      <w:szCs w:val="16"/>
    </w:rPr>
  </w:style>
  <w:style w:type="character" w:customStyle="1" w:styleId="BalloonTextChar">
    <w:name w:val="Balloon Text Char"/>
    <w:basedOn w:val="DefaultParagraphFont"/>
    <w:link w:val="BalloonText"/>
    <w:rsid w:val="001D2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0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013"/>
    <w:rPr>
      <w:b/>
      <w:color w:val="660033"/>
      <w:spacing w:val="0"/>
    </w:rPr>
  </w:style>
  <w:style w:type="paragraph" w:customStyle="1" w:styleId="Nameditemlist">
    <w:name w:val="Named item list"/>
    <w:basedOn w:val="BodyText"/>
    <w:qFormat/>
    <w:rsid w:val="001D2013"/>
    <w:pPr>
      <w:tabs>
        <w:tab w:val="left" w:pos="2835"/>
      </w:tabs>
      <w:ind w:left="2835" w:hanging="2835"/>
    </w:pPr>
  </w:style>
  <w:style w:type="paragraph" w:customStyle="1" w:styleId="BodyTextnopadding">
    <w:name w:val="Body Text no padding"/>
    <w:basedOn w:val="BodyText"/>
    <w:qFormat/>
    <w:rsid w:val="001D2013"/>
    <w:pPr>
      <w:spacing w:before="0" w:after="0"/>
    </w:pPr>
  </w:style>
  <w:style w:type="paragraph" w:customStyle="1" w:styleId="BodyTextBold">
    <w:name w:val="Body Text Bold"/>
    <w:basedOn w:val="BodyText"/>
    <w:qFormat/>
    <w:rsid w:val="001D2013"/>
    <w:rPr>
      <w:b/>
    </w:rPr>
  </w:style>
  <w:style w:type="character" w:styleId="Hyperlink">
    <w:name w:val="Hyperlink"/>
    <w:basedOn w:val="DefaultParagraphFont"/>
    <w:uiPriority w:val="99"/>
    <w:unhideWhenUsed/>
    <w:rsid w:val="00B34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3909</Characters>
  <Application>Microsoft Office Word</Application>
  <DocSecurity>0</DocSecurity>
  <Lines>150</Lines>
  <Paragraphs>87</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FNSFLT201 Develop and use a personal budget</dc:title>
  <dc:subject>Approved</dc:subject>
  <dc:creator>PwC’s Skills for Australia</dc:creator>
  <cp:keywords>Release: 1</cp:keywords>
  <dc:description>Review Date: 12 April 2008</dc:description>
  <cp:lastModifiedBy>HSD_TPCMSd.prod</cp:lastModifiedBy>
  <cp:revision>3</cp:revision>
  <dcterms:created xsi:type="dcterms:W3CDTF">2022-04-04T01:43:00Z</dcterms:created>
  <dcterms:modified xsi:type="dcterms:W3CDTF">2022-04-04T01:43:00Z</dcterms:modified>
</cp:coreProperties>
</file>