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F2C" w:rsidP="00541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FNSCUS512 Monitor clients’ financial requirements</w:t>
      </w:r>
      <w:r>
        <w:fldChar w:fldCharType="end"/>
      </w:r>
    </w:p>
    <w:p w:rsidR="00541F2C" w:rsidP="00541F2C">
      <w:pPr>
        <w:pStyle w:val="Version"/>
        <w:sectPr w:rsidSect="004A3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064" w:rsidP="004A3064">
      <w:pPr>
        <w:pStyle w:val="SuperHeading"/>
      </w:pPr>
      <w:r w:rsidRPr="004A3064">
        <w:t>Assessment Requirements for FNSCUS512 Monitor clients</w:t>
      </w:r>
      <w:r>
        <w:t>’</w:t>
      </w:r>
      <w:r w:rsidRPr="004A3064">
        <w:t xml:space="preserve"> financial requirements</w:t>
      </w:r>
    </w:p>
    <w:p w:rsidR="00000000" w:rsidRPr="004A3064" w:rsidP="004A3064">
      <w:pPr>
        <w:pStyle w:val="Heading1"/>
      </w:pPr>
      <w:bookmarkStart w:id="1" w:name="O_1131644"/>
      <w:bookmarkEnd w:id="1"/>
      <w:r w:rsidRPr="004A30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3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64" w:rsidP="004A3064">
            <w:pPr>
              <w:pStyle w:val="BodyText"/>
            </w:pPr>
            <w:r w:rsidRPr="004A30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64">
            <w:pPr>
              <w:pStyle w:val="BodyText"/>
              <w:rPr>
                <w:lang w:val="en-NZ"/>
              </w:rPr>
            </w:pPr>
            <w:r w:rsidRPr="004A3064">
              <w:rPr>
                <w:rStyle w:val="SpecialBold"/>
              </w:rPr>
              <w:t>Comments</w:t>
            </w:r>
          </w:p>
        </w:tc>
      </w:tr>
      <w:tr w:rsidTr="004A3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64">
            <w:pPr>
              <w:pStyle w:val="BodyText"/>
              <w:rPr>
                <w:lang w:val="en-NZ"/>
              </w:rPr>
            </w:pPr>
            <w:r w:rsidRPr="004A30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64" w:rsidP="004A3064">
            <w:pPr>
              <w:pStyle w:val="BodyText"/>
            </w:pPr>
            <w:r w:rsidRPr="004A3064">
              <w:t>This version first released with FNS Financial Services Training Package Version 5.0.</w:t>
            </w:r>
          </w:p>
        </w:tc>
      </w:tr>
    </w:tbl>
    <w:p w:rsidR="00000000" w:rsidRPr="004A3064" w:rsidP="004A3064">
      <w:pPr>
        <w:pStyle w:val="BodyText"/>
      </w:pPr>
    </w:p>
    <w:p w:rsidR="00000000" w:rsidRPr="004A3064" w:rsidP="004A3064">
      <w:pPr>
        <w:pStyle w:val="AllowPageBreak"/>
      </w:pPr>
    </w:p>
    <w:p w:rsidR="00000000" w:rsidRPr="004A3064" w:rsidP="004A3064">
      <w:pPr>
        <w:pStyle w:val="Heading1"/>
      </w:pPr>
      <w:bookmarkStart w:id="2" w:name="O_1131647"/>
      <w:bookmarkEnd w:id="2"/>
      <w:r w:rsidRPr="004A3064">
        <w:t>Performance Evidence</w:t>
      </w:r>
    </w:p>
    <w:p w:rsidR="00000000" w:rsidRPr="004A3064" w:rsidP="00541F2C">
      <w:pPr>
        <w:pStyle w:val="BodyText"/>
      </w:pPr>
      <w:r w:rsidRPr="004A3064">
        <w:t>The candidate must demonstrate the ability to complete the tasks outlined in the elements, performance criteria and foundation skills of this unit, including evidence of the ability to:</w:t>
      </w:r>
    </w:p>
    <w:p w:rsidR="00000000" w:rsidRPr="004A3064" w:rsidP="004A3064">
      <w:pPr>
        <w:pStyle w:val="ListBullet"/>
      </w:pPr>
      <w:r w:rsidRPr="004A3064">
        <w:t>monitor the financial needs of at least three di</w:t>
      </w:r>
      <w:r w:rsidRPr="004A3064">
        <w:t>fferent clients.</w:t>
      </w:r>
    </w:p>
    <w:p w:rsidR="00000000" w:rsidRPr="004A3064" w:rsidP="004A3064">
      <w:pPr>
        <w:pStyle w:val="List"/>
      </w:pPr>
    </w:p>
    <w:p w:rsidR="00000000" w:rsidRPr="004A3064" w:rsidP="00541F2C">
      <w:pPr>
        <w:pStyle w:val="BodyText"/>
      </w:pPr>
      <w:r w:rsidRPr="004A3064">
        <w:t>In the course of the above, the candidate must:</w:t>
      </w:r>
    </w:p>
    <w:p w:rsidR="00000000" w:rsidRPr="004A3064" w:rsidP="004A3064">
      <w:pPr>
        <w:pStyle w:val="ListBullet"/>
      </w:pPr>
      <w:r w:rsidRPr="004A3064">
        <w:t>apply a systematic approach to collecting and analysing required information</w:t>
      </w:r>
    </w:p>
    <w:p w:rsidR="00000000" w:rsidRPr="004A3064" w:rsidP="004A3064">
      <w:pPr>
        <w:pStyle w:val="ListBullet"/>
      </w:pPr>
      <w:r w:rsidRPr="004A3064">
        <w:t>review and monitor client records and data to determine contact required and monitor risk</w:t>
      </w:r>
    </w:p>
    <w:p w:rsidR="00000000" w:rsidRPr="004A3064" w:rsidP="004A3064">
      <w:pPr>
        <w:pStyle w:val="ListBullet"/>
      </w:pPr>
      <w:r w:rsidRPr="004A3064">
        <w:t>contact authorised representatives regularly and consider any special client requirements and/or business needs.</w:t>
      </w:r>
    </w:p>
    <w:p w:rsidR="00000000" w:rsidRPr="004A3064" w:rsidP="004A3064">
      <w:pPr>
        <w:pStyle w:val="AllowPageBreak"/>
      </w:pPr>
    </w:p>
    <w:p w:rsidR="00000000" w:rsidRPr="004A3064" w:rsidP="004A3064">
      <w:pPr>
        <w:pStyle w:val="Heading1"/>
      </w:pPr>
      <w:bookmarkStart w:id="3" w:name="O_1131646"/>
      <w:bookmarkEnd w:id="3"/>
      <w:r w:rsidRPr="004A3064">
        <w:t>Knowledge Evidence</w:t>
      </w:r>
    </w:p>
    <w:p w:rsidR="00000000" w:rsidRPr="004A3064" w:rsidP="00541F2C">
      <w:pPr>
        <w:pStyle w:val="BodyText"/>
      </w:pPr>
      <w:r w:rsidRPr="004A3064">
        <w:t>The candidate must be able to demonstrate knowledge to complete the tasks outlined in the elements, perfo</w:t>
      </w:r>
      <w:r w:rsidRPr="004A3064">
        <w:t>rmance criteria and foundation skills of this unit, including knowledge of:</w:t>
      </w:r>
    </w:p>
    <w:p w:rsidR="00000000" w:rsidRPr="004A3064" w:rsidP="004A3064">
      <w:pPr>
        <w:pStyle w:val="ListBullet"/>
      </w:pPr>
      <w:r w:rsidRPr="004A3064">
        <w:t>key features of industry compliance requirements for client services</w:t>
      </w:r>
    </w:p>
    <w:p w:rsidR="00000000" w:rsidRPr="004A3064" w:rsidP="004A3064">
      <w:pPr>
        <w:pStyle w:val="ListBullet"/>
      </w:pPr>
      <w:r w:rsidRPr="004A3064">
        <w:t>industry and organisational policy requirements regarding client information management, communication and ser</w:t>
      </w:r>
      <w:r w:rsidRPr="004A3064">
        <w:t>vice guidelines</w:t>
      </w:r>
    </w:p>
    <w:p w:rsidR="00000000" w:rsidRPr="004A3064" w:rsidP="004A3064">
      <w:pPr>
        <w:pStyle w:val="ListBullet"/>
      </w:pPr>
      <w:r w:rsidRPr="004A3064">
        <w:t>organisational policies and procedures relating to managing client information and communication</w:t>
      </w:r>
    </w:p>
    <w:p w:rsidR="00000000" w:rsidRPr="004A3064" w:rsidP="004A3064">
      <w:pPr>
        <w:pStyle w:val="ListBullet"/>
      </w:pPr>
      <w:r w:rsidRPr="004A3064">
        <w:t>financial services industry developments and trends relevant to client needs and the business</w:t>
      </w:r>
    </w:p>
    <w:p w:rsidR="00000000" w:rsidRPr="004A3064" w:rsidP="004A3064">
      <w:pPr>
        <w:pStyle w:val="ListBullet"/>
      </w:pPr>
      <w:r w:rsidRPr="004A3064">
        <w:t xml:space="preserve">industry market position relative to product and </w:t>
      </w:r>
      <w:r w:rsidRPr="004A3064">
        <w:t>line of business</w:t>
      </w:r>
    </w:p>
    <w:p w:rsidR="00000000" w:rsidRPr="004A3064" w:rsidP="004A3064">
      <w:pPr>
        <w:pStyle w:val="ListBullet"/>
      </w:pPr>
      <w:r w:rsidRPr="004A3064">
        <w:t>types of organisational communication channels.</w:t>
      </w:r>
    </w:p>
    <w:p w:rsidR="00000000" w:rsidRPr="004A3064" w:rsidP="004A3064">
      <w:pPr>
        <w:pStyle w:val="AllowPageBreak"/>
      </w:pPr>
    </w:p>
    <w:p w:rsidR="00000000" w:rsidRPr="004A3064" w:rsidP="004A3064">
      <w:pPr>
        <w:pStyle w:val="Heading1"/>
      </w:pPr>
      <w:bookmarkStart w:id="4" w:name="O_1131645"/>
      <w:bookmarkEnd w:id="4"/>
      <w:r w:rsidRPr="004A3064">
        <w:t>Assessment Conditions</w:t>
      </w:r>
    </w:p>
    <w:p w:rsidR="00000000" w:rsidRPr="004A3064" w:rsidP="00541F2C">
      <w:pPr>
        <w:pStyle w:val="BodyText"/>
      </w:pPr>
      <w:r w:rsidRPr="004A3064">
        <w:t>Skills in this unit must be demonstrated in a workplace or simulated environment where the conditions are typical of those in a working environment in</w:t>
      </w:r>
      <w:r w:rsidRPr="004A3064">
        <w:t xml:space="preserve"> this industry.</w:t>
      </w:r>
    </w:p>
    <w:p w:rsidR="00000000" w:rsidRPr="004A3064" w:rsidP="00541F2C">
      <w:pPr>
        <w:pStyle w:val="BodyText"/>
      </w:pPr>
      <w:r w:rsidRPr="004A3064">
        <w:t>This includes access to:</w:t>
      </w:r>
    </w:p>
    <w:p w:rsidR="00000000" w:rsidRPr="004A3064" w:rsidP="004A3064">
      <w:pPr>
        <w:pStyle w:val="ListBullet"/>
      </w:pPr>
      <w:r w:rsidRPr="004A3064">
        <w:t>organisational communication equipment</w:t>
      </w:r>
    </w:p>
    <w:p w:rsidR="00000000" w:rsidRPr="004A3064" w:rsidP="004A3064">
      <w:pPr>
        <w:pStyle w:val="ListBullet"/>
      </w:pPr>
      <w:r w:rsidRPr="004A3064">
        <w:t>integrated financial software system and data.</w:t>
      </w:r>
    </w:p>
    <w:p w:rsidR="00000000" w:rsidRPr="004A3064" w:rsidP="004A3064">
      <w:pPr>
        <w:pStyle w:val="List"/>
      </w:pPr>
    </w:p>
    <w:p w:rsidR="00000000" w:rsidRPr="004A3064" w:rsidP="00541F2C">
      <w:pPr>
        <w:pStyle w:val="BodyText"/>
      </w:pPr>
      <w:r w:rsidRPr="004A3064">
        <w:t>Assessors of this unit must satisfy the requirements for assessors in applicable vocational educa</w:t>
      </w:r>
      <w:r w:rsidRPr="004A3064">
        <w:t>tion and training legislation, frameworks and/or standards.</w:t>
      </w:r>
    </w:p>
    <w:p w:rsidR="00000000" w:rsidRPr="004A3064" w:rsidP="004A3064">
      <w:pPr>
        <w:pStyle w:val="Heading1"/>
      </w:pPr>
      <w:bookmarkStart w:id="5" w:name="O_1131643"/>
      <w:bookmarkEnd w:id="5"/>
      <w:r w:rsidRPr="004A3064">
        <w:t>Links</w:t>
      </w:r>
    </w:p>
    <w:p w:rsidR="00000000" w:rsidRPr="004A3064" w:rsidP="00541F2C">
      <w:pPr>
        <w:pStyle w:val="BodyText"/>
      </w:pPr>
      <w:r w:rsidRPr="004A30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144C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3064" w:rsidP="004A3064"/>
    <w:sectPr w:rsidSect="004A30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64" w:rsidRPr="00541F2C" w:rsidP="00541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2C" w:rsidP="004A3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1F2C" w:rsidP="004A3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1F2C" w:rsidP="004A3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064" w:rsidRPr="00541F2C" w:rsidP="00541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2C" w:rsidRPr="002D2AF8" w:rsidP="004A3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FNSCUS512 Monitor clients' financial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41F2C" w:rsidP="004A3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7EB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72DF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064"/>
  </w:style>
  <w:style w:type="character" w:customStyle="1" w:styleId="Heading1Char">
    <w:name w:val="Heading 1 Char"/>
    <w:basedOn w:val="DefaultParagraphFont"/>
    <w:link w:val="Heading1"/>
    <w:rsid w:val="004A3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0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30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30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064"/>
    <w:rPr>
      <w:b/>
      <w:spacing w:val="0"/>
    </w:rPr>
  </w:style>
  <w:style w:type="paragraph" w:customStyle="1" w:styleId="SuperHeading">
    <w:name w:val="SuperHeading"/>
    <w:basedOn w:val="Normal"/>
    <w:rsid w:val="004A3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0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3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0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064"/>
    <w:rPr>
      <w:i/>
    </w:rPr>
  </w:style>
  <w:style w:type="paragraph" w:styleId="Caption">
    <w:name w:val="caption"/>
    <w:basedOn w:val="BodyText"/>
    <w:next w:val="Normal"/>
    <w:qFormat/>
    <w:rsid w:val="004A3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064"/>
  </w:style>
  <w:style w:type="paragraph" w:styleId="TableofFigures">
    <w:name w:val="table of figures"/>
    <w:basedOn w:val="Normal"/>
    <w:next w:val="Normal"/>
    <w:semiHidden/>
    <w:rsid w:val="004A3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0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3064"/>
    <w:rPr>
      <w:rFonts w:ascii="Wingdings" w:hAnsi="Wingdings"/>
    </w:rPr>
  </w:style>
  <w:style w:type="paragraph" w:customStyle="1" w:styleId="TableHeading">
    <w:name w:val="Table Heading"/>
    <w:basedOn w:val="HeadingBase"/>
    <w:rsid w:val="004A3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064"/>
    <w:rPr>
      <w:color w:val="0033CC"/>
      <w:u w:val="none"/>
    </w:rPr>
  </w:style>
  <w:style w:type="paragraph" w:customStyle="1" w:styleId="BodyTextRight">
    <w:name w:val="Body Text Right"/>
    <w:basedOn w:val="BodyText"/>
    <w:rsid w:val="004A3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0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064"/>
    <w:rPr>
      <w:sz w:val="32"/>
    </w:rPr>
  </w:style>
  <w:style w:type="paragraph" w:customStyle="1" w:styleId="HeadingProcedure">
    <w:name w:val="Heading Procedure"/>
    <w:basedOn w:val="HeadingBase"/>
    <w:next w:val="Normal"/>
    <w:rsid w:val="004A3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064"/>
    <w:pPr>
      <w:spacing w:before="60" w:after="60"/>
    </w:pPr>
  </w:style>
  <w:style w:type="paragraph" w:styleId="ListContinue">
    <w:name w:val="List Continue"/>
    <w:basedOn w:val="List"/>
    <w:rsid w:val="004A3064"/>
    <w:pPr>
      <w:ind w:firstLine="0"/>
    </w:pPr>
  </w:style>
  <w:style w:type="paragraph" w:customStyle="1" w:styleId="ListNote">
    <w:name w:val="List Note"/>
    <w:basedOn w:val="List"/>
    <w:rsid w:val="004A3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064"/>
    <w:rPr>
      <w:rFonts w:ascii="Courier New" w:hAnsi="Courier New"/>
    </w:rPr>
  </w:style>
  <w:style w:type="paragraph" w:customStyle="1" w:styleId="NoteBullet">
    <w:name w:val="Note Bullet"/>
    <w:basedOn w:val="Note"/>
    <w:rsid w:val="004A3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0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3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064"/>
    <w:rPr>
      <w:b/>
      <w:smallCaps/>
    </w:rPr>
  </w:style>
  <w:style w:type="paragraph" w:customStyle="1" w:styleId="TableListNumber">
    <w:name w:val="Table List Number"/>
    <w:basedOn w:val="ListNumber"/>
    <w:rsid w:val="004A3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064"/>
    <w:pPr>
      <w:numPr>
        <w:numId w:val="8"/>
      </w:numPr>
    </w:pPr>
  </w:style>
  <w:style w:type="paragraph" w:customStyle="1" w:styleId="ListAlpha2">
    <w:name w:val="List Alpha 2"/>
    <w:basedOn w:val="List2"/>
    <w:rsid w:val="004A3064"/>
    <w:pPr>
      <w:numPr>
        <w:numId w:val="7"/>
      </w:numPr>
    </w:pPr>
  </w:style>
  <w:style w:type="paragraph" w:styleId="List2">
    <w:name w:val="List 2"/>
    <w:basedOn w:val="BodyText"/>
    <w:rsid w:val="004A3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0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0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3064"/>
    <w:pPr>
      <w:numPr>
        <w:numId w:val="3"/>
      </w:numPr>
    </w:pPr>
  </w:style>
  <w:style w:type="paragraph" w:styleId="ListContinue2">
    <w:name w:val="List Continue 2"/>
    <w:basedOn w:val="List2"/>
    <w:rsid w:val="004A3064"/>
    <w:pPr>
      <w:ind w:firstLine="0"/>
    </w:pPr>
  </w:style>
  <w:style w:type="paragraph" w:styleId="ListContinue3">
    <w:name w:val="List Continue 3"/>
    <w:basedOn w:val="List3"/>
    <w:rsid w:val="004A3064"/>
    <w:pPr>
      <w:ind w:left="1021" w:firstLine="0"/>
    </w:pPr>
  </w:style>
  <w:style w:type="paragraph" w:styleId="ListContinue4">
    <w:name w:val="List Continue 4"/>
    <w:basedOn w:val="List4"/>
    <w:rsid w:val="004A3064"/>
    <w:pPr>
      <w:ind w:firstLine="0"/>
    </w:pPr>
  </w:style>
  <w:style w:type="paragraph" w:styleId="ListContinue5">
    <w:name w:val="List Continue 5"/>
    <w:basedOn w:val="List5"/>
    <w:rsid w:val="004A3064"/>
    <w:pPr>
      <w:ind w:firstLine="0"/>
    </w:pPr>
  </w:style>
  <w:style w:type="paragraph" w:styleId="ListNumber3">
    <w:name w:val="List Number 3"/>
    <w:basedOn w:val="List3"/>
    <w:rsid w:val="004A3064"/>
    <w:pPr>
      <w:numPr>
        <w:numId w:val="4"/>
      </w:numPr>
    </w:pPr>
  </w:style>
  <w:style w:type="paragraph" w:styleId="ListNumber4">
    <w:name w:val="List Number 4"/>
    <w:basedOn w:val="List4"/>
    <w:rsid w:val="004A3064"/>
    <w:pPr>
      <w:numPr>
        <w:numId w:val="5"/>
      </w:numPr>
    </w:pPr>
  </w:style>
  <w:style w:type="paragraph" w:styleId="ListNumber5">
    <w:name w:val="List Number 5"/>
    <w:basedOn w:val="List5"/>
    <w:rsid w:val="004A3064"/>
    <w:pPr>
      <w:numPr>
        <w:numId w:val="6"/>
      </w:numPr>
    </w:pPr>
  </w:style>
  <w:style w:type="paragraph" w:styleId="BlockText">
    <w:name w:val="Block Text"/>
    <w:basedOn w:val="Normal"/>
    <w:rsid w:val="004A3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064"/>
    <w:rPr>
      <w:sz w:val="16"/>
      <w:vertAlign w:val="superscript"/>
    </w:rPr>
  </w:style>
  <w:style w:type="character" w:customStyle="1" w:styleId="Symbols">
    <w:name w:val="Symbols"/>
    <w:basedOn w:val="DefaultParagraphFont"/>
    <w:rsid w:val="004A3064"/>
    <w:rPr>
      <w:rFonts w:ascii="Symbol" w:hAnsi="Symbol"/>
    </w:rPr>
  </w:style>
  <w:style w:type="character" w:customStyle="1" w:styleId="MenuOptions">
    <w:name w:val="Menu Options"/>
    <w:basedOn w:val="DefaultParagraphFont"/>
    <w:rsid w:val="004A3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064"/>
    <w:rPr>
      <w:b/>
    </w:rPr>
  </w:style>
  <w:style w:type="character" w:customStyle="1" w:styleId="Underlined">
    <w:name w:val="Underlined"/>
    <w:basedOn w:val="DefaultParagraphFont"/>
    <w:rsid w:val="004A3064"/>
    <w:rPr>
      <w:u w:val="single"/>
    </w:rPr>
  </w:style>
  <w:style w:type="paragraph" w:customStyle="1" w:styleId="TableBodyTextRight">
    <w:name w:val="Table Body Text Right"/>
    <w:basedOn w:val="TableBodyText"/>
    <w:rsid w:val="004A3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064"/>
    <w:rPr>
      <w:sz w:val="18"/>
    </w:rPr>
  </w:style>
  <w:style w:type="paragraph" w:customStyle="1" w:styleId="BodySmallRight">
    <w:name w:val="Body Small Right"/>
    <w:basedOn w:val="BodyTextRight"/>
    <w:rsid w:val="004A3064"/>
    <w:rPr>
      <w:sz w:val="18"/>
      <w:szCs w:val="18"/>
    </w:rPr>
  </w:style>
  <w:style w:type="paragraph" w:customStyle="1" w:styleId="MarginEdition">
    <w:name w:val="Margin Edition"/>
    <w:basedOn w:val="MarginNote"/>
    <w:rsid w:val="004A3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064"/>
    <w:rPr>
      <w:sz w:val="2"/>
      <w:szCs w:val="2"/>
    </w:rPr>
  </w:style>
  <w:style w:type="character" w:customStyle="1" w:styleId="Small">
    <w:name w:val="Small"/>
    <w:basedOn w:val="DefaultParagraphFont"/>
    <w:rsid w:val="004A3064"/>
    <w:rPr>
      <w:sz w:val="16"/>
    </w:rPr>
  </w:style>
  <w:style w:type="paragraph" w:customStyle="1" w:styleId="WideTable">
    <w:name w:val="Wide Table"/>
    <w:basedOn w:val="Normal"/>
    <w:rsid w:val="004A3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064"/>
  </w:style>
  <w:style w:type="paragraph" w:styleId="Quote">
    <w:name w:val="Quote"/>
    <w:basedOn w:val="Heading1"/>
    <w:link w:val="QuoteChar"/>
    <w:qFormat/>
    <w:rsid w:val="004A3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064"/>
    <w:pPr>
      <w:pageBreakBefore/>
    </w:pPr>
  </w:style>
  <w:style w:type="paragraph" w:customStyle="1" w:styleId="Border">
    <w:name w:val="Border"/>
    <w:basedOn w:val="Normal"/>
    <w:qFormat/>
    <w:rsid w:val="004A3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064"/>
    <w:rPr>
      <w:u w:val="single"/>
    </w:rPr>
  </w:style>
  <w:style w:type="character" w:customStyle="1" w:styleId="BoldandItalics">
    <w:name w:val="Bold and Italics"/>
    <w:qFormat/>
    <w:rsid w:val="004A3064"/>
    <w:rPr>
      <w:b/>
      <w:i/>
      <w:u w:val="none"/>
    </w:rPr>
  </w:style>
  <w:style w:type="paragraph" w:styleId="BalloonText">
    <w:name w:val="Balloon Text"/>
    <w:basedOn w:val="Normal"/>
    <w:link w:val="BalloonTextChar"/>
    <w:rsid w:val="004A3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064"/>
    <w:pPr>
      <w:spacing w:before="0" w:after="0"/>
    </w:pPr>
  </w:style>
  <w:style w:type="paragraph" w:customStyle="1" w:styleId="BodyTextBold">
    <w:name w:val="Body Text Bold"/>
    <w:basedOn w:val="BodyText"/>
    <w:qFormat/>
    <w:rsid w:val="004A3064"/>
    <w:rPr>
      <w:b/>
    </w:rPr>
  </w:style>
  <w:style w:type="character" w:styleId="Hyperlink">
    <w:name w:val="Hyperlink"/>
    <w:basedOn w:val="DefaultParagraphFont"/>
    <w:uiPriority w:val="99"/>
    <w:unhideWhenUsed/>
    <w:rsid w:val="00541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2080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FNSCUS512 Monitor clients' financial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2022-11-03T07:27:00Z</dcterms:modified>
</cp:coreProperties>
</file>