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E04" w:rsidP="00703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FNSCUS505 Determine client requirements and expectations</w:t>
      </w:r>
      <w:r>
        <w:fldChar w:fldCharType="end"/>
      </w:r>
    </w:p>
    <w:p w:rsidR="00703E04" w:rsidP="00703E04">
      <w:pPr>
        <w:pStyle w:val="Version"/>
        <w:sectPr w:rsidSect="005B6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824" w:rsidP="005B6824">
      <w:pPr>
        <w:pStyle w:val="SuperHeading"/>
      </w:pPr>
      <w:r w:rsidRPr="005B6824">
        <w:t>FNSCUS505 Determine client requirements and expectations</w:t>
      </w:r>
    </w:p>
    <w:p w:rsidR="00000000" w:rsidRPr="005B6824" w:rsidP="005B6824">
      <w:pPr>
        <w:pStyle w:val="Heading1"/>
      </w:pPr>
      <w:bookmarkStart w:id="1" w:name="O_675074"/>
      <w:bookmarkEnd w:id="1"/>
      <w:r w:rsidRPr="005B68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rPr>
                <w:rStyle w:val="SpecialBold"/>
              </w:rPr>
              <w:t>Comments</w:t>
            </w:r>
          </w:p>
        </w:tc>
      </w:tr>
      <w:tr w:rsidTr="005B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t>This version first released with FNS Financial Services Training Package Version 1.0.</w:t>
            </w:r>
          </w:p>
        </w:tc>
      </w:tr>
    </w:tbl>
    <w:p w:rsidR="00000000" w:rsidRPr="005B6824" w:rsidP="005B6824">
      <w:pPr>
        <w:pStyle w:val="BodyText"/>
      </w:pPr>
    </w:p>
    <w:p w:rsidR="00000000" w:rsidRPr="005B6824" w:rsidP="005B6824">
      <w:pPr>
        <w:pStyle w:val="AllowPageBreak"/>
      </w:pPr>
    </w:p>
    <w:p w:rsidR="00000000" w:rsidRPr="005B6824" w:rsidP="005B6824">
      <w:pPr>
        <w:pStyle w:val="Heading1"/>
      </w:pPr>
      <w:bookmarkStart w:id="2" w:name="O_675075"/>
      <w:bookmarkEnd w:id="2"/>
      <w:r w:rsidRPr="005B6824">
        <w:t>Application</w:t>
      </w:r>
    </w:p>
    <w:p w:rsidR="00000000" w:rsidRPr="005B6824" w:rsidP="00703E04">
      <w:pPr>
        <w:pStyle w:val="BodyText"/>
      </w:pPr>
      <w:r w:rsidRPr="005B6824">
        <w:t>This unit describes the skills and knowledge required to establish a clien</w:t>
      </w:r>
      <w:r w:rsidRPr="005B6824">
        <w:t>t’s financial requirements and expectations in regard to financial investment products, and includes quotations, claims and requests for service or amendments.</w:t>
      </w:r>
    </w:p>
    <w:p w:rsidR="00000000" w:rsidRPr="005B6824" w:rsidP="00703E04">
      <w:pPr>
        <w:pStyle w:val="BodyText"/>
      </w:pPr>
      <w:r w:rsidRPr="005B6824">
        <w:t>It applies to individuals who may provide leadership, guidance and responsibility for work outc</w:t>
      </w:r>
      <w:r w:rsidRPr="005B6824">
        <w:t xml:space="preserve">omes. </w:t>
      </w:r>
    </w:p>
    <w:p w:rsidR="00000000" w:rsidRPr="005B6824" w:rsidP="00703E04">
      <w:pPr>
        <w:pStyle w:val="BodyText"/>
      </w:pPr>
      <w:r w:rsidRPr="005B6824">
        <w:t xml:space="preserve">No licensing, legislative or certification requirements apply to this unit at the time of publication. </w:t>
      </w:r>
    </w:p>
    <w:p w:rsidR="00000000" w:rsidRPr="005B6824" w:rsidP="00703E04">
      <w:pPr>
        <w:pStyle w:val="BodyText"/>
      </w:pPr>
      <w:r w:rsidRPr="005B6824">
        <w:t>The unit does not cover the application of the specific skills and knowledge required to recommend and provide advice on specific financial pro</w:t>
      </w:r>
      <w:r w:rsidRPr="005B6824">
        <w:t>ducts requiring Australian Securities and Investments Commission (ASIC) licensing.</w:t>
      </w:r>
    </w:p>
    <w:p w:rsidR="00000000" w:rsidRPr="005B6824" w:rsidP="005B6824">
      <w:pPr>
        <w:pStyle w:val="Heading1"/>
      </w:pPr>
      <w:bookmarkStart w:id="3" w:name="O_675078"/>
      <w:bookmarkEnd w:id="3"/>
      <w:r w:rsidRPr="005B6824">
        <w:t>Unit Sector</w:t>
      </w:r>
    </w:p>
    <w:p w:rsidR="00000000" w:rsidRPr="005B6824" w:rsidP="00703E04">
      <w:pPr>
        <w:pStyle w:val="BodyText"/>
      </w:pPr>
      <w:r w:rsidRPr="005B6824">
        <w:t>Customer service</w:t>
      </w:r>
    </w:p>
    <w:p w:rsidR="00000000" w:rsidRPr="005B6824" w:rsidP="005B6824">
      <w:pPr>
        <w:pStyle w:val="Heading1"/>
      </w:pPr>
      <w:bookmarkStart w:id="4" w:name="O_675079"/>
      <w:bookmarkEnd w:id="4"/>
      <w:r w:rsidRPr="005B682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68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rPr>
                <w:rStyle w:val="SpecialBold"/>
              </w:rPr>
              <w:t>PERFORMANCE CRITERIA</w:t>
            </w:r>
          </w:p>
        </w:tc>
      </w:tr>
      <w:tr w:rsidTr="005B68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68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1. Develop awareness of clients’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t>1.1 Obtain relevant facts and information courteously and professionally to determine clients’ situation prior to de</w:t>
            </w:r>
            <w:r w:rsidRPr="005B6824">
              <w:t>fining their expectations, requirements and objectives</w:t>
            </w:r>
          </w:p>
          <w:p w:rsidR="00000000" w:rsidRPr="005B6824" w:rsidP="005B6824">
            <w:pPr>
              <w:pStyle w:val="BodyText"/>
            </w:pPr>
            <w:r w:rsidRPr="005B6824">
              <w:t xml:space="preserve">1.2 Encourage clients to disclose relevant information to determine </w:t>
            </w:r>
            <w:r w:rsidRPr="005B6824">
              <w:t xml:space="preserve">their personal and financial situation and special needs </w:t>
            </w:r>
          </w:p>
          <w:p w:rsidR="00000000" w:rsidRPr="005B6824" w:rsidP="005B6824">
            <w:pPr>
              <w:pStyle w:val="BodyText"/>
            </w:pPr>
            <w:r w:rsidRPr="005B6824">
              <w:t>1.3 Develop summary analysis of clients’ financial position and determine t</w:t>
            </w:r>
            <w:r w:rsidRPr="005B6824">
              <w:t>heir contact category based on extent of client disclosure</w:t>
            </w:r>
          </w:p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 xml:space="preserve">1.4 Determine if clients require execution or settlement only action and, if that is the case, do not offer or provide further advice </w:t>
            </w:r>
          </w:p>
        </w:tc>
      </w:tr>
      <w:tr w:rsidTr="005B68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2. Obtain relevant knowledge of clients’</w:t>
            </w:r>
            <w:r w:rsidRPr="005B6824">
              <w:t xml:space="preserve"> financial position and risk profile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t xml:space="preserve">2.1 Ascertain client s’ financial position where relevant </w:t>
            </w:r>
          </w:p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2.2 Identify risk and fraud indicators accurately and consistently</w:t>
            </w:r>
          </w:p>
        </w:tc>
      </w:tr>
      <w:tr w:rsidTr="005B68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3. Determine client expectations and requirements with respect to financial markets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t>3</w:t>
            </w:r>
            <w:r w:rsidRPr="005B6824">
              <w:t xml:space="preserve">.1 Encourage clients to express and clarify their requirements, expectations and concerns, and respond promptly and appropriately to any identified concerns  </w:t>
            </w:r>
          </w:p>
          <w:p w:rsidR="00000000" w:rsidRPr="005B6824" w:rsidP="005B6824">
            <w:pPr>
              <w:pStyle w:val="BodyText"/>
            </w:pPr>
            <w:r w:rsidRPr="005B6824">
              <w:t>3.2 Determine clients’ investment needs and preferences with respect to financial product selecti</w:t>
            </w:r>
            <w:r w:rsidRPr="005B6824">
              <w:t xml:space="preserve">on or portfolio </w:t>
            </w:r>
          </w:p>
          <w:p w:rsidR="00000000" w:rsidRPr="005B6824" w:rsidP="005B6824">
            <w:pPr>
              <w:pStyle w:val="BodyText"/>
            </w:pPr>
            <w:r w:rsidRPr="005B6824">
              <w:t>3.3 Obtain specialist advice where necessary or refer clients to appropriate personnel or organisation if required services are not available or cannot be provided</w:t>
            </w:r>
          </w:p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3.4 Analyse all information and facts provided by clients and determine app</w:t>
            </w:r>
            <w:r w:rsidRPr="005B6824">
              <w:t>ropriate risk or reward and asset allocation strategies in accordance with client requirements, organisational policy and guidelines, and relevant legislation or industry codes of practice</w:t>
            </w:r>
          </w:p>
        </w:tc>
      </w:tr>
      <w:tr w:rsidTr="005B68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 xml:space="preserve">4. Prepare and update necessary documentation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t>4.1 Complete all re</w:t>
            </w:r>
            <w:r w:rsidRPr="005B6824">
              <w:t>levant client facts, financial and personal histories and disclosure documents, and file in accordance with organisational policy and guidelines and relevant legislation and regulatory requirements</w:t>
            </w:r>
          </w:p>
          <w:p w:rsidR="00000000" w:rsidRPr="005B6824" w:rsidP="005B6824">
            <w:pPr>
              <w:pStyle w:val="BodyText"/>
            </w:pPr>
            <w:r w:rsidRPr="005B6824">
              <w:t>4.2 Create or update client records where necessary, and f</w:t>
            </w:r>
            <w:r w:rsidRPr="005B6824">
              <w:t>ile client documentation and information in a format and location readily accessible to other advisers</w:t>
            </w:r>
          </w:p>
        </w:tc>
      </w:tr>
    </w:tbl>
    <w:p w:rsidR="00000000" w:rsidRPr="005B6824" w:rsidP="005B6824">
      <w:pPr>
        <w:pStyle w:val="BodyText"/>
      </w:pPr>
    </w:p>
    <w:p w:rsidR="00000000" w:rsidRPr="005B6824" w:rsidP="005B6824">
      <w:pPr>
        <w:pStyle w:val="AllowPageBreak"/>
      </w:pPr>
    </w:p>
    <w:p w:rsidR="00000000" w:rsidRPr="005B6824" w:rsidP="005B6824">
      <w:pPr>
        <w:pStyle w:val="Heading1"/>
      </w:pPr>
      <w:bookmarkStart w:id="5" w:name="O_675080"/>
      <w:bookmarkEnd w:id="5"/>
      <w:r w:rsidRPr="005B6824">
        <w:t>Foundation Skills</w:t>
      </w:r>
    </w:p>
    <w:p w:rsidR="00000000" w:rsidRPr="00703E04" w:rsidP="00703E04">
      <w:pPr>
        <w:pStyle w:val="BodyText"/>
        <w:rPr>
          <w:i/>
        </w:rPr>
      </w:pPr>
      <w:r w:rsidRPr="00703E04">
        <w:rPr>
          <w:rStyle w:val="Emphasis"/>
        </w:rPr>
        <w:t>This section describes language, literacy, numeracy and employment skills incorporated in the performance criteria t</w:t>
      </w:r>
      <w:r w:rsidRPr="00703E04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03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rPr>
                <w:rStyle w:val="SpecialBold"/>
              </w:rPr>
              <w:t>Description</w:t>
            </w:r>
          </w:p>
        </w:tc>
      </w:tr>
      <w:tr w:rsidTr="00703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1.3, 2.1, 2.2, 3.4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ListBullet"/>
              <w:rPr>
                <w:lang w:val="en-NZ"/>
              </w:rPr>
            </w:pPr>
            <w:r w:rsidRPr="005B6824">
              <w:t xml:space="preserve">Extracts and analyses information in texts of relative complexity with specialised terminology and vocabulary to determine appropriate actions </w:t>
            </w:r>
          </w:p>
        </w:tc>
      </w:tr>
      <w:tr w:rsidTr="00703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t xml:space="preserve">1.1, 1.2, 1.3, 2.1, 2.2, </w:t>
            </w:r>
          </w:p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3.1-3.4,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ListBullet"/>
            </w:pPr>
            <w:r w:rsidRPr="005B6824">
              <w:t xml:space="preserve">Uses appropriate text type, format and language to record key facts and relevant information </w:t>
            </w:r>
          </w:p>
          <w:p w:rsidR="00000000" w:rsidP="005B6824">
            <w:pPr>
              <w:pStyle w:val="ListBullet"/>
              <w:rPr>
                <w:lang w:val="en-NZ"/>
              </w:rPr>
            </w:pPr>
            <w:r w:rsidRPr="005B6824">
              <w:t xml:space="preserve">Demonstrates control of text types required by financial reporting conventions and documentation </w:t>
            </w:r>
          </w:p>
        </w:tc>
      </w:tr>
      <w:tr w:rsidTr="00703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Oral Communica</w:t>
            </w:r>
            <w:r w:rsidRPr="005B6824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1.1, 1.2, 1.3, 2.1, 3.1, 3.2, 3.3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ListBullet"/>
            </w:pPr>
            <w:r w:rsidRPr="005B6824">
              <w:t xml:space="preserve">Participates in verbal exchanges with a wide range of clients using active listening and questioning techniques to convey and clarify information </w:t>
            </w:r>
          </w:p>
          <w:p w:rsidR="00000000" w:rsidP="005B6824">
            <w:pPr>
              <w:pStyle w:val="ListBullet"/>
              <w:rPr>
                <w:lang w:val="en-NZ"/>
              </w:rPr>
            </w:pPr>
            <w:r w:rsidRPr="005B6824">
              <w:t xml:space="preserve">Presents information structuring tone, pace and content in line with </w:t>
            </w:r>
            <w:r w:rsidRPr="005B6824">
              <w:t>audience and purpose</w:t>
            </w:r>
          </w:p>
        </w:tc>
      </w:tr>
      <w:tr w:rsidTr="00703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1.1, 1.3, 2.1, 2.2, 3.4, 4.1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ListBullet"/>
              <w:rPr>
                <w:lang w:val="en-NZ"/>
              </w:rPr>
            </w:pPr>
            <w:r w:rsidRPr="005B6824">
              <w:t xml:space="preserve">Analyses disclosed financial information, assesses and documents risk or reward strategies and updates information to comply with organisational and regulatory requirements </w:t>
            </w:r>
          </w:p>
        </w:tc>
      </w:tr>
      <w:tr w:rsidTr="00703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3.3, 3.4, 4.1, 4.2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ListBullet"/>
            </w:pPr>
            <w:r w:rsidRPr="005B6824">
              <w:t>Follows regulatory requirements and organisational protocols, policy and procedures relevant to own role</w:t>
            </w:r>
          </w:p>
          <w:p w:rsidR="00000000" w:rsidP="005B6824">
            <w:pPr>
              <w:pStyle w:val="ListBullet"/>
              <w:rPr>
                <w:lang w:val="en-NZ"/>
              </w:rPr>
            </w:pPr>
            <w:r w:rsidRPr="005B6824">
              <w:t>Accepts responsibility and ownership for the task and makes decisions about the need to transfer respons</w:t>
            </w:r>
            <w:r w:rsidRPr="005B6824">
              <w:t>ibility to others</w:t>
            </w:r>
          </w:p>
        </w:tc>
      </w:tr>
      <w:tr w:rsidTr="00703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1.1, 1.2, 1.3, 2.1, 3.1, 3.2, 3.3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ListBullet"/>
            </w:pPr>
            <w:r w:rsidRPr="005B6824">
              <w:t xml:space="preserve">Collaborates and cooperates with others to achieve joint outcomes </w:t>
            </w:r>
          </w:p>
          <w:p w:rsidR="00000000" w:rsidRPr="005B6824" w:rsidP="005B6824">
            <w:pPr>
              <w:pStyle w:val="ListBullet"/>
            </w:pPr>
            <w:r w:rsidRPr="005B6824">
              <w:t>Selects and uses appropriate conventions and protocols when communicating with clients to build rapport, seek or s</w:t>
            </w:r>
            <w:r w:rsidRPr="005B6824">
              <w:t>hare information and maintain a positive working relationship</w:t>
            </w:r>
          </w:p>
          <w:p w:rsidR="00000000" w:rsidP="005B6824">
            <w:pPr>
              <w:pStyle w:val="ListBullet"/>
              <w:rPr>
                <w:lang w:val="en-NZ"/>
              </w:rPr>
            </w:pPr>
            <w:r w:rsidRPr="005B6824">
              <w:t>Adjusts personal communication style in response to the values, beliefs and cultural expectations of others</w:t>
            </w:r>
          </w:p>
        </w:tc>
      </w:tr>
      <w:tr w:rsidTr="00703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t>1.1, 1.4, 3.2, 3.4, 4.1, 4.2</w:t>
            </w:r>
          </w:p>
          <w:p w:rsidR="00000000" w:rsidP="005B6824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ListBullet"/>
            </w:pPr>
            <w:r w:rsidRPr="005B6824">
              <w:t>Accepts responsibility for planning, prioritising and sequencing tasks and workload to achieve organisational and legislative requirements</w:t>
            </w:r>
          </w:p>
          <w:p w:rsidR="00000000" w:rsidRPr="005B6824" w:rsidP="005B6824">
            <w:pPr>
              <w:pStyle w:val="ListBullet"/>
            </w:pPr>
            <w:r w:rsidRPr="005B6824">
              <w:t>Systematically gathers and analyses all relevant information and evaluates options to make decisions about appropriat</w:t>
            </w:r>
            <w:r w:rsidRPr="005B6824">
              <w:t>e products and services</w:t>
            </w:r>
          </w:p>
          <w:p w:rsidR="00000000" w:rsidRPr="005B6824" w:rsidP="005B6824">
            <w:pPr>
              <w:pStyle w:val="ListBullet"/>
            </w:pPr>
            <w:r w:rsidRPr="005B6824">
              <w:t>Uses problem-solving skills to monitor client satisfaction and address client issues</w:t>
            </w:r>
          </w:p>
          <w:p w:rsidR="00000000" w:rsidRPr="005B6824" w:rsidP="005B6824">
            <w:pPr>
              <w:pStyle w:val="ListBullet"/>
            </w:pPr>
            <w:r w:rsidRPr="005B6824">
              <w:t>Uses digital technologies and tools to access, store and share information</w:t>
            </w:r>
          </w:p>
        </w:tc>
      </w:tr>
    </w:tbl>
    <w:p w:rsidR="00000000" w:rsidRPr="005B6824" w:rsidP="005B6824">
      <w:pPr>
        <w:pStyle w:val="BodyText"/>
      </w:pPr>
    </w:p>
    <w:p w:rsidR="00000000" w:rsidRPr="005B6824" w:rsidP="005B6824">
      <w:pPr>
        <w:pStyle w:val="AllowPageBreak"/>
      </w:pPr>
    </w:p>
    <w:p w:rsidR="00000000" w:rsidRPr="005B6824" w:rsidP="005B6824">
      <w:pPr>
        <w:pStyle w:val="Heading1"/>
      </w:pPr>
      <w:bookmarkStart w:id="6" w:name="O_675082"/>
      <w:bookmarkEnd w:id="6"/>
      <w:r w:rsidRPr="005B68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B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rPr>
                <w:rStyle w:val="SpecialBold"/>
              </w:rPr>
              <w:t xml:space="preserve">Code and title </w:t>
            </w:r>
          </w:p>
          <w:p w:rsidR="00000000" w:rsidRPr="005B6824" w:rsidP="005B6824">
            <w:pPr>
              <w:pStyle w:val="BodyText"/>
            </w:pPr>
            <w:r w:rsidRPr="005B682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rPr>
                <w:rStyle w:val="SpecialBold"/>
              </w:rPr>
              <w:t>Code and title</w:t>
            </w:r>
          </w:p>
          <w:p w:rsidR="00000000" w:rsidRPr="005B6824" w:rsidP="005B6824">
            <w:pPr>
              <w:pStyle w:val="BodyText"/>
            </w:pPr>
            <w:r w:rsidRPr="005B682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rPr>
                <w:rStyle w:val="SpecialBold"/>
              </w:rPr>
              <w:t>Equivalence status</w:t>
            </w:r>
          </w:p>
        </w:tc>
      </w:tr>
      <w:tr w:rsidTr="005B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FNSCUS505 Determine client requirements and expectations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FNSCUS505A Determine client requirements and expectations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24">
            <w:pPr>
              <w:pStyle w:val="BodyText"/>
              <w:rPr>
                <w:lang w:val="en-NZ"/>
              </w:rPr>
            </w:pPr>
            <w:r w:rsidRPr="005B682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24" w:rsidP="005B6824">
            <w:pPr>
              <w:pStyle w:val="BodyText"/>
            </w:pPr>
            <w:r w:rsidRPr="005B6824">
              <w:t>Equivalent unit</w:t>
            </w:r>
          </w:p>
        </w:tc>
      </w:tr>
    </w:tbl>
    <w:p w:rsidR="00000000" w:rsidRPr="005B6824" w:rsidP="005B6824">
      <w:pPr>
        <w:pStyle w:val="BodyText"/>
      </w:pPr>
    </w:p>
    <w:p w:rsidR="00000000" w:rsidRPr="005B6824" w:rsidP="005B6824">
      <w:pPr>
        <w:pStyle w:val="AllowPageBreak"/>
      </w:pPr>
    </w:p>
    <w:p w:rsidR="00000000" w:rsidRPr="005B6824" w:rsidP="005B6824">
      <w:pPr>
        <w:pStyle w:val="Heading1"/>
      </w:pPr>
      <w:bookmarkStart w:id="7" w:name="O_675089"/>
      <w:bookmarkEnd w:id="7"/>
      <w:r w:rsidRPr="005B6824">
        <w:t>Links</w:t>
      </w:r>
    </w:p>
    <w:p w:rsidR="00000000" w:rsidRPr="005B6824" w:rsidP="00703E04">
      <w:pPr>
        <w:pStyle w:val="BodyText"/>
      </w:pPr>
      <w:r w:rsidRPr="005B68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2B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6824" w:rsidP="005B6824"/>
    <w:sectPr w:rsidSect="005B68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24" w:rsidRPr="00703E04" w:rsidP="00703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04" w:rsidP="005B6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E04" w:rsidP="005B6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3E04" w:rsidP="005B6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824" w:rsidRPr="00703E04" w:rsidP="00703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04" w:rsidRPr="002D2AF8" w:rsidP="005B6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FNSCUS505 Determine client requirements and expectations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03E04" w:rsidP="005B6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62C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8A0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824"/>
  </w:style>
  <w:style w:type="character" w:customStyle="1" w:styleId="Heading1Char">
    <w:name w:val="Heading 1 Char"/>
    <w:basedOn w:val="DefaultParagraphFont"/>
    <w:link w:val="Heading1"/>
    <w:rsid w:val="005B6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8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6824"/>
    <w:rPr>
      <w:b/>
      <w:spacing w:val="0"/>
    </w:rPr>
  </w:style>
  <w:style w:type="character" w:styleId="Emphasis">
    <w:name w:val="Emphasis"/>
    <w:basedOn w:val="DefaultParagraphFont"/>
    <w:qFormat/>
    <w:rsid w:val="005B6824"/>
    <w:rPr>
      <w:i/>
    </w:rPr>
  </w:style>
  <w:style w:type="paragraph" w:customStyle="1" w:styleId="SuperHeading">
    <w:name w:val="SuperHeading"/>
    <w:basedOn w:val="Normal"/>
    <w:rsid w:val="005B6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6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6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68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6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8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6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824"/>
  </w:style>
  <w:style w:type="paragraph" w:styleId="TableofFigures">
    <w:name w:val="table of figures"/>
    <w:basedOn w:val="Normal"/>
    <w:next w:val="Normal"/>
    <w:semiHidden/>
    <w:rsid w:val="005B6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8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6824"/>
    <w:rPr>
      <w:rFonts w:ascii="Wingdings" w:hAnsi="Wingdings"/>
    </w:rPr>
  </w:style>
  <w:style w:type="paragraph" w:customStyle="1" w:styleId="TableHeading">
    <w:name w:val="Table Heading"/>
    <w:basedOn w:val="HeadingBase"/>
    <w:rsid w:val="005B6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824"/>
    <w:rPr>
      <w:color w:val="0033CC"/>
      <w:u w:val="none"/>
    </w:rPr>
  </w:style>
  <w:style w:type="paragraph" w:customStyle="1" w:styleId="BodyTextRight">
    <w:name w:val="Body Text Right"/>
    <w:basedOn w:val="BodyText"/>
    <w:rsid w:val="005B6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8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824"/>
    <w:rPr>
      <w:sz w:val="32"/>
    </w:rPr>
  </w:style>
  <w:style w:type="paragraph" w:customStyle="1" w:styleId="HeadingProcedure">
    <w:name w:val="Heading Procedure"/>
    <w:basedOn w:val="HeadingBase"/>
    <w:next w:val="Normal"/>
    <w:rsid w:val="005B6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824"/>
    <w:pPr>
      <w:spacing w:before="60" w:after="60"/>
    </w:pPr>
  </w:style>
  <w:style w:type="paragraph" w:styleId="ListContinue">
    <w:name w:val="List Continue"/>
    <w:basedOn w:val="List"/>
    <w:rsid w:val="005B6824"/>
    <w:pPr>
      <w:ind w:firstLine="0"/>
    </w:pPr>
  </w:style>
  <w:style w:type="paragraph" w:customStyle="1" w:styleId="ListNote">
    <w:name w:val="List Note"/>
    <w:basedOn w:val="List"/>
    <w:rsid w:val="005B6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824"/>
    <w:rPr>
      <w:rFonts w:ascii="Courier New" w:hAnsi="Courier New"/>
    </w:rPr>
  </w:style>
  <w:style w:type="paragraph" w:customStyle="1" w:styleId="NoteBullet">
    <w:name w:val="Note Bullet"/>
    <w:basedOn w:val="Note"/>
    <w:rsid w:val="005B6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8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6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824"/>
    <w:rPr>
      <w:b/>
      <w:smallCaps/>
    </w:rPr>
  </w:style>
  <w:style w:type="paragraph" w:customStyle="1" w:styleId="TableListNumber">
    <w:name w:val="Table List Number"/>
    <w:basedOn w:val="ListNumber"/>
    <w:rsid w:val="005B6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824"/>
    <w:pPr>
      <w:numPr>
        <w:numId w:val="8"/>
      </w:numPr>
    </w:pPr>
  </w:style>
  <w:style w:type="paragraph" w:customStyle="1" w:styleId="ListAlpha2">
    <w:name w:val="List Alpha 2"/>
    <w:basedOn w:val="List2"/>
    <w:rsid w:val="005B6824"/>
    <w:pPr>
      <w:numPr>
        <w:numId w:val="7"/>
      </w:numPr>
    </w:pPr>
  </w:style>
  <w:style w:type="paragraph" w:styleId="List2">
    <w:name w:val="List 2"/>
    <w:basedOn w:val="BodyText"/>
    <w:rsid w:val="005B6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8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8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6824"/>
    <w:pPr>
      <w:numPr>
        <w:numId w:val="3"/>
      </w:numPr>
    </w:pPr>
  </w:style>
  <w:style w:type="paragraph" w:styleId="ListContinue2">
    <w:name w:val="List Continue 2"/>
    <w:basedOn w:val="List2"/>
    <w:rsid w:val="005B6824"/>
    <w:pPr>
      <w:ind w:firstLine="0"/>
    </w:pPr>
  </w:style>
  <w:style w:type="paragraph" w:styleId="ListContinue3">
    <w:name w:val="List Continue 3"/>
    <w:basedOn w:val="List3"/>
    <w:rsid w:val="005B6824"/>
    <w:pPr>
      <w:ind w:left="1021" w:firstLine="0"/>
    </w:pPr>
  </w:style>
  <w:style w:type="paragraph" w:styleId="ListContinue4">
    <w:name w:val="List Continue 4"/>
    <w:basedOn w:val="List4"/>
    <w:rsid w:val="005B6824"/>
    <w:pPr>
      <w:ind w:firstLine="0"/>
    </w:pPr>
  </w:style>
  <w:style w:type="paragraph" w:styleId="ListContinue5">
    <w:name w:val="List Continue 5"/>
    <w:basedOn w:val="List5"/>
    <w:rsid w:val="005B6824"/>
    <w:pPr>
      <w:ind w:firstLine="0"/>
    </w:pPr>
  </w:style>
  <w:style w:type="paragraph" w:styleId="ListNumber3">
    <w:name w:val="List Number 3"/>
    <w:basedOn w:val="List3"/>
    <w:rsid w:val="005B6824"/>
    <w:pPr>
      <w:numPr>
        <w:numId w:val="4"/>
      </w:numPr>
    </w:pPr>
  </w:style>
  <w:style w:type="paragraph" w:styleId="ListNumber4">
    <w:name w:val="List Number 4"/>
    <w:basedOn w:val="List4"/>
    <w:rsid w:val="005B6824"/>
    <w:pPr>
      <w:numPr>
        <w:numId w:val="5"/>
      </w:numPr>
    </w:pPr>
  </w:style>
  <w:style w:type="paragraph" w:styleId="ListNumber5">
    <w:name w:val="List Number 5"/>
    <w:basedOn w:val="List5"/>
    <w:rsid w:val="005B6824"/>
    <w:pPr>
      <w:numPr>
        <w:numId w:val="6"/>
      </w:numPr>
    </w:pPr>
  </w:style>
  <w:style w:type="paragraph" w:styleId="BlockText">
    <w:name w:val="Block Text"/>
    <w:basedOn w:val="Normal"/>
    <w:rsid w:val="005B6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824"/>
    <w:rPr>
      <w:sz w:val="16"/>
      <w:vertAlign w:val="superscript"/>
    </w:rPr>
  </w:style>
  <w:style w:type="character" w:customStyle="1" w:styleId="Symbols">
    <w:name w:val="Symbols"/>
    <w:basedOn w:val="DefaultParagraphFont"/>
    <w:rsid w:val="005B6824"/>
    <w:rPr>
      <w:rFonts w:ascii="Symbol" w:hAnsi="Symbol"/>
    </w:rPr>
  </w:style>
  <w:style w:type="character" w:customStyle="1" w:styleId="MenuOptions">
    <w:name w:val="Menu Options"/>
    <w:basedOn w:val="DefaultParagraphFont"/>
    <w:rsid w:val="005B6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824"/>
    <w:rPr>
      <w:b/>
    </w:rPr>
  </w:style>
  <w:style w:type="character" w:customStyle="1" w:styleId="Underlined">
    <w:name w:val="Underlined"/>
    <w:basedOn w:val="DefaultParagraphFont"/>
    <w:rsid w:val="005B6824"/>
    <w:rPr>
      <w:u w:val="single"/>
    </w:rPr>
  </w:style>
  <w:style w:type="paragraph" w:customStyle="1" w:styleId="TableBodyTextRight">
    <w:name w:val="Table Body Text Right"/>
    <w:basedOn w:val="TableBodyText"/>
    <w:rsid w:val="005B6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824"/>
    <w:rPr>
      <w:sz w:val="18"/>
    </w:rPr>
  </w:style>
  <w:style w:type="paragraph" w:customStyle="1" w:styleId="BodySmallRight">
    <w:name w:val="Body Small Right"/>
    <w:basedOn w:val="BodyTextRight"/>
    <w:rsid w:val="005B6824"/>
    <w:rPr>
      <w:sz w:val="18"/>
      <w:szCs w:val="18"/>
    </w:rPr>
  </w:style>
  <w:style w:type="paragraph" w:customStyle="1" w:styleId="MarginEdition">
    <w:name w:val="Margin Edition"/>
    <w:basedOn w:val="MarginNote"/>
    <w:rsid w:val="005B6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824"/>
    <w:rPr>
      <w:sz w:val="2"/>
      <w:szCs w:val="2"/>
    </w:rPr>
  </w:style>
  <w:style w:type="character" w:customStyle="1" w:styleId="Small">
    <w:name w:val="Small"/>
    <w:basedOn w:val="DefaultParagraphFont"/>
    <w:rsid w:val="005B6824"/>
    <w:rPr>
      <w:sz w:val="16"/>
    </w:rPr>
  </w:style>
  <w:style w:type="paragraph" w:customStyle="1" w:styleId="WideTable">
    <w:name w:val="Wide Table"/>
    <w:basedOn w:val="Normal"/>
    <w:rsid w:val="005B6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824"/>
  </w:style>
  <w:style w:type="paragraph" w:styleId="Quote">
    <w:name w:val="Quote"/>
    <w:basedOn w:val="Heading1"/>
    <w:link w:val="QuoteChar"/>
    <w:qFormat/>
    <w:rsid w:val="005B6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824"/>
    <w:pPr>
      <w:pageBreakBefore/>
    </w:pPr>
  </w:style>
  <w:style w:type="paragraph" w:customStyle="1" w:styleId="Border">
    <w:name w:val="Border"/>
    <w:basedOn w:val="Normal"/>
    <w:qFormat/>
    <w:rsid w:val="005B6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824"/>
    <w:rPr>
      <w:u w:val="single"/>
    </w:rPr>
  </w:style>
  <w:style w:type="character" w:customStyle="1" w:styleId="BoldandItalics">
    <w:name w:val="Bold and Italics"/>
    <w:qFormat/>
    <w:rsid w:val="005B6824"/>
    <w:rPr>
      <w:b/>
      <w:i/>
      <w:u w:val="none"/>
    </w:rPr>
  </w:style>
  <w:style w:type="paragraph" w:styleId="BalloonText">
    <w:name w:val="Balloon Text"/>
    <w:basedOn w:val="Normal"/>
    <w:link w:val="BalloonTextChar"/>
    <w:rsid w:val="005B6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824"/>
    <w:pPr>
      <w:spacing w:before="0" w:after="0"/>
    </w:pPr>
  </w:style>
  <w:style w:type="paragraph" w:customStyle="1" w:styleId="BodyTextBold">
    <w:name w:val="Body Text Bold"/>
    <w:basedOn w:val="BodyText"/>
    <w:qFormat/>
    <w:rsid w:val="005B6824"/>
    <w:rPr>
      <w:b/>
    </w:rPr>
  </w:style>
  <w:style w:type="character" w:styleId="Hyperlink">
    <w:name w:val="Hyperlink"/>
    <w:basedOn w:val="DefaultParagraphFont"/>
    <w:uiPriority w:val="99"/>
    <w:unhideWhenUsed/>
    <w:rsid w:val="00703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5313</Characters>
  <Application>Microsoft Office Word</Application>
  <DocSecurity>0</DocSecurity>
  <Lines>189</Lines>
  <Paragraphs>99</Paragraphs>
  <ScaleCrop>false</ScaleCrop>
  <Company>Author-it Software Corporation Ltd.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FNSCUS505 Determine client requirements and expectations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