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56E4" w:rsidP="002B56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FNSCUS402 Resolve disputes</w:t>
      </w:r>
      <w:r>
        <w:fldChar w:fldCharType="end"/>
      </w:r>
    </w:p>
    <w:p w:rsidR="002B56E4" w:rsidP="002B56E4">
      <w:pPr>
        <w:pStyle w:val="Version"/>
        <w:sectPr w:rsidSect="00FB50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50E2" w:rsidP="00FB50E2">
      <w:pPr>
        <w:pStyle w:val="SuperHeading"/>
      </w:pPr>
      <w:r w:rsidRPr="00FB50E2">
        <w:t>FNSCUS402 Resolve disputes</w:t>
      </w:r>
    </w:p>
    <w:p w:rsidR="00000000" w:rsidRPr="00FB50E2" w:rsidP="00FB50E2">
      <w:pPr>
        <w:pStyle w:val="Heading1"/>
      </w:pPr>
      <w:bookmarkStart w:id="1" w:name="O_674960"/>
      <w:bookmarkEnd w:id="1"/>
      <w:r w:rsidRPr="00FB50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B5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0E2" w:rsidP="00FB50E2">
            <w:pPr>
              <w:pStyle w:val="BodyText"/>
            </w:pPr>
            <w:r w:rsidRPr="00FB50E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0E2">
            <w:pPr>
              <w:pStyle w:val="BodyText"/>
              <w:rPr>
                <w:lang w:val="en-NZ"/>
              </w:rPr>
            </w:pPr>
            <w:r w:rsidRPr="00FB50E2">
              <w:rPr>
                <w:rStyle w:val="SpecialBold"/>
              </w:rPr>
              <w:t>Comments</w:t>
            </w:r>
          </w:p>
        </w:tc>
      </w:tr>
      <w:tr w:rsidTr="00FB5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0E2">
            <w:pPr>
              <w:pStyle w:val="BodyText"/>
              <w:rPr>
                <w:lang w:val="en-NZ"/>
              </w:rPr>
            </w:pPr>
            <w:r w:rsidRPr="00FB50E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0E2" w:rsidP="00FB50E2">
            <w:pPr>
              <w:pStyle w:val="BodyText"/>
            </w:pPr>
            <w:r w:rsidRPr="00FB50E2">
              <w:t>This version first released with FNS Financial Services Training Package Version 1.0.</w:t>
            </w:r>
          </w:p>
        </w:tc>
      </w:tr>
    </w:tbl>
    <w:p w:rsidR="00000000" w:rsidRPr="00FB50E2" w:rsidP="00FB50E2">
      <w:pPr>
        <w:pStyle w:val="BodyText"/>
      </w:pPr>
    </w:p>
    <w:p w:rsidR="00000000" w:rsidRPr="00FB50E2" w:rsidP="00FB50E2">
      <w:pPr>
        <w:pStyle w:val="AllowPageBreak"/>
      </w:pPr>
    </w:p>
    <w:p w:rsidR="00000000" w:rsidRPr="00FB50E2" w:rsidP="00FB50E2">
      <w:pPr>
        <w:pStyle w:val="Heading1"/>
      </w:pPr>
      <w:bookmarkStart w:id="2" w:name="O_674961"/>
      <w:bookmarkEnd w:id="2"/>
      <w:r w:rsidRPr="00FB50E2">
        <w:t>Application</w:t>
      </w:r>
    </w:p>
    <w:p w:rsidR="00000000" w:rsidRPr="00FB50E2" w:rsidP="002B56E4">
      <w:pPr>
        <w:pStyle w:val="BodyText"/>
      </w:pPr>
      <w:r w:rsidRPr="00FB50E2">
        <w:t>This unit describes the skills and knowledge required to investigate, negotiate and resolv</w:t>
      </w:r>
      <w:r w:rsidRPr="00FB50E2">
        <w:t>e disputes between financial services customers and organisations.</w:t>
      </w:r>
    </w:p>
    <w:p w:rsidR="00000000" w:rsidRPr="00FB50E2" w:rsidP="002B56E4">
      <w:pPr>
        <w:pStyle w:val="BodyText"/>
      </w:pPr>
      <w:r w:rsidRPr="00FB50E2">
        <w:t>It applies to individuals in any sector of the financial services industry who work with others as part of a formal internal dispute resolution process.</w:t>
      </w:r>
    </w:p>
    <w:p w:rsidR="00000000" w:rsidRPr="00FB50E2" w:rsidP="002B56E4">
      <w:pPr>
        <w:pStyle w:val="BodyText"/>
      </w:pPr>
      <w:r w:rsidRPr="00FB50E2">
        <w:t>No licensing, legislative or certi</w:t>
      </w:r>
      <w:r w:rsidRPr="00FB50E2">
        <w:t>fication requirements apply to this unit at the time of publication.</w:t>
      </w:r>
    </w:p>
    <w:p w:rsidR="00000000" w:rsidRPr="00FB50E2" w:rsidP="00FB50E2">
      <w:pPr>
        <w:pStyle w:val="Heading1"/>
      </w:pPr>
      <w:bookmarkStart w:id="3" w:name="O_674964"/>
      <w:bookmarkEnd w:id="3"/>
      <w:r w:rsidRPr="00FB50E2">
        <w:t>Unit Sector</w:t>
      </w:r>
    </w:p>
    <w:p w:rsidR="00000000" w:rsidRPr="00FB50E2" w:rsidP="002B56E4">
      <w:pPr>
        <w:pStyle w:val="BodyText"/>
      </w:pPr>
      <w:r w:rsidRPr="00FB50E2">
        <w:t>Customer service</w:t>
      </w:r>
    </w:p>
    <w:p w:rsidR="00000000" w:rsidRPr="00FB50E2" w:rsidP="00FB50E2">
      <w:pPr>
        <w:pStyle w:val="Heading1"/>
      </w:pPr>
      <w:bookmarkStart w:id="4" w:name="O_674965"/>
      <w:bookmarkEnd w:id="4"/>
      <w:r w:rsidRPr="00FB50E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B50E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0E2" w:rsidP="00FB50E2">
            <w:pPr>
              <w:pStyle w:val="BodyText"/>
            </w:pPr>
            <w:r w:rsidRPr="00FB50E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0E2">
            <w:pPr>
              <w:pStyle w:val="BodyText"/>
              <w:rPr>
                <w:lang w:val="en-NZ"/>
              </w:rPr>
            </w:pPr>
            <w:r w:rsidRPr="00FB50E2">
              <w:rPr>
                <w:rStyle w:val="SpecialBold"/>
              </w:rPr>
              <w:t>PERFORMANCE CRITERIA</w:t>
            </w:r>
          </w:p>
        </w:tc>
      </w:tr>
      <w:tr w:rsidTr="00FB50E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0E2" w:rsidP="00FB50E2">
            <w:pPr>
              <w:pStyle w:val="BodyText"/>
            </w:pPr>
            <w:r w:rsidRPr="00FB50E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0E2">
            <w:pPr>
              <w:pStyle w:val="BodyText"/>
              <w:rPr>
                <w:lang w:val="en-NZ"/>
              </w:rPr>
            </w:pPr>
            <w:r w:rsidRPr="00FB50E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B50E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0E2">
            <w:pPr>
              <w:pStyle w:val="BodyText"/>
              <w:rPr>
                <w:lang w:val="en-NZ"/>
              </w:rPr>
            </w:pPr>
            <w:r w:rsidRPr="00FB50E2">
              <w:t>1. Establish that dispute exists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0E2" w:rsidP="00FB50E2">
            <w:pPr>
              <w:pStyle w:val="BodyText"/>
            </w:pPr>
            <w:r w:rsidRPr="00FB50E2">
              <w:t xml:space="preserve">1.1 Identify all information relating to original problem and clarify grounds for dispute </w:t>
            </w:r>
          </w:p>
          <w:p w:rsidR="00000000" w:rsidRPr="00FB50E2" w:rsidP="00FB50E2">
            <w:pPr>
              <w:pStyle w:val="BodyText"/>
            </w:pPr>
            <w:r w:rsidRPr="00FB50E2">
              <w:t>1.2 Contact all parties to identify</w:t>
            </w:r>
            <w:r w:rsidRPr="00FB50E2">
              <w:t xml:space="preserve"> and clarify disputed issues and confirm that customer has a legitimate dispute, or that initial complaint has not already been settled to customer’s satisfaction</w:t>
            </w:r>
          </w:p>
          <w:p w:rsidR="00000000" w:rsidRPr="00FB50E2" w:rsidP="00FB50E2">
            <w:pPr>
              <w:pStyle w:val="BodyText"/>
            </w:pPr>
            <w:r w:rsidRPr="00FB50E2">
              <w:t>1.3 Ensure that organisational operating procedures have been followed and all information re</w:t>
            </w:r>
            <w:r w:rsidRPr="00FB50E2">
              <w:t>levant to dispute resolution process is provided to customer</w:t>
            </w:r>
          </w:p>
          <w:p w:rsidR="00000000" w:rsidRPr="00FB50E2" w:rsidP="00FB50E2">
            <w:pPr>
              <w:pStyle w:val="BodyText"/>
            </w:pPr>
            <w:r w:rsidRPr="00FB50E2">
              <w:t xml:space="preserve">1.4 Obtain additional information from relevant parties as required </w:t>
            </w:r>
            <w:r w:rsidRPr="00FB50E2">
              <w:t>and manage information exchange appropriately</w:t>
            </w:r>
          </w:p>
          <w:p w:rsidR="00000000" w:rsidP="00FB50E2">
            <w:pPr>
              <w:pStyle w:val="BodyText"/>
              <w:rPr>
                <w:lang w:val="en-NZ"/>
              </w:rPr>
            </w:pPr>
            <w:r w:rsidRPr="00FB50E2">
              <w:t>1.5 Inform customer of organisation’s obligations, procedures and timeframes wher</w:t>
            </w:r>
            <w:r w:rsidRPr="00FB50E2">
              <w:t xml:space="preserve">e existence of genuine dispute is established </w:t>
            </w:r>
          </w:p>
        </w:tc>
      </w:tr>
      <w:tr w:rsidTr="00FB50E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0E2">
            <w:pPr>
              <w:pStyle w:val="BodyText"/>
              <w:rPr>
                <w:lang w:val="en-NZ"/>
              </w:rPr>
            </w:pPr>
            <w:r w:rsidRPr="00FB50E2">
              <w:t>2. Investigate dispute and determine action to be taken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0E2" w:rsidP="00FB50E2">
            <w:pPr>
              <w:pStyle w:val="BodyText"/>
            </w:pPr>
            <w:r w:rsidRPr="00FB50E2">
              <w:t>2.1 Collect all information from prior dealings with customer and undertake further investigations if necessary</w:t>
            </w:r>
          </w:p>
          <w:p w:rsidR="00000000" w:rsidRPr="00FB50E2" w:rsidP="00FB50E2">
            <w:pPr>
              <w:pStyle w:val="BodyText"/>
            </w:pPr>
            <w:r w:rsidRPr="00FB50E2">
              <w:t>2.2 Inform customer of progress and advise of any delays</w:t>
            </w:r>
          </w:p>
          <w:p w:rsidR="00000000" w:rsidP="00FB50E2">
            <w:pPr>
              <w:pStyle w:val="BodyText"/>
              <w:rPr>
                <w:lang w:val="en-NZ"/>
              </w:rPr>
            </w:pPr>
            <w:r w:rsidRPr="00FB50E2">
              <w:t>2.3 Determine resolution action with consideration of facts, legislation, organisational policy and procedures and industry codes of practice, and inform appropriate personnel of action to be taken</w:t>
            </w:r>
          </w:p>
        </w:tc>
      </w:tr>
      <w:tr w:rsidTr="00FB50E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0E2">
            <w:pPr>
              <w:pStyle w:val="BodyText"/>
              <w:rPr>
                <w:lang w:val="en-NZ"/>
              </w:rPr>
            </w:pPr>
            <w:r w:rsidRPr="00FB50E2">
              <w:t xml:space="preserve">3. Negotiate and resolve dispute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0E2" w:rsidP="00FB50E2">
            <w:pPr>
              <w:pStyle w:val="BodyText"/>
            </w:pPr>
            <w:r w:rsidRPr="00FB50E2">
              <w:t>3.1 Inform customer of decision, including reasons if appropriate, and negotiate with claimant or representative if required</w:t>
            </w:r>
          </w:p>
          <w:p w:rsidR="00000000" w:rsidRPr="00FB50E2" w:rsidP="00FB50E2">
            <w:pPr>
              <w:pStyle w:val="BodyText"/>
            </w:pPr>
            <w:r w:rsidRPr="00FB50E2">
              <w:t>3.2 Resolve dispute effectively and in a timely manner, aiming to reduce need for litigation or f</w:t>
            </w:r>
            <w:r w:rsidRPr="00FB50E2">
              <w:t>ormal conciliation services</w:t>
            </w:r>
          </w:p>
          <w:p w:rsidR="00000000" w:rsidP="00FB50E2">
            <w:pPr>
              <w:pStyle w:val="BodyText"/>
              <w:rPr>
                <w:lang w:val="en-NZ"/>
              </w:rPr>
            </w:pPr>
            <w:r w:rsidRPr="00FB50E2">
              <w:t>3.3 Respect rights of customer in all dispute settlement procedures and refer any unresolved disputes to formal conciliation services</w:t>
            </w:r>
          </w:p>
        </w:tc>
      </w:tr>
      <w:tr w:rsidTr="00FB50E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0E2">
            <w:pPr>
              <w:pStyle w:val="BodyText"/>
              <w:rPr>
                <w:lang w:val="en-NZ"/>
              </w:rPr>
            </w:pPr>
            <w:r w:rsidRPr="00FB50E2">
              <w:t>4. Finalise dispute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0E2" w:rsidP="00FB50E2">
            <w:pPr>
              <w:pStyle w:val="BodyText"/>
            </w:pPr>
            <w:r w:rsidRPr="00FB50E2">
              <w:t>4.1 Record dispute resolution process outcomes and advise all parties aff</w:t>
            </w:r>
            <w:r w:rsidRPr="00FB50E2">
              <w:t>ected by the decision clearly and promptly on the outcome and their rights to review of the decision</w:t>
            </w:r>
          </w:p>
          <w:p w:rsidR="00000000" w:rsidRPr="00FB50E2" w:rsidP="00FB50E2">
            <w:pPr>
              <w:pStyle w:val="BodyText"/>
            </w:pPr>
            <w:r w:rsidRPr="00FB50E2">
              <w:t>4.2 Prepare relevant documentation for unresolved disputes which have been referred to formal conciliation services according to legislation, regulations a</w:t>
            </w:r>
            <w:r w:rsidRPr="00FB50E2">
              <w:t xml:space="preserve">nd codes of practice </w:t>
            </w:r>
          </w:p>
          <w:p w:rsidR="00000000" w:rsidRPr="00FB50E2" w:rsidP="00FB50E2">
            <w:pPr>
              <w:pStyle w:val="BodyText"/>
            </w:pPr>
            <w:r w:rsidRPr="00FB50E2">
              <w:t>4.3 Act on decisions of external dispute resolution as required</w:t>
            </w:r>
          </w:p>
          <w:p w:rsidR="00000000" w:rsidRPr="00FB50E2" w:rsidP="00FB50E2">
            <w:pPr>
              <w:pStyle w:val="BodyText"/>
            </w:pPr>
            <w:r w:rsidRPr="00FB50E2">
              <w:t>4.4 Complete all documentation in accordance with legislation and organisational procedures</w:t>
            </w:r>
          </w:p>
        </w:tc>
      </w:tr>
    </w:tbl>
    <w:p w:rsidR="00000000" w:rsidRPr="00FB50E2" w:rsidP="00FB50E2">
      <w:pPr>
        <w:pStyle w:val="BodyText"/>
      </w:pPr>
    </w:p>
    <w:p w:rsidR="00000000" w:rsidRPr="00FB50E2" w:rsidP="00FB50E2">
      <w:pPr>
        <w:pStyle w:val="AllowPageBreak"/>
      </w:pPr>
    </w:p>
    <w:p w:rsidR="00000000" w:rsidRPr="00FB50E2" w:rsidP="00FB50E2">
      <w:pPr>
        <w:pStyle w:val="Heading1"/>
      </w:pPr>
      <w:bookmarkStart w:id="5" w:name="O_674966"/>
      <w:bookmarkEnd w:id="5"/>
      <w:r w:rsidRPr="00FB50E2">
        <w:t>Foundation Skills</w:t>
      </w:r>
    </w:p>
    <w:p w:rsidR="00000000" w:rsidRPr="002B56E4" w:rsidP="002B56E4">
      <w:pPr>
        <w:pStyle w:val="BodyText"/>
        <w:rPr>
          <w:i/>
        </w:rPr>
      </w:pPr>
      <w:r w:rsidRPr="002B56E4">
        <w:rPr>
          <w:rStyle w:val="Emphasis"/>
        </w:rPr>
        <w:t>This section describes language, literacy</w:t>
      </w:r>
      <w:r w:rsidRPr="002B56E4">
        <w:rPr>
          <w:rStyle w:val="Emphasis"/>
        </w:rPr>
        <w:t>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FB50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0E2" w:rsidP="00FB50E2">
            <w:pPr>
              <w:pStyle w:val="BodyText"/>
            </w:pPr>
            <w:r w:rsidRPr="00FB50E2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0E2" w:rsidP="00FB50E2">
            <w:pPr>
              <w:pStyle w:val="BodyText"/>
            </w:pPr>
            <w:r w:rsidRPr="00FB50E2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0E2">
            <w:pPr>
              <w:pStyle w:val="BodyText"/>
              <w:rPr>
                <w:lang w:val="en-NZ"/>
              </w:rPr>
            </w:pPr>
            <w:r w:rsidRPr="00FB50E2">
              <w:rPr>
                <w:rStyle w:val="SpecialBold"/>
              </w:rPr>
              <w:t>Description</w:t>
            </w:r>
          </w:p>
        </w:tc>
      </w:tr>
      <w:tr w:rsidTr="00FB50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0E2">
            <w:pPr>
              <w:pStyle w:val="BodyText"/>
              <w:rPr>
                <w:lang w:val="en-NZ"/>
              </w:rPr>
            </w:pPr>
            <w:r w:rsidRPr="00FB50E2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0E2">
            <w:pPr>
              <w:pStyle w:val="BodyText"/>
              <w:rPr>
                <w:lang w:val="en-NZ"/>
              </w:rPr>
            </w:pPr>
            <w:r w:rsidRPr="00FB50E2">
              <w:t>1.1, 1.3, 2.3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0E2">
            <w:pPr>
              <w:pStyle w:val="ListBullet"/>
              <w:rPr>
                <w:lang w:val="en-NZ"/>
              </w:rPr>
            </w:pPr>
            <w:r w:rsidRPr="00FB50E2">
              <w:t>Interprets, analyses and assesses a range of textual information from a variety of sources to ensure fully informed and compliant actions</w:t>
            </w:r>
          </w:p>
        </w:tc>
      </w:tr>
      <w:tr w:rsidTr="00FB50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0E2">
            <w:pPr>
              <w:pStyle w:val="BodyText"/>
              <w:rPr>
                <w:lang w:val="en-NZ"/>
              </w:rPr>
            </w:pPr>
            <w:r w:rsidRPr="00FB50E2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0E2">
            <w:pPr>
              <w:pStyle w:val="BodyText"/>
              <w:rPr>
                <w:lang w:val="en-NZ"/>
              </w:rPr>
            </w:pPr>
            <w:r w:rsidRPr="00FB50E2">
              <w:t>1.1-1.5, 2.2, 2.3, 3.1, 3.3, 4.1, 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0E2" w:rsidP="00FB50E2">
            <w:pPr>
              <w:pStyle w:val="ListBullet"/>
            </w:pPr>
            <w:r w:rsidRPr="00FB50E2">
              <w:t>Prepares specific, relevant information which clearly informs customer</w:t>
            </w:r>
            <w:r w:rsidRPr="00FB50E2">
              <w:t xml:space="preserve"> and relevant others of organisation’s action and obligations consistent with regulatory requirements and timeframes </w:t>
            </w:r>
          </w:p>
          <w:p w:rsidR="00000000" w:rsidP="00FB50E2">
            <w:pPr>
              <w:pStyle w:val="ListBullet"/>
              <w:rPr>
                <w:lang w:val="en-NZ"/>
              </w:rPr>
            </w:pPr>
            <w:r w:rsidRPr="00FB50E2">
              <w:t>Uses logical, organised structures to document decisions and outcomes which comply with legislative and organisational  requirements</w:t>
            </w:r>
          </w:p>
        </w:tc>
      </w:tr>
      <w:tr w:rsidTr="00FB50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0E2">
            <w:pPr>
              <w:pStyle w:val="BodyText"/>
              <w:rPr>
                <w:lang w:val="en-NZ"/>
              </w:rPr>
            </w:pPr>
            <w:r w:rsidRPr="00FB50E2">
              <w:t>Oral</w:t>
            </w:r>
            <w:r w:rsidRPr="00FB50E2">
              <w:t xml:space="preserve">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0E2">
            <w:pPr>
              <w:pStyle w:val="BodyText"/>
              <w:rPr>
                <w:lang w:val="en-NZ"/>
              </w:rPr>
            </w:pPr>
            <w:r w:rsidRPr="00FB50E2">
              <w:t>1.1-1.5, 2.2, 2.3, 3.1, 3.2,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0E2" w:rsidP="00FB50E2">
            <w:pPr>
              <w:pStyle w:val="ListBullet"/>
            </w:pPr>
            <w:r w:rsidRPr="00FB50E2">
              <w:t xml:space="preserve">Engages in complex verbal interactions considering aspects of context, purpose and audience </w:t>
            </w:r>
          </w:p>
          <w:p w:rsidR="00000000" w:rsidRPr="00FB50E2" w:rsidP="00FB50E2">
            <w:pPr>
              <w:pStyle w:val="ListBullet"/>
            </w:pPr>
            <w:r w:rsidRPr="00FB50E2">
              <w:t xml:space="preserve">Uses clear and direct language to clarify process, decisions and required actions to customer and others </w:t>
            </w:r>
          </w:p>
          <w:p w:rsidR="00000000" w:rsidP="00FB50E2">
            <w:pPr>
              <w:pStyle w:val="ListBullet"/>
              <w:rPr>
                <w:lang w:val="en-NZ"/>
              </w:rPr>
            </w:pPr>
            <w:r w:rsidRPr="00FB50E2">
              <w:t>Uses careful listening and questioning techniques to clarify understanding and elicit all relevant information</w:t>
            </w:r>
          </w:p>
        </w:tc>
      </w:tr>
      <w:tr w:rsidTr="00FB50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0E2">
            <w:pPr>
              <w:pStyle w:val="BodyText"/>
              <w:rPr>
                <w:lang w:val="en-NZ"/>
              </w:rPr>
            </w:pPr>
            <w:r w:rsidRPr="00FB50E2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0E2">
            <w:pPr>
              <w:pStyle w:val="BodyText"/>
              <w:rPr>
                <w:lang w:val="en-NZ"/>
              </w:rPr>
            </w:pPr>
            <w:r w:rsidRPr="00FB50E2">
              <w:t>1.1, 1.3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0E2">
            <w:pPr>
              <w:pStyle w:val="ListBullet"/>
              <w:rPr>
                <w:lang w:val="en-NZ"/>
              </w:rPr>
            </w:pPr>
            <w:r w:rsidRPr="00FB50E2">
              <w:t xml:space="preserve">Extracts, interprets and evaluates numerical information relevant to disputes </w:t>
            </w:r>
          </w:p>
        </w:tc>
      </w:tr>
      <w:tr w:rsidTr="00FB50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0E2">
            <w:pPr>
              <w:pStyle w:val="BodyText"/>
              <w:rPr>
                <w:lang w:val="en-NZ"/>
              </w:rPr>
            </w:pPr>
            <w:r w:rsidRPr="00FB50E2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0E2">
            <w:pPr>
              <w:pStyle w:val="BodyText"/>
              <w:rPr>
                <w:lang w:val="en-NZ"/>
              </w:rPr>
            </w:pPr>
            <w:r w:rsidRPr="00FB50E2">
              <w:t>1.3, 1.5, 2.3, 3.3</w:t>
            </w:r>
            <w:r w:rsidRPr="00FB50E2">
              <w:t>, 4.2, 4.4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0E2">
            <w:pPr>
              <w:pStyle w:val="ListBullet"/>
              <w:rPr>
                <w:lang w:val="en-NZ"/>
              </w:rPr>
            </w:pPr>
            <w:r w:rsidRPr="00FB50E2">
              <w:t>Takes personal responsibility for following explicit and implicit policies, procedures and legislative requirements</w:t>
            </w:r>
          </w:p>
        </w:tc>
      </w:tr>
      <w:tr w:rsidTr="00FB50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0E2">
            <w:pPr>
              <w:pStyle w:val="BodyText"/>
              <w:rPr>
                <w:lang w:val="en-NZ"/>
              </w:rPr>
            </w:pPr>
            <w:r w:rsidRPr="00FB50E2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0E2">
            <w:pPr>
              <w:pStyle w:val="BodyText"/>
              <w:rPr>
                <w:lang w:val="en-NZ"/>
              </w:rPr>
            </w:pPr>
            <w:r w:rsidRPr="00FB50E2">
              <w:t>1.1-1.5, 2.2, 2.3, 3.1, 3.2, 3.3, 4.1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0E2" w:rsidP="00FB50E2">
            <w:pPr>
              <w:pStyle w:val="ListBullet"/>
            </w:pPr>
            <w:r w:rsidRPr="00FB50E2">
              <w:t>Selects and uses appropriate conventions and protocols when communicating with internal and external stakeholders involved in disputes</w:t>
            </w:r>
          </w:p>
          <w:p w:rsidR="00000000" w:rsidRPr="00FB50E2" w:rsidP="00FB50E2">
            <w:pPr>
              <w:pStyle w:val="ListBullet"/>
            </w:pPr>
            <w:r w:rsidRPr="00FB50E2">
              <w:t>Collaborates and negotiates with others to achieve agreeable outcomes, playing an active role in facilitating consensus i</w:t>
            </w:r>
            <w:r w:rsidRPr="00FB50E2">
              <w:t>n contentious situations</w:t>
            </w:r>
          </w:p>
          <w:p w:rsidR="00000000" w:rsidP="00FB50E2">
            <w:pPr>
              <w:pStyle w:val="ListBullet"/>
              <w:rPr>
                <w:lang w:val="en-NZ"/>
              </w:rPr>
            </w:pPr>
            <w:r w:rsidRPr="00FB50E2">
              <w:t>Recognises behaviours and triggers that contribute to conflict and implements strategies to moderate conflict</w:t>
            </w:r>
          </w:p>
        </w:tc>
      </w:tr>
      <w:tr w:rsidTr="00FB50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0E2">
            <w:pPr>
              <w:pStyle w:val="BodyText"/>
              <w:rPr>
                <w:lang w:val="en-NZ"/>
              </w:rPr>
            </w:pPr>
            <w:r w:rsidRPr="00FB50E2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0E2">
            <w:pPr>
              <w:pStyle w:val="BodyText"/>
              <w:rPr>
                <w:lang w:val="en-NZ"/>
              </w:rPr>
            </w:pPr>
            <w:r w:rsidRPr="00FB50E2">
              <w:t>1.1-1.5, 2.1-2.3, 3.1-3.3, 4.1-4.4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0E2" w:rsidP="00FB50E2">
            <w:pPr>
              <w:pStyle w:val="ListBullet"/>
            </w:pPr>
            <w:r w:rsidRPr="00FB50E2">
              <w:t xml:space="preserve">Organises, plans and sequences own workload </w:t>
            </w:r>
          </w:p>
          <w:p w:rsidR="00000000" w:rsidRPr="00FB50E2" w:rsidP="00FB50E2">
            <w:pPr>
              <w:pStyle w:val="ListBullet"/>
            </w:pPr>
            <w:r w:rsidRPr="00FB50E2">
              <w:t xml:space="preserve">Accesses, interprets </w:t>
            </w:r>
            <w:r w:rsidRPr="00FB50E2">
              <w:t>and manages dispute documentation and related information</w:t>
            </w:r>
          </w:p>
          <w:p w:rsidR="00000000" w:rsidRPr="00FB50E2" w:rsidP="00FB50E2">
            <w:pPr>
              <w:pStyle w:val="ListBullet"/>
            </w:pPr>
            <w:r w:rsidRPr="00FB50E2">
              <w:t>Applies problem-solving processes to address negotiation and related dispute resolution issues</w:t>
            </w:r>
          </w:p>
          <w:p w:rsidR="00000000" w:rsidRPr="00FB50E2" w:rsidP="00FB50E2">
            <w:pPr>
              <w:pStyle w:val="ListBullet"/>
            </w:pPr>
            <w:r w:rsidRPr="00FB50E2">
              <w:t>Uses decision-making processes to form recommendations in operational situations</w:t>
            </w:r>
          </w:p>
          <w:p w:rsidR="00000000" w:rsidRPr="00FB50E2" w:rsidP="00FB50E2">
            <w:pPr>
              <w:pStyle w:val="ListBullet"/>
            </w:pPr>
            <w:r w:rsidRPr="00FB50E2">
              <w:t>Uses the main features</w:t>
            </w:r>
            <w:r w:rsidRPr="00FB50E2">
              <w:t xml:space="preserve"> and functions of digital tools to complete work tasks and access information</w:t>
            </w:r>
          </w:p>
        </w:tc>
      </w:tr>
    </w:tbl>
    <w:p w:rsidR="00000000" w:rsidRPr="00FB50E2" w:rsidP="00FB50E2">
      <w:pPr>
        <w:pStyle w:val="BodyText"/>
      </w:pPr>
    </w:p>
    <w:p w:rsidR="00000000" w:rsidRPr="00FB50E2" w:rsidP="00FB50E2">
      <w:pPr>
        <w:pStyle w:val="AllowPageBreak"/>
      </w:pPr>
    </w:p>
    <w:p w:rsidR="00000000" w:rsidRPr="00FB50E2" w:rsidP="00FB50E2">
      <w:pPr>
        <w:pStyle w:val="Heading1"/>
      </w:pPr>
      <w:bookmarkStart w:id="6" w:name="O_674968"/>
      <w:bookmarkEnd w:id="6"/>
      <w:r w:rsidRPr="00FB50E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FB5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0E2" w:rsidP="00FB50E2">
            <w:pPr>
              <w:pStyle w:val="BodyText"/>
            </w:pPr>
            <w:r w:rsidRPr="00FB50E2">
              <w:rPr>
                <w:rStyle w:val="SpecialBold"/>
              </w:rPr>
              <w:t xml:space="preserve">Code and title </w:t>
            </w:r>
          </w:p>
          <w:p w:rsidR="00000000" w:rsidRPr="00FB50E2" w:rsidP="00FB50E2">
            <w:pPr>
              <w:pStyle w:val="BodyText"/>
            </w:pPr>
            <w:r w:rsidRPr="00FB50E2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0E2" w:rsidP="00FB50E2">
            <w:pPr>
              <w:pStyle w:val="BodyText"/>
            </w:pPr>
            <w:r w:rsidRPr="00FB50E2">
              <w:rPr>
                <w:rStyle w:val="SpecialBold"/>
              </w:rPr>
              <w:t>Code and title</w:t>
            </w:r>
          </w:p>
          <w:p w:rsidR="00000000" w:rsidRPr="00FB50E2" w:rsidP="00FB50E2">
            <w:pPr>
              <w:pStyle w:val="BodyText"/>
            </w:pPr>
            <w:r w:rsidRPr="00FB50E2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0E2" w:rsidP="00FB50E2">
            <w:pPr>
              <w:pStyle w:val="BodyText"/>
            </w:pPr>
            <w:r w:rsidRPr="00FB50E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0E2">
            <w:pPr>
              <w:pStyle w:val="BodyText"/>
              <w:rPr>
                <w:lang w:val="en-NZ"/>
              </w:rPr>
            </w:pPr>
            <w:r w:rsidRPr="00FB50E2">
              <w:rPr>
                <w:rStyle w:val="SpecialBold"/>
              </w:rPr>
              <w:t>Equivalence status</w:t>
            </w:r>
          </w:p>
        </w:tc>
      </w:tr>
      <w:tr w:rsidTr="00FB5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0E2">
            <w:pPr>
              <w:pStyle w:val="BodyText"/>
              <w:rPr>
                <w:lang w:val="en-NZ"/>
              </w:rPr>
            </w:pPr>
            <w:r w:rsidRPr="00FB50E2">
              <w:t>FNSCUS402 Resolve disputes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0E2">
            <w:pPr>
              <w:pStyle w:val="BodyText"/>
              <w:rPr>
                <w:lang w:val="en-NZ"/>
              </w:rPr>
            </w:pPr>
            <w:r w:rsidRPr="00FB50E2">
              <w:t>FNSCUS402A Resolve disputes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0E2">
            <w:pPr>
              <w:pStyle w:val="BodyText"/>
              <w:rPr>
                <w:lang w:val="en-NZ"/>
              </w:rPr>
            </w:pPr>
            <w:r w:rsidRPr="00FB50E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0E2" w:rsidP="00FB50E2">
            <w:pPr>
              <w:pStyle w:val="BodyText"/>
            </w:pPr>
            <w:r w:rsidRPr="00FB50E2">
              <w:t>Equivalent unit</w:t>
            </w:r>
          </w:p>
        </w:tc>
      </w:tr>
    </w:tbl>
    <w:p w:rsidR="00000000" w:rsidRPr="00FB50E2" w:rsidP="00FB50E2">
      <w:pPr>
        <w:pStyle w:val="BodyText"/>
      </w:pPr>
    </w:p>
    <w:p w:rsidR="00000000" w:rsidRPr="00FB50E2" w:rsidP="00FB50E2">
      <w:pPr>
        <w:pStyle w:val="AllowPageBreak"/>
      </w:pPr>
    </w:p>
    <w:p w:rsidR="00000000" w:rsidRPr="00FB50E2" w:rsidP="00FB50E2">
      <w:pPr>
        <w:pStyle w:val="Heading1"/>
      </w:pPr>
      <w:bookmarkStart w:id="7" w:name="O_674975"/>
      <w:bookmarkEnd w:id="7"/>
      <w:r w:rsidRPr="00FB50E2">
        <w:t>Links</w:t>
      </w:r>
    </w:p>
    <w:p w:rsidR="00000000" w:rsidRPr="00FB50E2" w:rsidP="002B56E4">
      <w:pPr>
        <w:pStyle w:val="BodyText"/>
      </w:pPr>
      <w:r w:rsidRPr="00FB50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E75C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B50E2" w:rsidP="002B56E4">
      <w:pPr>
        <w:pStyle w:val="BodyText"/>
        <w:sectPr w:rsidSect="00FB50E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B50E2" w:rsidP="00FB50E2">
      <w:pPr>
        <w:pStyle w:val="SuperHeading"/>
      </w:pPr>
      <w:r w:rsidRPr="00FB50E2">
        <w:t>Assessment Requirements for FNSCUS402 Resolve disputes</w:t>
      </w:r>
    </w:p>
    <w:p w:rsidR="00000000" w:rsidRPr="00FB50E2" w:rsidP="00FB50E2">
      <w:pPr>
        <w:pStyle w:val="Heading1"/>
      </w:pPr>
      <w:bookmarkStart w:id="8" w:name="O_674970"/>
      <w:bookmarkEnd w:id="8"/>
      <w:r w:rsidRPr="00FB50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B5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0E2" w:rsidP="00FB50E2">
            <w:pPr>
              <w:pStyle w:val="BodyText"/>
            </w:pPr>
            <w:r w:rsidRPr="00FB50E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0E2">
            <w:pPr>
              <w:pStyle w:val="BodyText"/>
              <w:rPr>
                <w:lang w:val="en-NZ"/>
              </w:rPr>
            </w:pPr>
            <w:r w:rsidRPr="00FB50E2">
              <w:rPr>
                <w:rStyle w:val="SpecialBold"/>
              </w:rPr>
              <w:t>Comments</w:t>
            </w:r>
          </w:p>
        </w:tc>
      </w:tr>
      <w:tr w:rsidTr="00FB5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0E2">
            <w:pPr>
              <w:pStyle w:val="BodyText"/>
              <w:rPr>
                <w:lang w:val="en-NZ"/>
              </w:rPr>
            </w:pPr>
            <w:r w:rsidRPr="00FB50E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0E2" w:rsidP="00FB50E2">
            <w:pPr>
              <w:pStyle w:val="BodyText"/>
            </w:pPr>
            <w:r w:rsidRPr="00FB50E2">
              <w:t>This version first released with FNS Financial Services Training Package Version 1.0.</w:t>
            </w:r>
          </w:p>
        </w:tc>
      </w:tr>
    </w:tbl>
    <w:p w:rsidR="00000000" w:rsidRPr="00FB50E2" w:rsidP="00FB50E2">
      <w:pPr>
        <w:pStyle w:val="BodyText"/>
      </w:pPr>
    </w:p>
    <w:p w:rsidR="00000000" w:rsidRPr="00FB50E2" w:rsidP="00FB50E2">
      <w:pPr>
        <w:pStyle w:val="AllowPageBreak"/>
      </w:pPr>
    </w:p>
    <w:p w:rsidR="00000000" w:rsidRPr="00FB50E2" w:rsidP="00FB50E2">
      <w:pPr>
        <w:pStyle w:val="Heading1"/>
      </w:pPr>
      <w:bookmarkStart w:id="9" w:name="O_674971"/>
      <w:bookmarkEnd w:id="9"/>
      <w:r w:rsidRPr="00FB50E2">
        <w:t>Performance Evidence</w:t>
      </w:r>
    </w:p>
    <w:p w:rsidR="00000000" w:rsidRPr="00FB50E2" w:rsidP="002B56E4">
      <w:pPr>
        <w:pStyle w:val="BodyText"/>
      </w:pPr>
      <w:r w:rsidRPr="00FB50E2">
        <w:t>Evidence of the ability to:</w:t>
      </w:r>
    </w:p>
    <w:p w:rsidR="00000000" w:rsidRPr="00FB50E2" w:rsidP="00FB50E2">
      <w:pPr>
        <w:pStyle w:val="ListBullet"/>
      </w:pPr>
      <w:r w:rsidRPr="00FB50E2">
        <w:t>identify, investigate and obtain all relevant information relating to the dispute</w:t>
      </w:r>
    </w:p>
    <w:p w:rsidR="00000000" w:rsidRPr="00FB50E2" w:rsidP="00FB50E2">
      <w:pPr>
        <w:pStyle w:val="ListBullet"/>
      </w:pPr>
      <w:r w:rsidRPr="00FB50E2">
        <w:t>apply dispute resolution and negotiation techniques effectively</w:t>
      </w:r>
    </w:p>
    <w:p w:rsidR="00000000" w:rsidRPr="00FB50E2" w:rsidP="00FB50E2">
      <w:pPr>
        <w:pStyle w:val="ListBullet"/>
      </w:pPr>
      <w:r w:rsidRPr="00FB50E2">
        <w:t>settle disputes in the financial services industry in line with organisational policy and procedures, and rele</w:t>
      </w:r>
      <w:r w:rsidRPr="00FB50E2">
        <w:t>vant industry and legislative requirements.</w:t>
      </w:r>
    </w:p>
    <w:p w:rsidR="00000000" w:rsidRPr="00FB50E2" w:rsidP="00FB50E2">
      <w:pPr>
        <w:pStyle w:val="BodyText"/>
      </w:pPr>
    </w:p>
    <w:p w:rsidR="00000000" w:rsidRPr="00FB50E2" w:rsidP="002B56E4">
      <w:pPr>
        <w:pStyle w:val="BodyText"/>
      </w:pPr>
      <w:r w:rsidRPr="00FB50E2">
        <w:t>Note: If a specific volume or frequency is not stated, then evidence must be provided at least once.</w:t>
      </w:r>
    </w:p>
    <w:p w:rsidR="00000000" w:rsidRPr="00FB50E2" w:rsidP="00FB50E2">
      <w:pPr>
        <w:pStyle w:val="Heading1"/>
      </w:pPr>
      <w:bookmarkStart w:id="10" w:name="O_674972"/>
      <w:bookmarkEnd w:id="10"/>
      <w:r w:rsidRPr="00FB50E2">
        <w:t>Knowledge Evidence</w:t>
      </w:r>
    </w:p>
    <w:p w:rsidR="00000000" w:rsidRPr="00FB50E2" w:rsidP="002B56E4">
      <w:pPr>
        <w:pStyle w:val="BodyText"/>
      </w:pPr>
      <w:r w:rsidRPr="00FB50E2">
        <w:t>To complete the unit requirements safely and effectively, the individual m</w:t>
      </w:r>
      <w:r w:rsidRPr="00FB50E2">
        <w:t>ust:</w:t>
      </w:r>
    </w:p>
    <w:p w:rsidR="00000000" w:rsidRPr="00FB50E2" w:rsidP="00FB50E2">
      <w:pPr>
        <w:pStyle w:val="ListBullet"/>
      </w:pPr>
      <w:r w:rsidRPr="00FB50E2">
        <w:t>outline the possible grounds for dispute</w:t>
      </w:r>
    </w:p>
    <w:p w:rsidR="00000000" w:rsidRPr="00FB50E2" w:rsidP="00FB50E2">
      <w:pPr>
        <w:pStyle w:val="ListBullet"/>
      </w:pPr>
      <w:r w:rsidRPr="00FB50E2">
        <w:t>explain current industry compliance requirements and dispute settling procedures and requirements</w:t>
      </w:r>
    </w:p>
    <w:p w:rsidR="00000000" w:rsidRPr="00FB50E2" w:rsidP="00FB50E2">
      <w:pPr>
        <w:pStyle w:val="ListBullet"/>
      </w:pPr>
      <w:r w:rsidRPr="00FB50E2">
        <w:t xml:space="preserve">describe current organisational policy and procedures </w:t>
      </w:r>
    </w:p>
    <w:p w:rsidR="00000000" w:rsidRPr="00FB50E2" w:rsidP="00FB50E2">
      <w:pPr>
        <w:pStyle w:val="ListBullet"/>
      </w:pPr>
      <w:r w:rsidRPr="00FB50E2">
        <w:t>identify and explain key requirements of legislation relevant to dispute resolution</w:t>
      </w:r>
    </w:p>
    <w:p w:rsidR="00000000" w:rsidRPr="00FB50E2" w:rsidP="00FB50E2">
      <w:pPr>
        <w:pStyle w:val="ListBullet"/>
      </w:pPr>
      <w:r w:rsidRPr="00FB50E2">
        <w:t>explain effective negotiation principles and dispute resolution practices</w:t>
      </w:r>
    </w:p>
    <w:p w:rsidR="00000000" w:rsidRPr="00FB50E2" w:rsidP="00FB50E2">
      <w:pPr>
        <w:pStyle w:val="ListBullet"/>
      </w:pPr>
      <w:r w:rsidRPr="00FB50E2">
        <w:t>outline the role and process for referring disputes to formal conciliation.</w:t>
      </w:r>
    </w:p>
    <w:p w:rsidR="00000000" w:rsidRPr="00FB50E2" w:rsidP="00FB50E2">
      <w:pPr>
        <w:pStyle w:val="AllowPageBreak"/>
      </w:pPr>
    </w:p>
    <w:p w:rsidR="00000000" w:rsidRPr="00FB50E2" w:rsidP="00FB50E2">
      <w:pPr>
        <w:pStyle w:val="Heading1"/>
      </w:pPr>
      <w:bookmarkStart w:id="11" w:name="O_674973"/>
      <w:bookmarkEnd w:id="11"/>
      <w:r w:rsidRPr="00FB50E2">
        <w:t>Asses</w:t>
      </w:r>
      <w:r w:rsidRPr="00FB50E2">
        <w:t>sment Conditions</w:t>
      </w:r>
    </w:p>
    <w:p w:rsidR="00000000" w:rsidRPr="00FB50E2" w:rsidP="002B56E4">
      <w:pPr>
        <w:pStyle w:val="BodyText"/>
      </w:pPr>
      <w:r w:rsidRPr="00FB50E2">
        <w:t>Assessment must be conducted in a safe environment where evidence gathered demonstrates consistent performance of typical activities experienced in the customer service field of work and include access to:</w:t>
      </w:r>
    </w:p>
    <w:p w:rsidR="00000000" w:rsidRPr="00FB50E2" w:rsidP="00FB50E2">
      <w:pPr>
        <w:pStyle w:val="ListBullet"/>
      </w:pPr>
      <w:r w:rsidRPr="00FB50E2">
        <w:t>common office equipment, technol</w:t>
      </w:r>
      <w:r w:rsidRPr="00FB50E2">
        <w:t>ogy, software and consumables</w:t>
      </w:r>
    </w:p>
    <w:p w:rsidR="00000000" w:rsidRPr="00FB50E2" w:rsidP="00FB50E2">
      <w:pPr>
        <w:pStyle w:val="ListBullet"/>
      </w:pPr>
      <w:r w:rsidRPr="00FB50E2">
        <w:t>financial services product information</w:t>
      </w:r>
    </w:p>
    <w:p w:rsidR="00000000" w:rsidRPr="00FB50E2" w:rsidP="00FB50E2">
      <w:pPr>
        <w:pStyle w:val="ListBullet"/>
      </w:pPr>
      <w:r w:rsidRPr="00FB50E2">
        <w:t>information about workplace disputes.</w:t>
      </w:r>
    </w:p>
    <w:p w:rsidR="00000000" w:rsidRPr="00FB50E2" w:rsidP="00FB50E2">
      <w:pPr>
        <w:pStyle w:val="BodyText"/>
      </w:pPr>
    </w:p>
    <w:p w:rsidR="00000000" w:rsidRPr="00FB50E2" w:rsidP="002B56E4">
      <w:pPr>
        <w:pStyle w:val="BodyText"/>
      </w:pPr>
      <w:r w:rsidRPr="00FB50E2">
        <w:t>Assessors must satisfy NVR/AQTF assessor requirements.</w:t>
      </w:r>
    </w:p>
    <w:p w:rsidR="00000000" w:rsidRPr="00FB50E2" w:rsidP="00FB50E2">
      <w:pPr>
        <w:pStyle w:val="Heading1"/>
      </w:pPr>
      <w:bookmarkStart w:id="12" w:name="O_674976"/>
      <w:bookmarkEnd w:id="12"/>
      <w:r w:rsidRPr="00FB50E2">
        <w:t>Links</w:t>
      </w:r>
    </w:p>
    <w:p w:rsidR="00000000" w:rsidRPr="00FB50E2" w:rsidP="002B56E4">
      <w:pPr>
        <w:pStyle w:val="BodyText"/>
      </w:pPr>
      <w:r w:rsidRPr="00FB50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E75C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B50E2" w:rsidP="00FB50E2"/>
    <w:sectPr w:rsidSect="00FB50E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0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0E2" w:rsidRPr="002B56E4" w:rsidP="002B56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0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6E4" w:rsidP="00FB50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56E4" w:rsidP="00FB50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B56E4" w:rsidP="00FB50E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0E2" w:rsidP="00FB50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B56E4">
      <w:t>Approved</w:t>
    </w:r>
    <w:r w:rsidR="002B56E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56E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B56E4">
      <w:rPr>
        <w:noProof/>
      </w:rPr>
      <w:t>4</w:t>
    </w:r>
    <w:r>
      <w:rPr>
        <w:noProof/>
      </w:rPr>
      <w:fldChar w:fldCharType="end"/>
    </w:r>
  </w:p>
  <w:p w:rsidR="00FB50E2" w:rsidP="00FB50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B56E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B56E4">
      <w:t>Future Skills Organisation</w:t>
    </w:r>
    <w:r w:rsidR="002B56E4">
      <w:fldChar w:fldCharType="end"/>
    </w:r>
  </w:p>
  <w:p w:rsidR="00FB50E2" w:rsidP="00FB50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0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6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50E2" w:rsidRPr="002B56E4" w:rsidP="002B56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0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6E4" w:rsidRPr="002D2AF8" w:rsidP="00FB50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FNSCUS402 Resolve disputes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B56E4" w:rsidP="00FB50E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0E2" w:rsidRPr="002D2AF8" w:rsidP="00FB50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B56E4">
      <w:t>FNSCUS402 Resolve disputes</w:t>
    </w:r>
    <w:r w:rsidR="002B56E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B56E4">
      <w:rPr>
        <w:noProof/>
      </w:rPr>
      <w:t>1 March 2025</w:t>
    </w:r>
    <w:r>
      <w:fldChar w:fldCharType="end"/>
    </w:r>
  </w:p>
  <w:p w:rsidR="00FB50E2" w:rsidP="00FB50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AC55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DA9A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50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50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50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50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50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50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50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50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50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50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50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50E2"/>
  </w:style>
  <w:style w:type="character" w:customStyle="1" w:styleId="Heading1Char">
    <w:name w:val="Heading 1 Char"/>
    <w:basedOn w:val="DefaultParagraphFont"/>
    <w:link w:val="Heading1"/>
    <w:rsid w:val="00FB50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50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50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50E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50E2"/>
    <w:rPr>
      <w:b/>
      <w:spacing w:val="0"/>
    </w:rPr>
  </w:style>
  <w:style w:type="character" w:styleId="Emphasis">
    <w:name w:val="Emphasis"/>
    <w:basedOn w:val="DefaultParagraphFont"/>
    <w:qFormat/>
    <w:rsid w:val="00FB50E2"/>
    <w:rPr>
      <w:i/>
    </w:rPr>
  </w:style>
  <w:style w:type="paragraph" w:customStyle="1" w:styleId="SuperHeading">
    <w:name w:val="SuperHeading"/>
    <w:basedOn w:val="Normal"/>
    <w:rsid w:val="00FB50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50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50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50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50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50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50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50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50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50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50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50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50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50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50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50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50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50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50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50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50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50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50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50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50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50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50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50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50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50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50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50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50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50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50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50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50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50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50E2"/>
  </w:style>
  <w:style w:type="paragraph" w:styleId="TableofFigures">
    <w:name w:val="table of figures"/>
    <w:basedOn w:val="Normal"/>
    <w:next w:val="Normal"/>
    <w:semiHidden/>
    <w:rsid w:val="00FB50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50E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50E2"/>
    <w:rPr>
      <w:rFonts w:ascii="Wingdings" w:hAnsi="Wingdings"/>
    </w:rPr>
  </w:style>
  <w:style w:type="paragraph" w:customStyle="1" w:styleId="TableHeading">
    <w:name w:val="Table Heading"/>
    <w:basedOn w:val="HeadingBase"/>
    <w:rsid w:val="00FB50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50E2"/>
    <w:rPr>
      <w:color w:val="0033CC"/>
      <w:u w:val="none"/>
    </w:rPr>
  </w:style>
  <w:style w:type="paragraph" w:customStyle="1" w:styleId="BodyTextRight">
    <w:name w:val="Body Text Right"/>
    <w:basedOn w:val="BodyText"/>
    <w:rsid w:val="00FB50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50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50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50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50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50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50E2"/>
    <w:rPr>
      <w:sz w:val="32"/>
    </w:rPr>
  </w:style>
  <w:style w:type="paragraph" w:customStyle="1" w:styleId="HeadingProcedure">
    <w:name w:val="Heading Procedure"/>
    <w:basedOn w:val="HeadingBase"/>
    <w:next w:val="Normal"/>
    <w:rsid w:val="00FB50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50E2"/>
    <w:pPr>
      <w:spacing w:before="60" w:after="60"/>
    </w:pPr>
  </w:style>
  <w:style w:type="paragraph" w:styleId="ListContinue">
    <w:name w:val="List Continue"/>
    <w:basedOn w:val="List"/>
    <w:rsid w:val="00FB50E2"/>
    <w:pPr>
      <w:ind w:firstLine="0"/>
    </w:pPr>
  </w:style>
  <w:style w:type="paragraph" w:customStyle="1" w:styleId="ListNote">
    <w:name w:val="List Note"/>
    <w:basedOn w:val="List"/>
    <w:rsid w:val="00FB50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50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50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50E2"/>
    <w:rPr>
      <w:rFonts w:ascii="Courier New" w:hAnsi="Courier New"/>
    </w:rPr>
  </w:style>
  <w:style w:type="paragraph" w:customStyle="1" w:styleId="NoteBullet">
    <w:name w:val="Note Bullet"/>
    <w:basedOn w:val="Note"/>
    <w:rsid w:val="00FB50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50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50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50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50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50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50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50E2"/>
    <w:rPr>
      <w:b/>
      <w:smallCaps/>
    </w:rPr>
  </w:style>
  <w:style w:type="paragraph" w:customStyle="1" w:styleId="TableListNumber">
    <w:name w:val="Table List Number"/>
    <w:basedOn w:val="ListNumber"/>
    <w:rsid w:val="00FB50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50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50E2"/>
    <w:pPr>
      <w:numPr>
        <w:numId w:val="8"/>
      </w:numPr>
    </w:pPr>
  </w:style>
  <w:style w:type="paragraph" w:customStyle="1" w:styleId="ListAlpha2">
    <w:name w:val="List Alpha 2"/>
    <w:basedOn w:val="List2"/>
    <w:rsid w:val="00FB50E2"/>
    <w:pPr>
      <w:numPr>
        <w:numId w:val="7"/>
      </w:numPr>
    </w:pPr>
  </w:style>
  <w:style w:type="paragraph" w:styleId="List2">
    <w:name w:val="List 2"/>
    <w:basedOn w:val="BodyText"/>
    <w:rsid w:val="00FB50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50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50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50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50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50E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50E2"/>
    <w:pPr>
      <w:numPr>
        <w:numId w:val="3"/>
      </w:numPr>
    </w:pPr>
  </w:style>
  <w:style w:type="paragraph" w:styleId="ListContinue2">
    <w:name w:val="List Continue 2"/>
    <w:basedOn w:val="List2"/>
    <w:rsid w:val="00FB50E2"/>
    <w:pPr>
      <w:ind w:firstLine="0"/>
    </w:pPr>
  </w:style>
  <w:style w:type="paragraph" w:styleId="ListContinue3">
    <w:name w:val="List Continue 3"/>
    <w:basedOn w:val="List3"/>
    <w:rsid w:val="00FB50E2"/>
    <w:pPr>
      <w:ind w:left="1021" w:firstLine="0"/>
    </w:pPr>
  </w:style>
  <w:style w:type="paragraph" w:styleId="ListContinue4">
    <w:name w:val="List Continue 4"/>
    <w:basedOn w:val="List4"/>
    <w:rsid w:val="00FB50E2"/>
    <w:pPr>
      <w:ind w:firstLine="0"/>
    </w:pPr>
  </w:style>
  <w:style w:type="paragraph" w:styleId="ListContinue5">
    <w:name w:val="List Continue 5"/>
    <w:basedOn w:val="List5"/>
    <w:rsid w:val="00FB50E2"/>
    <w:pPr>
      <w:ind w:firstLine="0"/>
    </w:pPr>
  </w:style>
  <w:style w:type="paragraph" w:styleId="ListNumber3">
    <w:name w:val="List Number 3"/>
    <w:basedOn w:val="List3"/>
    <w:rsid w:val="00FB50E2"/>
    <w:pPr>
      <w:numPr>
        <w:numId w:val="4"/>
      </w:numPr>
    </w:pPr>
  </w:style>
  <w:style w:type="paragraph" w:styleId="ListNumber4">
    <w:name w:val="List Number 4"/>
    <w:basedOn w:val="List4"/>
    <w:rsid w:val="00FB50E2"/>
    <w:pPr>
      <w:numPr>
        <w:numId w:val="5"/>
      </w:numPr>
    </w:pPr>
  </w:style>
  <w:style w:type="paragraph" w:styleId="ListNumber5">
    <w:name w:val="List Number 5"/>
    <w:basedOn w:val="List5"/>
    <w:rsid w:val="00FB50E2"/>
    <w:pPr>
      <w:numPr>
        <w:numId w:val="6"/>
      </w:numPr>
    </w:pPr>
  </w:style>
  <w:style w:type="paragraph" w:styleId="BlockText">
    <w:name w:val="Block Text"/>
    <w:basedOn w:val="Normal"/>
    <w:rsid w:val="00FB50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50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50E2"/>
    <w:rPr>
      <w:sz w:val="16"/>
      <w:vertAlign w:val="superscript"/>
    </w:rPr>
  </w:style>
  <w:style w:type="character" w:customStyle="1" w:styleId="Symbols">
    <w:name w:val="Symbols"/>
    <w:basedOn w:val="DefaultParagraphFont"/>
    <w:rsid w:val="00FB50E2"/>
    <w:rPr>
      <w:rFonts w:ascii="Symbol" w:hAnsi="Symbol"/>
    </w:rPr>
  </w:style>
  <w:style w:type="character" w:customStyle="1" w:styleId="MenuOptions">
    <w:name w:val="Menu Options"/>
    <w:basedOn w:val="DefaultParagraphFont"/>
    <w:rsid w:val="00FB50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50E2"/>
    <w:rPr>
      <w:b/>
    </w:rPr>
  </w:style>
  <w:style w:type="character" w:customStyle="1" w:styleId="Underlined">
    <w:name w:val="Underlined"/>
    <w:basedOn w:val="DefaultParagraphFont"/>
    <w:rsid w:val="00FB50E2"/>
    <w:rPr>
      <w:u w:val="single"/>
    </w:rPr>
  </w:style>
  <w:style w:type="paragraph" w:customStyle="1" w:styleId="TableBodyTextRight">
    <w:name w:val="Table Body Text Right"/>
    <w:basedOn w:val="TableBodyText"/>
    <w:rsid w:val="00FB50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50E2"/>
    <w:rPr>
      <w:sz w:val="18"/>
    </w:rPr>
  </w:style>
  <w:style w:type="paragraph" w:customStyle="1" w:styleId="BodySmallRight">
    <w:name w:val="Body Small Right"/>
    <w:basedOn w:val="BodyTextRight"/>
    <w:rsid w:val="00FB50E2"/>
    <w:rPr>
      <w:sz w:val="18"/>
      <w:szCs w:val="18"/>
    </w:rPr>
  </w:style>
  <w:style w:type="paragraph" w:customStyle="1" w:styleId="MarginEdition">
    <w:name w:val="Margin Edition"/>
    <w:basedOn w:val="MarginNote"/>
    <w:rsid w:val="00FB50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50E2"/>
    <w:rPr>
      <w:sz w:val="2"/>
      <w:szCs w:val="2"/>
    </w:rPr>
  </w:style>
  <w:style w:type="character" w:customStyle="1" w:styleId="Small">
    <w:name w:val="Small"/>
    <w:basedOn w:val="DefaultParagraphFont"/>
    <w:rsid w:val="00FB50E2"/>
    <w:rPr>
      <w:sz w:val="16"/>
    </w:rPr>
  </w:style>
  <w:style w:type="paragraph" w:customStyle="1" w:styleId="WideTable">
    <w:name w:val="Wide Table"/>
    <w:basedOn w:val="Normal"/>
    <w:rsid w:val="00FB50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50E2"/>
  </w:style>
  <w:style w:type="paragraph" w:styleId="Quote">
    <w:name w:val="Quote"/>
    <w:basedOn w:val="Heading1"/>
    <w:link w:val="QuoteChar"/>
    <w:qFormat/>
    <w:rsid w:val="00FB50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50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50E2"/>
    <w:pPr>
      <w:pageBreakBefore/>
    </w:pPr>
  </w:style>
  <w:style w:type="paragraph" w:customStyle="1" w:styleId="Border">
    <w:name w:val="Border"/>
    <w:basedOn w:val="Normal"/>
    <w:qFormat/>
    <w:rsid w:val="00FB50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50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50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50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50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50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50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50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50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50E2"/>
    <w:rPr>
      <w:u w:val="single"/>
    </w:rPr>
  </w:style>
  <w:style w:type="character" w:customStyle="1" w:styleId="BoldandItalics">
    <w:name w:val="Bold and Italics"/>
    <w:qFormat/>
    <w:rsid w:val="00FB50E2"/>
    <w:rPr>
      <w:b/>
      <w:i/>
      <w:u w:val="none"/>
    </w:rPr>
  </w:style>
  <w:style w:type="paragraph" w:styleId="BalloonText">
    <w:name w:val="Balloon Text"/>
    <w:basedOn w:val="Normal"/>
    <w:link w:val="BalloonTextChar"/>
    <w:rsid w:val="00FB50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50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50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50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50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50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50E2"/>
    <w:pPr>
      <w:spacing w:before="0" w:after="0"/>
    </w:pPr>
  </w:style>
  <w:style w:type="paragraph" w:customStyle="1" w:styleId="BodyTextBold">
    <w:name w:val="Body Text Bold"/>
    <w:basedOn w:val="BodyText"/>
    <w:qFormat/>
    <w:rsid w:val="00FB50E2"/>
    <w:rPr>
      <w:b/>
    </w:rPr>
  </w:style>
  <w:style w:type="character" w:styleId="Hyperlink">
    <w:name w:val="Hyperlink"/>
    <w:basedOn w:val="DefaultParagraphFont"/>
    <w:uiPriority w:val="99"/>
    <w:unhideWhenUsed/>
    <w:rsid w:val="002B56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1009</Words>
  <Characters>6642</Characters>
  <Application>Microsoft Office Word</Application>
  <DocSecurity>0</DocSecurity>
  <Lines>221</Lines>
  <Paragraphs>134</Paragraphs>
  <ScaleCrop>false</ScaleCrop>
  <Company>Author-it Software Corporation Ltd.</Company>
  <LinksUpToDate>false</LinksUpToDate>
  <CharactersWithSpaces>7517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FNSCUS402 Resolve disputes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2025-03-01T10:41:00Z</dcterms:created>
  <dcterms:modified xsi:type="dcterms:W3CDTF">2025-03-01T10:41:00Z</dcterms:modified>
</cp:coreProperties>
</file>