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D36" w:rsidP="000E1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FNSCUS401 Participate in negotiations</w:t>
      </w:r>
      <w:r>
        <w:fldChar w:fldCharType="end"/>
      </w:r>
    </w:p>
    <w:p w:rsidR="000E1D36" w:rsidP="000E1D36">
      <w:pPr>
        <w:pStyle w:val="Version"/>
        <w:sectPr w:rsidSect="00125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0BD" w:rsidP="001250BD">
      <w:pPr>
        <w:pStyle w:val="SuperHeading"/>
      </w:pPr>
      <w:r w:rsidRPr="001250BD">
        <w:t>FNSCUS401 Participate in negotiations</w:t>
      </w:r>
    </w:p>
    <w:p w:rsidR="00000000" w:rsidRPr="001250BD" w:rsidP="001250BD">
      <w:pPr>
        <w:pStyle w:val="Heading1"/>
      </w:pPr>
      <w:bookmarkStart w:id="1" w:name="O_674941"/>
      <w:bookmarkEnd w:id="1"/>
      <w:r w:rsidRPr="001250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rPr>
                <w:rStyle w:val="SpecialBold"/>
              </w:rPr>
              <w:t>Comments</w:t>
            </w:r>
          </w:p>
        </w:tc>
      </w:tr>
      <w:tr w:rsidTr="0012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t>This version first released with FNS Financial Services Training Package Version 1.0.</w:t>
            </w:r>
          </w:p>
        </w:tc>
      </w:tr>
    </w:tbl>
    <w:p w:rsidR="00000000" w:rsidRPr="001250BD" w:rsidP="001250BD">
      <w:pPr>
        <w:pStyle w:val="BodyText"/>
      </w:pPr>
    </w:p>
    <w:p w:rsidR="00000000" w:rsidRPr="001250BD" w:rsidP="001250BD">
      <w:pPr>
        <w:pStyle w:val="AllowPageBreak"/>
      </w:pPr>
    </w:p>
    <w:p w:rsidR="00000000" w:rsidRPr="001250BD" w:rsidP="001250BD">
      <w:pPr>
        <w:pStyle w:val="Heading1"/>
      </w:pPr>
      <w:bookmarkStart w:id="2" w:name="O_674942"/>
      <w:bookmarkEnd w:id="2"/>
      <w:r w:rsidRPr="001250BD">
        <w:t>Application</w:t>
      </w:r>
    </w:p>
    <w:p w:rsidR="00000000" w:rsidRPr="001250BD" w:rsidP="000E1D36">
      <w:pPr>
        <w:pStyle w:val="BodyText"/>
      </w:pPr>
      <w:r w:rsidRPr="001250BD">
        <w:t>This unit describes the skills and knowledge required to take part in negotiations as an i</w:t>
      </w:r>
      <w:r w:rsidRPr="001250BD">
        <w:t>ndividual or member of a team, plan and prepare, and apply effective negotiating techniques to finalise an agreement.</w:t>
      </w:r>
    </w:p>
    <w:p w:rsidR="00000000" w:rsidRPr="001250BD" w:rsidP="000E1D36">
      <w:pPr>
        <w:pStyle w:val="BodyText"/>
      </w:pPr>
      <w:r w:rsidRPr="001250BD">
        <w:t>It applies to individuals who may use a range of specialised techniques in job roles across all sectors of the financial services industr</w:t>
      </w:r>
      <w:r w:rsidRPr="001250BD">
        <w:t>y.</w:t>
      </w:r>
    </w:p>
    <w:p w:rsidR="00000000" w:rsidRPr="001250BD" w:rsidP="000E1D36">
      <w:pPr>
        <w:pStyle w:val="BodyText"/>
      </w:pPr>
      <w:r w:rsidRPr="001250BD">
        <w:t>No licensing, legislative or certification requirements apply to this unit at the time of publication.</w:t>
      </w:r>
    </w:p>
    <w:p w:rsidR="00000000" w:rsidRPr="001250BD" w:rsidP="001250BD">
      <w:pPr>
        <w:pStyle w:val="Heading1"/>
      </w:pPr>
      <w:bookmarkStart w:id="3" w:name="O_674945"/>
      <w:bookmarkEnd w:id="3"/>
      <w:r w:rsidRPr="001250BD">
        <w:t>Unit Sector</w:t>
      </w:r>
    </w:p>
    <w:p w:rsidR="00000000" w:rsidRPr="001250BD" w:rsidP="000E1D36">
      <w:pPr>
        <w:pStyle w:val="BodyText"/>
      </w:pPr>
      <w:r w:rsidRPr="001250BD">
        <w:t>Customer service</w:t>
      </w:r>
    </w:p>
    <w:p w:rsidR="00000000" w:rsidRPr="001250BD" w:rsidP="001250BD">
      <w:pPr>
        <w:pStyle w:val="Heading1"/>
      </w:pPr>
      <w:bookmarkStart w:id="4" w:name="O_674946"/>
      <w:bookmarkEnd w:id="4"/>
      <w:r w:rsidRPr="001250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5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rPr>
                <w:rStyle w:val="SpecialBold"/>
              </w:rPr>
              <w:t>PERFORMANCE CRITERIA</w:t>
            </w:r>
          </w:p>
        </w:tc>
      </w:tr>
      <w:tr w:rsidTr="00125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1. Plan negotiation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t>1.1 Clarify purpose of negotiation, including content and desired outcomes</w:t>
            </w:r>
          </w:p>
          <w:p w:rsidR="00000000" w:rsidRPr="001250BD" w:rsidP="001250BD">
            <w:pPr>
              <w:pStyle w:val="BodyText"/>
            </w:pPr>
            <w:r w:rsidRPr="001250BD">
              <w:t>1.2 Select approach to</w:t>
            </w:r>
            <w:r w:rsidRPr="001250BD">
              <w:t xml:space="preserve"> take based on analysis of strength and weakness of position, and most appropriate negotiating style</w:t>
            </w:r>
          </w:p>
          <w:p w:rsidR="00000000" w:rsidRPr="001250BD" w:rsidP="001250BD">
            <w:pPr>
              <w:pStyle w:val="BodyText"/>
            </w:pPr>
            <w:r w:rsidRPr="001250BD">
              <w:t>1.3 Identify consequences of not reaching agreement and determine other alternatives</w:t>
            </w:r>
          </w:p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 xml:space="preserve">1.4 Collect, analyse and organise all information relevant to </w:t>
            </w:r>
            <w:r w:rsidRPr="001250BD">
              <w:t>negotiat</w:t>
            </w:r>
            <w:r w:rsidRPr="001250BD">
              <w:t xml:space="preserve">ion </w:t>
            </w:r>
          </w:p>
        </w:tc>
      </w:tr>
      <w:tr w:rsidTr="00125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2. Conduct negotiation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t>2.1 Use effective presentation skills, speaking, listening and questioning techniques to put forward a strong argument to other parties</w:t>
            </w:r>
          </w:p>
          <w:p w:rsidR="00000000" w:rsidRPr="001250BD" w:rsidP="001250BD">
            <w:pPr>
              <w:pStyle w:val="BodyText"/>
            </w:pPr>
            <w:r w:rsidRPr="001250BD">
              <w:t>2.2 Conduct negotiati</w:t>
            </w:r>
            <w:r w:rsidRPr="001250BD">
              <w:t>on in a professional manner, including showing respect for those with whom negotiations are conducted</w:t>
            </w:r>
          </w:p>
          <w:p w:rsidR="00000000" w:rsidRPr="001250BD" w:rsidP="001250BD">
            <w:pPr>
              <w:pStyle w:val="BodyText"/>
            </w:pPr>
            <w:r w:rsidRPr="001250BD">
              <w:t>2.3 Use effective techniques for dealing with conflict and breaking deadlocks, where required</w:t>
            </w:r>
          </w:p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2.4 Confirm final position, ensuring agreement and understan</w:t>
            </w:r>
            <w:r w:rsidRPr="001250BD">
              <w:t>ding by all parties</w:t>
            </w:r>
          </w:p>
        </w:tc>
      </w:tr>
      <w:tr w:rsidTr="00125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3. Finalise negotiation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t>3.1 Accurately document agreement including timelines for agreements to be implemented, if appropriate</w:t>
            </w:r>
          </w:p>
          <w:p w:rsidR="00000000" w:rsidRPr="001250BD" w:rsidP="001250BD">
            <w:pPr>
              <w:pStyle w:val="BodyText"/>
            </w:pPr>
            <w:r w:rsidRPr="001250BD">
              <w:t>3.2 Evaluate outcome of negotiation and decide if further action is required</w:t>
            </w:r>
          </w:p>
        </w:tc>
      </w:tr>
    </w:tbl>
    <w:p w:rsidR="00000000" w:rsidRPr="001250BD" w:rsidP="001250BD">
      <w:pPr>
        <w:pStyle w:val="BodyText"/>
      </w:pPr>
    </w:p>
    <w:p w:rsidR="00000000" w:rsidRPr="001250BD" w:rsidP="001250BD">
      <w:pPr>
        <w:pStyle w:val="AllowPageBreak"/>
      </w:pPr>
    </w:p>
    <w:p w:rsidR="00000000" w:rsidRPr="001250BD" w:rsidP="001250BD">
      <w:pPr>
        <w:pStyle w:val="Heading1"/>
      </w:pPr>
      <w:bookmarkStart w:id="5" w:name="O_674947"/>
      <w:bookmarkEnd w:id="5"/>
      <w:r w:rsidRPr="001250BD">
        <w:t>Foundation S</w:t>
      </w:r>
      <w:r w:rsidRPr="001250BD">
        <w:t>kills</w:t>
      </w:r>
    </w:p>
    <w:p w:rsidR="00000000" w:rsidRPr="000E1D36" w:rsidP="000E1D36">
      <w:pPr>
        <w:pStyle w:val="BodyText"/>
        <w:rPr>
          <w:i/>
        </w:rPr>
      </w:pPr>
      <w:r w:rsidRPr="000E1D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25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rPr>
                <w:rStyle w:val="SpecialBold"/>
              </w:rPr>
              <w:t>Description</w:t>
            </w:r>
          </w:p>
        </w:tc>
      </w:tr>
      <w:tr w:rsidTr="00125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1.1, 1.2, 1.4, 3.2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ListBullet"/>
              <w:rPr>
                <w:lang w:val="en-NZ"/>
              </w:rPr>
            </w:pPr>
            <w:r w:rsidRPr="001250BD">
              <w:t xml:space="preserve">Interprets, analyses and evaluates a range of textual information from a variety of sources to inform planning, approach and completion of negotiations </w:t>
            </w:r>
          </w:p>
        </w:tc>
      </w:tr>
      <w:tr w:rsidTr="00125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t>1.1, 1.3, 1.4,</w:t>
            </w:r>
          </w:p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ListBullet"/>
            </w:pPr>
            <w:r w:rsidRPr="001250BD">
              <w:t>Addresses context, purpose and audience when generating texts which r</w:t>
            </w:r>
            <w:r w:rsidRPr="001250BD">
              <w:t xml:space="preserve">ecord relevant information </w:t>
            </w:r>
          </w:p>
          <w:p w:rsidR="00000000" w:rsidP="001250BD">
            <w:pPr>
              <w:pStyle w:val="ListBullet"/>
              <w:rPr>
                <w:lang w:val="en-NZ"/>
              </w:rPr>
            </w:pPr>
            <w:r w:rsidRPr="001250BD">
              <w:t>Uses correct vocabulary, punctuation and grammar to document agreement outcomes</w:t>
            </w:r>
          </w:p>
        </w:tc>
      </w:tr>
      <w:tr w:rsidTr="00125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1.1,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ListBullet"/>
            </w:pPr>
            <w:r w:rsidRPr="001250BD">
              <w:t>Demonstrates flexibility in spoken interactions, in a range of verbal interactions, using persuasive language to p</w:t>
            </w:r>
            <w:r w:rsidRPr="001250BD">
              <w:t xml:space="preserve">resent positions and reach agreement </w:t>
            </w:r>
          </w:p>
          <w:p w:rsidR="00000000" w:rsidP="001250BD">
            <w:pPr>
              <w:pStyle w:val="ListBullet"/>
              <w:rPr>
                <w:lang w:val="en-NZ"/>
              </w:rPr>
            </w:pPr>
            <w:r w:rsidRPr="001250BD">
              <w:t>Uses careful listening and questioning techniques to clarify and confirm understanding</w:t>
            </w:r>
          </w:p>
        </w:tc>
      </w:tr>
      <w:tr w:rsidTr="00125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ListBullet"/>
              <w:rPr>
                <w:lang w:val="en-NZ"/>
              </w:rPr>
            </w:pPr>
            <w:r w:rsidRPr="001250BD">
              <w:t xml:space="preserve">Extracts and confirms relevant numerical information from sources relating to the negotiation </w:t>
            </w:r>
          </w:p>
        </w:tc>
      </w:tr>
      <w:tr w:rsidTr="00125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 xml:space="preserve">Interact with </w:t>
            </w:r>
            <w:r w:rsidRPr="001250BD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1.1,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ListBullet"/>
            </w:pPr>
            <w:r w:rsidRPr="001250BD">
              <w:t xml:space="preserve">Selects appropriate communication practices and protocols, adjusting personal communication style in </w:t>
            </w:r>
            <w:r w:rsidRPr="001250BD">
              <w:t>response to the values, beliefs and cultural expectations of others</w:t>
            </w:r>
          </w:p>
          <w:p w:rsidR="00000000" w:rsidP="001250BD">
            <w:pPr>
              <w:pStyle w:val="ListBullet"/>
              <w:rPr>
                <w:lang w:val="en-NZ"/>
              </w:rPr>
            </w:pPr>
            <w:r w:rsidRPr="001250BD">
              <w:t>Collaborates with others to achieve agreeable outcomes, playing an activ</w:t>
            </w:r>
            <w:r w:rsidRPr="001250BD">
              <w:t>e role in facilitating consensus in potentially contentious situations</w:t>
            </w:r>
          </w:p>
        </w:tc>
      </w:tr>
      <w:tr w:rsidTr="00125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1.1-1.4, 3.1-3.2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ListBullet"/>
            </w:pPr>
            <w:r w:rsidRPr="001250BD">
              <w:t>Plans and organises processes and documentation related to negotiations</w:t>
            </w:r>
          </w:p>
          <w:p w:rsidR="00000000" w:rsidRPr="001250BD" w:rsidP="001250BD">
            <w:pPr>
              <w:pStyle w:val="ListBullet"/>
            </w:pPr>
            <w:r w:rsidRPr="001250BD">
              <w:t>Applies problem-solving skills to address negotiation issues</w:t>
            </w:r>
          </w:p>
          <w:p w:rsidR="00000000" w:rsidRPr="001250BD" w:rsidP="001250BD">
            <w:pPr>
              <w:pStyle w:val="ListBullet"/>
            </w:pPr>
            <w:r w:rsidRPr="001250BD">
              <w:t xml:space="preserve">Evaluates the consequences of decisions to inform future actions </w:t>
            </w:r>
          </w:p>
          <w:p w:rsidR="00000000" w:rsidRPr="001250BD" w:rsidP="001250BD">
            <w:pPr>
              <w:pStyle w:val="ListBullet"/>
            </w:pPr>
            <w:r w:rsidRPr="001250BD">
              <w:t>Uses the main features and functions of digital tools to complete work tasks and access information</w:t>
            </w:r>
          </w:p>
        </w:tc>
      </w:tr>
    </w:tbl>
    <w:p w:rsidR="00000000" w:rsidRPr="001250BD" w:rsidP="001250BD">
      <w:pPr>
        <w:pStyle w:val="BodyText"/>
      </w:pPr>
    </w:p>
    <w:p w:rsidR="00000000" w:rsidRPr="001250BD" w:rsidP="001250BD">
      <w:pPr>
        <w:pStyle w:val="AllowPageBreak"/>
      </w:pPr>
    </w:p>
    <w:p w:rsidR="00000000" w:rsidRPr="001250BD" w:rsidP="001250BD">
      <w:pPr>
        <w:pStyle w:val="Heading1"/>
      </w:pPr>
      <w:bookmarkStart w:id="6" w:name="O_674949"/>
      <w:bookmarkEnd w:id="6"/>
      <w:r w:rsidRPr="001250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2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 xml:space="preserve">Code and title </w:t>
            </w:r>
          </w:p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Code and title</w:t>
            </w:r>
          </w:p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rPr>
                <w:rStyle w:val="SpecialBold"/>
              </w:rPr>
              <w:t>Equivalence status</w:t>
            </w:r>
          </w:p>
        </w:tc>
      </w:tr>
      <w:tr w:rsidTr="0012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FNSCUS401 Participate in negotiations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FNSCUS401A Participate in negotiations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t>Equivalent unit</w:t>
            </w:r>
          </w:p>
        </w:tc>
      </w:tr>
    </w:tbl>
    <w:p w:rsidR="00000000" w:rsidRPr="001250BD" w:rsidP="001250BD">
      <w:pPr>
        <w:pStyle w:val="BodyText"/>
      </w:pPr>
    </w:p>
    <w:p w:rsidR="00000000" w:rsidRPr="001250BD" w:rsidP="001250BD">
      <w:pPr>
        <w:pStyle w:val="AllowPageBreak"/>
      </w:pPr>
    </w:p>
    <w:p w:rsidR="00000000" w:rsidRPr="001250BD" w:rsidP="001250BD">
      <w:pPr>
        <w:pStyle w:val="Heading1"/>
      </w:pPr>
      <w:bookmarkStart w:id="7" w:name="O_674956"/>
      <w:bookmarkEnd w:id="7"/>
      <w:r w:rsidRPr="001250BD">
        <w:t>Links</w:t>
      </w:r>
    </w:p>
    <w:p w:rsidR="00000000" w:rsidRPr="001250BD" w:rsidP="000E1D36">
      <w:pPr>
        <w:pStyle w:val="BodyText"/>
      </w:pPr>
      <w:r w:rsidRPr="00125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95FB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50BD" w:rsidP="000E1D36">
      <w:pPr>
        <w:pStyle w:val="BodyText"/>
        <w:sectPr w:rsidSect="001250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0BD" w:rsidP="001250BD">
      <w:pPr>
        <w:pStyle w:val="SuperHeading"/>
      </w:pPr>
      <w:r w:rsidRPr="001250BD">
        <w:t xml:space="preserve">Assessment </w:t>
      </w:r>
      <w:r w:rsidRPr="001250BD">
        <w:t>Requirements for FNSCUS401 Participate in negotiations</w:t>
      </w:r>
    </w:p>
    <w:p w:rsidR="00000000" w:rsidRPr="001250BD" w:rsidP="001250BD">
      <w:pPr>
        <w:pStyle w:val="Heading1"/>
      </w:pPr>
      <w:bookmarkStart w:id="8" w:name="O_674951"/>
      <w:bookmarkEnd w:id="8"/>
      <w:r w:rsidRPr="001250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rPr>
                <w:rStyle w:val="SpecialBold"/>
              </w:rPr>
              <w:t>Comments</w:t>
            </w:r>
          </w:p>
        </w:tc>
      </w:tr>
      <w:tr w:rsidTr="0012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BD">
            <w:pPr>
              <w:pStyle w:val="BodyText"/>
              <w:rPr>
                <w:lang w:val="en-NZ"/>
              </w:rPr>
            </w:pPr>
            <w:r w:rsidRPr="001250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BD" w:rsidP="001250BD">
            <w:pPr>
              <w:pStyle w:val="BodyText"/>
            </w:pPr>
            <w:r w:rsidRPr="001250BD">
              <w:t>This version first released with FNS Financial Services Training Package Version 1.0.</w:t>
            </w:r>
          </w:p>
        </w:tc>
      </w:tr>
    </w:tbl>
    <w:p w:rsidR="00000000" w:rsidRPr="001250BD" w:rsidP="001250BD">
      <w:pPr>
        <w:pStyle w:val="BodyText"/>
      </w:pPr>
    </w:p>
    <w:p w:rsidR="00000000" w:rsidRPr="001250BD" w:rsidP="001250BD">
      <w:pPr>
        <w:pStyle w:val="AllowPageBreak"/>
      </w:pPr>
    </w:p>
    <w:p w:rsidR="00000000" w:rsidRPr="001250BD" w:rsidP="001250BD">
      <w:pPr>
        <w:pStyle w:val="Heading1"/>
      </w:pPr>
      <w:bookmarkStart w:id="9" w:name="O_674952"/>
      <w:bookmarkEnd w:id="9"/>
      <w:r w:rsidRPr="001250BD">
        <w:t>Performance Evidence</w:t>
      </w:r>
    </w:p>
    <w:p w:rsidR="00000000" w:rsidRPr="001250BD" w:rsidP="000E1D36">
      <w:pPr>
        <w:pStyle w:val="BodyText"/>
      </w:pPr>
      <w:r w:rsidRPr="001250BD">
        <w:t>Evidence of the ability to:</w:t>
      </w:r>
    </w:p>
    <w:p w:rsidR="00000000" w:rsidRPr="001250BD" w:rsidP="001250BD">
      <w:pPr>
        <w:pStyle w:val="ListBullet"/>
      </w:pPr>
      <w:r w:rsidRPr="001250BD">
        <w:t>plan, conduct and finalise negotiations that result in mutually acceptable agreements for negotiating parties</w:t>
      </w:r>
    </w:p>
    <w:p w:rsidR="00000000" w:rsidRPr="001250BD" w:rsidP="001250BD">
      <w:pPr>
        <w:pStyle w:val="ListBullet"/>
      </w:pPr>
      <w:r w:rsidRPr="001250BD">
        <w:t>work cooperatively and treat all parties professionally and with respect during all stages of the negotiation</w:t>
      </w:r>
    </w:p>
    <w:p w:rsidR="00000000" w:rsidRPr="001250BD" w:rsidP="001250BD">
      <w:pPr>
        <w:pStyle w:val="ListBullet"/>
      </w:pPr>
      <w:r w:rsidRPr="001250BD">
        <w:t>documen</w:t>
      </w:r>
      <w:r w:rsidRPr="001250BD">
        <w:t>t outcomes of negotiations following organisational procedures.</w:t>
      </w:r>
    </w:p>
    <w:p w:rsidR="00000000" w:rsidRPr="001250BD" w:rsidP="001250BD">
      <w:pPr>
        <w:pStyle w:val="BodyText"/>
      </w:pPr>
    </w:p>
    <w:p w:rsidR="00000000" w:rsidRPr="001250BD" w:rsidP="000E1D36">
      <w:pPr>
        <w:pStyle w:val="BodyText"/>
      </w:pPr>
      <w:r w:rsidRPr="001250BD">
        <w:t>Note: If a specific volume or frequency is not stated, then evidence must be provided at least once.</w:t>
      </w:r>
    </w:p>
    <w:p w:rsidR="00000000" w:rsidRPr="001250BD" w:rsidP="001250BD">
      <w:pPr>
        <w:pStyle w:val="Heading1"/>
      </w:pPr>
      <w:bookmarkStart w:id="10" w:name="O_674953"/>
      <w:bookmarkEnd w:id="10"/>
      <w:r w:rsidRPr="001250BD">
        <w:t>Knowledge Evidence</w:t>
      </w:r>
    </w:p>
    <w:p w:rsidR="00000000" w:rsidRPr="001250BD" w:rsidP="000E1D36">
      <w:pPr>
        <w:pStyle w:val="BodyText"/>
      </w:pPr>
      <w:r w:rsidRPr="001250BD">
        <w:t>To complete the unit re</w:t>
      </w:r>
      <w:r w:rsidRPr="001250BD">
        <w:t>quirements safely and effectively, the individual must:</w:t>
      </w:r>
    </w:p>
    <w:p w:rsidR="00000000" w:rsidRPr="001250BD" w:rsidP="001250BD">
      <w:pPr>
        <w:pStyle w:val="ListBullet"/>
      </w:pPr>
      <w:r w:rsidRPr="001250BD">
        <w:t>identify and describe different negotiating styles</w:t>
      </w:r>
    </w:p>
    <w:p w:rsidR="00000000" w:rsidRPr="001250BD" w:rsidP="001250BD">
      <w:pPr>
        <w:pStyle w:val="ListBullet"/>
      </w:pPr>
      <w:r w:rsidRPr="001250BD">
        <w:t>describe the role of presentation skills and questioning techniques in conducting negotiations</w:t>
      </w:r>
    </w:p>
    <w:p w:rsidR="00000000" w:rsidRPr="001250BD" w:rsidP="001250BD">
      <w:pPr>
        <w:pStyle w:val="ListBullet"/>
      </w:pPr>
      <w:r w:rsidRPr="001250BD">
        <w:t>outline conflict resolution strategies and techniques</w:t>
      </w:r>
      <w:r w:rsidRPr="001250BD">
        <w:t xml:space="preserve"> that can be used to break deadlocks </w:t>
      </w:r>
    </w:p>
    <w:p w:rsidR="00000000" w:rsidRPr="001250BD" w:rsidP="001250BD">
      <w:pPr>
        <w:pStyle w:val="ListBullet"/>
      </w:pPr>
      <w:r w:rsidRPr="001250BD">
        <w:t>describe key features of organisational policy and procedures relating to negotiating outcomes</w:t>
      </w:r>
    </w:p>
    <w:p w:rsidR="00000000" w:rsidRPr="001250BD" w:rsidP="001250BD">
      <w:pPr>
        <w:pStyle w:val="ListBullet"/>
      </w:pPr>
      <w:r w:rsidRPr="001250BD">
        <w:t xml:space="preserve">identify and outline key requirements of relevant legislation and industry codes of conduct that apply to customer service </w:t>
      </w:r>
      <w:r w:rsidRPr="001250BD">
        <w:t>negotiations in financial services work.</w:t>
      </w:r>
    </w:p>
    <w:p w:rsidR="00000000" w:rsidRPr="001250BD" w:rsidP="001250BD">
      <w:pPr>
        <w:pStyle w:val="AllowPageBreak"/>
      </w:pPr>
    </w:p>
    <w:p w:rsidR="00000000" w:rsidRPr="001250BD" w:rsidP="001250BD">
      <w:pPr>
        <w:pStyle w:val="Heading1"/>
      </w:pPr>
      <w:bookmarkStart w:id="11" w:name="O_674954"/>
      <w:bookmarkEnd w:id="11"/>
      <w:r w:rsidRPr="001250BD">
        <w:t>Assessment Conditions</w:t>
      </w:r>
    </w:p>
    <w:p w:rsidR="00000000" w:rsidRPr="001250BD" w:rsidP="000E1D36">
      <w:pPr>
        <w:pStyle w:val="BodyText"/>
      </w:pPr>
      <w:r w:rsidRPr="001250BD">
        <w:t>Assessment must be conducted in a safe environment where evidence gathered demonstrates consistent performance of typical activities experienced in the customer service field o</w:t>
      </w:r>
      <w:r w:rsidRPr="001250BD">
        <w:t>f work and include access to:</w:t>
      </w:r>
    </w:p>
    <w:p w:rsidR="00000000" w:rsidRPr="001250BD" w:rsidP="001250BD">
      <w:pPr>
        <w:pStyle w:val="ListBullet"/>
      </w:pPr>
      <w:r w:rsidRPr="001250BD">
        <w:t>common office equipment, technology, software and consumables</w:t>
      </w:r>
    </w:p>
    <w:p w:rsidR="00000000" w:rsidRPr="001250BD" w:rsidP="001250BD">
      <w:pPr>
        <w:pStyle w:val="ListBullet"/>
      </w:pPr>
      <w:r w:rsidRPr="001250BD">
        <w:t>relevant industry codes of conduct and legislation.</w:t>
      </w:r>
    </w:p>
    <w:p w:rsidR="00000000" w:rsidRPr="001250BD" w:rsidP="001250BD">
      <w:pPr>
        <w:pStyle w:val="BodyText"/>
      </w:pPr>
    </w:p>
    <w:p w:rsidR="00000000" w:rsidRPr="001250BD" w:rsidP="000E1D36">
      <w:pPr>
        <w:pStyle w:val="BodyText"/>
      </w:pPr>
      <w:r w:rsidRPr="001250BD">
        <w:t>Assessors must satisfy NVR/AQTF assessor requirements.</w:t>
      </w:r>
    </w:p>
    <w:p w:rsidR="00000000" w:rsidRPr="001250BD" w:rsidP="001250BD">
      <w:pPr>
        <w:pStyle w:val="Heading1"/>
      </w:pPr>
      <w:bookmarkStart w:id="12" w:name="O_674957"/>
      <w:bookmarkEnd w:id="12"/>
      <w:r w:rsidRPr="001250BD">
        <w:t>Links</w:t>
      </w:r>
    </w:p>
    <w:p w:rsidR="00000000" w:rsidRPr="001250BD" w:rsidP="000E1D36">
      <w:pPr>
        <w:pStyle w:val="BodyText"/>
      </w:pPr>
      <w:r w:rsidRPr="001250BD">
        <w:t xml:space="preserve">Companion Volume implementation </w:t>
      </w:r>
      <w:r w:rsidRPr="001250BD">
        <w:t xml:space="preserve">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95FB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50BD" w:rsidP="001250BD"/>
    <w:sectPr w:rsidSect="001250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BD" w:rsidRPr="000E1D36" w:rsidP="000E1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36" w:rsidP="00125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D36" w:rsidP="00125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1D36" w:rsidP="001250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BD" w:rsidP="00125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1D36">
      <w:t>Approved</w:t>
    </w:r>
    <w:r w:rsidR="000E1D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1D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1D36">
      <w:rPr>
        <w:noProof/>
      </w:rPr>
      <w:t>4</w:t>
    </w:r>
    <w:r>
      <w:rPr>
        <w:noProof/>
      </w:rPr>
      <w:fldChar w:fldCharType="end"/>
    </w:r>
  </w:p>
  <w:p w:rsidR="001250BD" w:rsidP="00125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1D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1D36">
      <w:t>Future Skills Organisation</w:t>
    </w:r>
    <w:r w:rsidR="000E1D36">
      <w:fldChar w:fldCharType="end"/>
    </w:r>
  </w:p>
  <w:p w:rsidR="001250BD" w:rsidP="00125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0BD" w:rsidRPr="000E1D36" w:rsidP="000E1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D36" w:rsidRPr="002D2AF8" w:rsidP="00125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FNSCUS401 Participate in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1D36" w:rsidP="001250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BD" w:rsidRPr="002D2AF8" w:rsidP="00125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1D36">
      <w:t>FNSCUS401 Participate in negotiations</w:t>
    </w:r>
    <w:r w:rsidR="000E1D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1D36">
      <w:rPr>
        <w:noProof/>
      </w:rPr>
      <w:t>2 March 2025</w:t>
    </w:r>
    <w:r>
      <w:fldChar w:fldCharType="end"/>
    </w:r>
  </w:p>
  <w:p w:rsidR="001250BD" w:rsidP="00125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E21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C8F0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0BD"/>
  </w:style>
  <w:style w:type="character" w:customStyle="1" w:styleId="Heading1Char">
    <w:name w:val="Heading 1 Char"/>
    <w:basedOn w:val="DefaultParagraphFont"/>
    <w:link w:val="Heading1"/>
    <w:rsid w:val="00125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0BD"/>
    <w:rPr>
      <w:b/>
      <w:spacing w:val="0"/>
    </w:rPr>
  </w:style>
  <w:style w:type="character" w:styleId="Emphasis">
    <w:name w:val="Emphasis"/>
    <w:basedOn w:val="DefaultParagraphFont"/>
    <w:qFormat/>
    <w:rsid w:val="001250BD"/>
    <w:rPr>
      <w:i/>
    </w:rPr>
  </w:style>
  <w:style w:type="paragraph" w:customStyle="1" w:styleId="SuperHeading">
    <w:name w:val="SuperHeading"/>
    <w:basedOn w:val="Normal"/>
    <w:rsid w:val="00125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5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5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0BD"/>
  </w:style>
  <w:style w:type="paragraph" w:styleId="TableofFigures">
    <w:name w:val="table of figures"/>
    <w:basedOn w:val="Normal"/>
    <w:next w:val="Normal"/>
    <w:semiHidden/>
    <w:rsid w:val="00125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50BD"/>
    <w:rPr>
      <w:rFonts w:ascii="Wingdings" w:hAnsi="Wingdings"/>
    </w:rPr>
  </w:style>
  <w:style w:type="paragraph" w:customStyle="1" w:styleId="TableHeading">
    <w:name w:val="Table Heading"/>
    <w:basedOn w:val="HeadingBase"/>
    <w:rsid w:val="00125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0BD"/>
    <w:rPr>
      <w:color w:val="0033CC"/>
      <w:u w:val="none"/>
    </w:rPr>
  </w:style>
  <w:style w:type="paragraph" w:customStyle="1" w:styleId="BodyTextRight">
    <w:name w:val="Body Text Right"/>
    <w:basedOn w:val="BodyText"/>
    <w:rsid w:val="00125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0BD"/>
    <w:rPr>
      <w:sz w:val="32"/>
    </w:rPr>
  </w:style>
  <w:style w:type="paragraph" w:customStyle="1" w:styleId="HeadingProcedure">
    <w:name w:val="Heading Procedure"/>
    <w:basedOn w:val="HeadingBase"/>
    <w:next w:val="Normal"/>
    <w:rsid w:val="00125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0BD"/>
    <w:pPr>
      <w:spacing w:before="60" w:after="60"/>
    </w:pPr>
  </w:style>
  <w:style w:type="paragraph" w:styleId="ListContinue">
    <w:name w:val="List Continue"/>
    <w:basedOn w:val="List"/>
    <w:rsid w:val="001250BD"/>
    <w:pPr>
      <w:ind w:firstLine="0"/>
    </w:pPr>
  </w:style>
  <w:style w:type="paragraph" w:customStyle="1" w:styleId="ListNote">
    <w:name w:val="List Note"/>
    <w:basedOn w:val="List"/>
    <w:rsid w:val="00125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0BD"/>
    <w:rPr>
      <w:rFonts w:ascii="Courier New" w:hAnsi="Courier New"/>
    </w:rPr>
  </w:style>
  <w:style w:type="paragraph" w:customStyle="1" w:styleId="NoteBullet">
    <w:name w:val="Note Bullet"/>
    <w:basedOn w:val="Note"/>
    <w:rsid w:val="00125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5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0BD"/>
    <w:rPr>
      <w:b/>
      <w:smallCaps/>
    </w:rPr>
  </w:style>
  <w:style w:type="paragraph" w:customStyle="1" w:styleId="TableListNumber">
    <w:name w:val="Table List Number"/>
    <w:basedOn w:val="ListNumber"/>
    <w:rsid w:val="00125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0BD"/>
    <w:pPr>
      <w:numPr>
        <w:numId w:val="8"/>
      </w:numPr>
    </w:pPr>
  </w:style>
  <w:style w:type="paragraph" w:customStyle="1" w:styleId="ListAlpha2">
    <w:name w:val="List Alpha 2"/>
    <w:basedOn w:val="List2"/>
    <w:rsid w:val="001250BD"/>
    <w:pPr>
      <w:numPr>
        <w:numId w:val="7"/>
      </w:numPr>
    </w:pPr>
  </w:style>
  <w:style w:type="paragraph" w:styleId="List2">
    <w:name w:val="List 2"/>
    <w:basedOn w:val="BodyText"/>
    <w:rsid w:val="00125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50BD"/>
    <w:pPr>
      <w:numPr>
        <w:numId w:val="3"/>
      </w:numPr>
    </w:pPr>
  </w:style>
  <w:style w:type="paragraph" w:styleId="ListContinue2">
    <w:name w:val="List Continue 2"/>
    <w:basedOn w:val="List2"/>
    <w:rsid w:val="001250BD"/>
    <w:pPr>
      <w:ind w:firstLine="0"/>
    </w:pPr>
  </w:style>
  <w:style w:type="paragraph" w:styleId="ListContinue3">
    <w:name w:val="List Continue 3"/>
    <w:basedOn w:val="List3"/>
    <w:rsid w:val="001250BD"/>
    <w:pPr>
      <w:ind w:left="1021" w:firstLine="0"/>
    </w:pPr>
  </w:style>
  <w:style w:type="paragraph" w:styleId="ListContinue4">
    <w:name w:val="List Continue 4"/>
    <w:basedOn w:val="List4"/>
    <w:rsid w:val="001250BD"/>
    <w:pPr>
      <w:ind w:firstLine="0"/>
    </w:pPr>
  </w:style>
  <w:style w:type="paragraph" w:styleId="ListContinue5">
    <w:name w:val="List Continue 5"/>
    <w:basedOn w:val="List5"/>
    <w:rsid w:val="001250BD"/>
    <w:pPr>
      <w:ind w:firstLine="0"/>
    </w:pPr>
  </w:style>
  <w:style w:type="paragraph" w:styleId="ListNumber3">
    <w:name w:val="List Number 3"/>
    <w:basedOn w:val="List3"/>
    <w:rsid w:val="001250BD"/>
    <w:pPr>
      <w:numPr>
        <w:numId w:val="4"/>
      </w:numPr>
    </w:pPr>
  </w:style>
  <w:style w:type="paragraph" w:styleId="ListNumber4">
    <w:name w:val="List Number 4"/>
    <w:basedOn w:val="List4"/>
    <w:rsid w:val="001250BD"/>
    <w:pPr>
      <w:numPr>
        <w:numId w:val="5"/>
      </w:numPr>
    </w:pPr>
  </w:style>
  <w:style w:type="paragraph" w:styleId="ListNumber5">
    <w:name w:val="List Number 5"/>
    <w:basedOn w:val="List5"/>
    <w:rsid w:val="001250BD"/>
    <w:pPr>
      <w:numPr>
        <w:numId w:val="6"/>
      </w:numPr>
    </w:pPr>
  </w:style>
  <w:style w:type="paragraph" w:styleId="BlockText">
    <w:name w:val="Block Text"/>
    <w:basedOn w:val="Normal"/>
    <w:rsid w:val="00125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0BD"/>
    <w:rPr>
      <w:sz w:val="16"/>
      <w:vertAlign w:val="superscript"/>
    </w:rPr>
  </w:style>
  <w:style w:type="character" w:customStyle="1" w:styleId="Symbols">
    <w:name w:val="Symbols"/>
    <w:basedOn w:val="DefaultParagraphFont"/>
    <w:rsid w:val="001250BD"/>
    <w:rPr>
      <w:rFonts w:ascii="Symbol" w:hAnsi="Symbol"/>
    </w:rPr>
  </w:style>
  <w:style w:type="character" w:customStyle="1" w:styleId="MenuOptions">
    <w:name w:val="Menu Options"/>
    <w:basedOn w:val="DefaultParagraphFont"/>
    <w:rsid w:val="00125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0BD"/>
    <w:rPr>
      <w:b/>
    </w:rPr>
  </w:style>
  <w:style w:type="character" w:customStyle="1" w:styleId="Underlined">
    <w:name w:val="Underlined"/>
    <w:basedOn w:val="DefaultParagraphFont"/>
    <w:rsid w:val="001250BD"/>
    <w:rPr>
      <w:u w:val="single"/>
    </w:rPr>
  </w:style>
  <w:style w:type="paragraph" w:customStyle="1" w:styleId="TableBodyTextRight">
    <w:name w:val="Table Body Text Right"/>
    <w:basedOn w:val="TableBodyText"/>
    <w:rsid w:val="00125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0BD"/>
    <w:rPr>
      <w:sz w:val="18"/>
    </w:rPr>
  </w:style>
  <w:style w:type="paragraph" w:customStyle="1" w:styleId="BodySmallRight">
    <w:name w:val="Body Small Right"/>
    <w:basedOn w:val="BodyTextRight"/>
    <w:rsid w:val="001250BD"/>
    <w:rPr>
      <w:sz w:val="18"/>
      <w:szCs w:val="18"/>
    </w:rPr>
  </w:style>
  <w:style w:type="paragraph" w:customStyle="1" w:styleId="MarginEdition">
    <w:name w:val="Margin Edition"/>
    <w:basedOn w:val="MarginNote"/>
    <w:rsid w:val="00125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0BD"/>
    <w:rPr>
      <w:sz w:val="2"/>
      <w:szCs w:val="2"/>
    </w:rPr>
  </w:style>
  <w:style w:type="character" w:customStyle="1" w:styleId="Small">
    <w:name w:val="Small"/>
    <w:basedOn w:val="DefaultParagraphFont"/>
    <w:rsid w:val="001250BD"/>
    <w:rPr>
      <w:sz w:val="16"/>
    </w:rPr>
  </w:style>
  <w:style w:type="paragraph" w:customStyle="1" w:styleId="WideTable">
    <w:name w:val="Wide Table"/>
    <w:basedOn w:val="Normal"/>
    <w:rsid w:val="00125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0BD"/>
  </w:style>
  <w:style w:type="paragraph" w:styleId="Quote">
    <w:name w:val="Quote"/>
    <w:basedOn w:val="Heading1"/>
    <w:link w:val="QuoteChar"/>
    <w:qFormat/>
    <w:rsid w:val="00125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0BD"/>
    <w:pPr>
      <w:pageBreakBefore/>
    </w:pPr>
  </w:style>
  <w:style w:type="paragraph" w:customStyle="1" w:styleId="Border">
    <w:name w:val="Border"/>
    <w:basedOn w:val="Normal"/>
    <w:qFormat/>
    <w:rsid w:val="00125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0BD"/>
    <w:rPr>
      <w:u w:val="single"/>
    </w:rPr>
  </w:style>
  <w:style w:type="character" w:customStyle="1" w:styleId="BoldandItalics">
    <w:name w:val="Bold and Italics"/>
    <w:qFormat/>
    <w:rsid w:val="001250BD"/>
    <w:rPr>
      <w:b/>
      <w:i/>
      <w:u w:val="none"/>
    </w:rPr>
  </w:style>
  <w:style w:type="paragraph" w:styleId="BalloonText">
    <w:name w:val="Balloon Text"/>
    <w:basedOn w:val="Normal"/>
    <w:link w:val="BalloonTextChar"/>
    <w:rsid w:val="00125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0BD"/>
    <w:pPr>
      <w:spacing w:before="0" w:after="0"/>
    </w:pPr>
  </w:style>
  <w:style w:type="paragraph" w:customStyle="1" w:styleId="BodyTextBold">
    <w:name w:val="Body Text Bold"/>
    <w:basedOn w:val="BodyText"/>
    <w:qFormat/>
    <w:rsid w:val="001250BD"/>
    <w:rPr>
      <w:b/>
    </w:rPr>
  </w:style>
  <w:style w:type="character" w:styleId="Hyperlink">
    <w:name w:val="Hyperlink"/>
    <w:basedOn w:val="DefaultParagraphFont"/>
    <w:uiPriority w:val="99"/>
    <w:unhideWhenUsed/>
    <w:rsid w:val="000E1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5312</Characters>
  <Application>Microsoft Office Word</Application>
  <DocSecurity>0</DocSecurity>
  <Lines>196</Lines>
  <Paragraphs>119</Paragraphs>
  <ScaleCrop>false</ScaleCrop>
  <Company>Author-it Software Corporation Ltd.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FNSCUS401 Participate in negotiations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