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137" w:rsidP="00071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FNSCUS401 Participate in negotiations</w:t>
      </w:r>
      <w:r>
        <w:fldChar w:fldCharType="end"/>
      </w:r>
    </w:p>
    <w:p w:rsidR="00071137" w:rsidP="00071137">
      <w:pPr>
        <w:pStyle w:val="Version"/>
        <w:sectPr w:rsidSect="007D2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A2F" w:rsidP="007D2A2F">
      <w:pPr>
        <w:pStyle w:val="SuperHeading"/>
      </w:pPr>
      <w:r w:rsidRPr="007D2A2F">
        <w:t>Assessment Re</w:t>
      </w:r>
      <w:r w:rsidRPr="007D2A2F">
        <w:t>quirements for FNSCUS401 Participate in negotiations</w:t>
      </w:r>
    </w:p>
    <w:p w:rsidR="00000000" w:rsidRPr="007D2A2F" w:rsidP="007D2A2F">
      <w:pPr>
        <w:pStyle w:val="Heading1"/>
      </w:pPr>
      <w:bookmarkStart w:id="1" w:name="O_674951"/>
      <w:bookmarkEnd w:id="1"/>
      <w:r w:rsidRPr="007D2A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2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A2F" w:rsidP="007D2A2F">
            <w:pPr>
              <w:pStyle w:val="BodyText"/>
            </w:pPr>
            <w:r w:rsidRPr="007D2A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2F">
            <w:pPr>
              <w:pStyle w:val="BodyText"/>
              <w:rPr>
                <w:lang w:val="en-NZ"/>
              </w:rPr>
            </w:pPr>
            <w:r w:rsidRPr="007D2A2F">
              <w:rPr>
                <w:rStyle w:val="SpecialBold"/>
              </w:rPr>
              <w:t>Comments</w:t>
            </w:r>
          </w:p>
        </w:tc>
      </w:tr>
      <w:tr w:rsidTr="007D2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A2F">
            <w:pPr>
              <w:pStyle w:val="BodyText"/>
              <w:rPr>
                <w:lang w:val="en-NZ"/>
              </w:rPr>
            </w:pPr>
            <w:r w:rsidRPr="007D2A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A2F" w:rsidP="007D2A2F">
            <w:pPr>
              <w:pStyle w:val="BodyText"/>
            </w:pPr>
            <w:r w:rsidRPr="007D2A2F">
              <w:t>This version first released with FNS Financial Services Training Package Version 1.0.</w:t>
            </w:r>
          </w:p>
        </w:tc>
      </w:tr>
    </w:tbl>
    <w:p w:rsidR="00000000" w:rsidRPr="007D2A2F" w:rsidP="007D2A2F">
      <w:pPr>
        <w:pStyle w:val="BodyText"/>
      </w:pPr>
    </w:p>
    <w:p w:rsidR="00000000" w:rsidRPr="007D2A2F" w:rsidP="007D2A2F">
      <w:pPr>
        <w:pStyle w:val="AllowPageBreak"/>
      </w:pPr>
    </w:p>
    <w:p w:rsidR="00000000" w:rsidRPr="007D2A2F" w:rsidP="007D2A2F">
      <w:pPr>
        <w:pStyle w:val="Heading1"/>
      </w:pPr>
      <w:bookmarkStart w:id="2" w:name="O_674952"/>
      <w:bookmarkEnd w:id="2"/>
      <w:r w:rsidRPr="007D2A2F">
        <w:t>Performance Evidence</w:t>
      </w:r>
    </w:p>
    <w:p w:rsidR="00000000" w:rsidRPr="007D2A2F" w:rsidP="00071137">
      <w:pPr>
        <w:pStyle w:val="BodyText"/>
      </w:pPr>
      <w:r w:rsidRPr="007D2A2F">
        <w:t>Evidence of the ability to:</w:t>
      </w:r>
    </w:p>
    <w:p w:rsidR="00000000" w:rsidRPr="007D2A2F" w:rsidP="007D2A2F">
      <w:pPr>
        <w:pStyle w:val="ListBullet"/>
      </w:pPr>
      <w:r w:rsidRPr="007D2A2F">
        <w:t>plan, conduct and finalise negotiations that result in mutually acceptable agreements for negotiating parties</w:t>
      </w:r>
    </w:p>
    <w:p w:rsidR="00000000" w:rsidRPr="007D2A2F" w:rsidP="007D2A2F">
      <w:pPr>
        <w:pStyle w:val="ListBullet"/>
      </w:pPr>
      <w:r w:rsidRPr="007D2A2F">
        <w:t>work cooperatively and treat all parties professionally and with respect during all stages of the negotiation</w:t>
      </w:r>
    </w:p>
    <w:p w:rsidR="00000000" w:rsidRPr="007D2A2F" w:rsidP="007D2A2F">
      <w:pPr>
        <w:pStyle w:val="ListBullet"/>
      </w:pPr>
      <w:r w:rsidRPr="007D2A2F">
        <w:t>documen</w:t>
      </w:r>
      <w:r w:rsidRPr="007D2A2F">
        <w:t>t outcomes of negotiations following organisational procedures.</w:t>
      </w:r>
    </w:p>
    <w:p w:rsidR="00000000" w:rsidRPr="007D2A2F" w:rsidP="007D2A2F">
      <w:pPr>
        <w:pStyle w:val="BodyText"/>
      </w:pPr>
    </w:p>
    <w:p w:rsidR="00000000" w:rsidRPr="007D2A2F" w:rsidP="00071137">
      <w:pPr>
        <w:pStyle w:val="BodyText"/>
      </w:pPr>
      <w:r w:rsidRPr="007D2A2F">
        <w:t>Note: If a specific volume or frequency is not stated, then evidence must be provided at least once.</w:t>
      </w:r>
    </w:p>
    <w:p w:rsidR="00000000" w:rsidRPr="007D2A2F" w:rsidP="007D2A2F">
      <w:pPr>
        <w:pStyle w:val="Heading1"/>
      </w:pPr>
      <w:bookmarkStart w:id="3" w:name="O_674953"/>
      <w:bookmarkEnd w:id="3"/>
      <w:r w:rsidRPr="007D2A2F">
        <w:t>Knowledge Evidence</w:t>
      </w:r>
    </w:p>
    <w:p w:rsidR="00000000" w:rsidRPr="007D2A2F" w:rsidP="00071137">
      <w:pPr>
        <w:pStyle w:val="BodyText"/>
      </w:pPr>
      <w:r w:rsidRPr="007D2A2F">
        <w:t>To complete the unit requirements safely and effectively, the individual must:</w:t>
      </w:r>
    </w:p>
    <w:p w:rsidR="00000000" w:rsidRPr="007D2A2F" w:rsidP="007D2A2F">
      <w:pPr>
        <w:pStyle w:val="ListBullet"/>
      </w:pPr>
      <w:r w:rsidRPr="007D2A2F">
        <w:t>identify and describe different negotiating styles</w:t>
      </w:r>
    </w:p>
    <w:p w:rsidR="00000000" w:rsidRPr="007D2A2F" w:rsidP="007D2A2F">
      <w:pPr>
        <w:pStyle w:val="ListBullet"/>
      </w:pPr>
      <w:r w:rsidRPr="007D2A2F">
        <w:t>describe the role of presentation skills and questioning techniques in conducting negotiations</w:t>
      </w:r>
    </w:p>
    <w:p w:rsidR="00000000" w:rsidRPr="007D2A2F" w:rsidP="007D2A2F">
      <w:pPr>
        <w:pStyle w:val="ListBullet"/>
      </w:pPr>
      <w:r w:rsidRPr="007D2A2F">
        <w:t>outline conflict resolution st</w:t>
      </w:r>
      <w:r w:rsidRPr="007D2A2F">
        <w:t xml:space="preserve">rategies and techniques that can be used to break deadlocks </w:t>
      </w:r>
    </w:p>
    <w:p w:rsidR="00000000" w:rsidRPr="007D2A2F" w:rsidP="007D2A2F">
      <w:pPr>
        <w:pStyle w:val="ListBullet"/>
      </w:pPr>
      <w:r w:rsidRPr="007D2A2F">
        <w:t>describe key features of organisational policy and procedures relating to negotiating outcomes</w:t>
      </w:r>
    </w:p>
    <w:p w:rsidR="00000000" w:rsidRPr="007D2A2F" w:rsidP="007D2A2F">
      <w:pPr>
        <w:pStyle w:val="ListBullet"/>
      </w:pPr>
      <w:r w:rsidRPr="007D2A2F">
        <w:t>identify and outline key requirements of relevant legislation and industry codes of conduct that app</w:t>
      </w:r>
      <w:r w:rsidRPr="007D2A2F">
        <w:t>ly to customer service negotiations in financial services work.</w:t>
      </w:r>
    </w:p>
    <w:p w:rsidR="00000000" w:rsidRPr="007D2A2F" w:rsidP="007D2A2F">
      <w:pPr>
        <w:pStyle w:val="AllowPageBreak"/>
      </w:pPr>
    </w:p>
    <w:p w:rsidR="00000000" w:rsidRPr="007D2A2F" w:rsidP="007D2A2F">
      <w:pPr>
        <w:pStyle w:val="Heading1"/>
      </w:pPr>
      <w:bookmarkStart w:id="4" w:name="O_674954"/>
      <w:bookmarkEnd w:id="4"/>
      <w:r w:rsidRPr="007D2A2F">
        <w:t>Assessment Conditions</w:t>
      </w:r>
    </w:p>
    <w:p w:rsidR="00000000" w:rsidRPr="007D2A2F" w:rsidP="00071137">
      <w:pPr>
        <w:pStyle w:val="BodyText"/>
      </w:pPr>
      <w:r w:rsidRPr="007D2A2F">
        <w:t>Assessment must be conducted in a safe environment where evidence gathered demonstrates consistent performance of typical activities experienced in the c</w:t>
      </w:r>
      <w:r w:rsidRPr="007D2A2F">
        <w:t>ustomer service field of work and include access to:</w:t>
      </w:r>
    </w:p>
    <w:p w:rsidR="00000000" w:rsidRPr="007D2A2F" w:rsidP="007D2A2F">
      <w:pPr>
        <w:pStyle w:val="ListBullet"/>
      </w:pPr>
      <w:r w:rsidRPr="007D2A2F">
        <w:t>common office equipment, technology, software and consumables</w:t>
      </w:r>
    </w:p>
    <w:p w:rsidR="00000000" w:rsidRPr="007D2A2F" w:rsidP="007D2A2F">
      <w:pPr>
        <w:pStyle w:val="ListBullet"/>
      </w:pPr>
      <w:r w:rsidRPr="007D2A2F">
        <w:t>relevant industry codes of conduct and legislation.</w:t>
      </w:r>
    </w:p>
    <w:p w:rsidR="00000000" w:rsidRPr="007D2A2F" w:rsidP="007D2A2F">
      <w:pPr>
        <w:pStyle w:val="BodyText"/>
      </w:pPr>
    </w:p>
    <w:p w:rsidR="00000000" w:rsidRPr="007D2A2F" w:rsidP="00071137">
      <w:pPr>
        <w:pStyle w:val="BodyText"/>
      </w:pPr>
      <w:r w:rsidRPr="007D2A2F">
        <w:t>Assessors must satisfy NVR/AQTF assessor requirements.</w:t>
      </w:r>
    </w:p>
    <w:p w:rsidR="00000000" w:rsidRPr="007D2A2F" w:rsidP="007D2A2F">
      <w:pPr>
        <w:pStyle w:val="Heading1"/>
      </w:pPr>
      <w:bookmarkStart w:id="5" w:name="O_674957"/>
      <w:bookmarkEnd w:id="5"/>
      <w:r w:rsidRPr="007D2A2F">
        <w:t>Links</w:t>
      </w:r>
    </w:p>
    <w:p w:rsidR="00000000" w:rsidRPr="007D2A2F" w:rsidP="00071137">
      <w:pPr>
        <w:pStyle w:val="BodyText"/>
      </w:pPr>
      <w:r w:rsidRPr="007D2A2F">
        <w:t>Companion</w:t>
      </w:r>
      <w:r w:rsidRPr="007D2A2F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5BD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D2A2F" w:rsidP="007D2A2F"/>
    <w:sectPr w:rsidSect="007D2A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2F" w:rsidRPr="00071137" w:rsidP="000711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37" w:rsidP="007D2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1137" w:rsidP="007D2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1137" w:rsidP="007D2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A2F" w:rsidRPr="00071137" w:rsidP="00071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37" w:rsidRPr="002D2AF8" w:rsidP="007D2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FNSCUS401 Participate in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71137" w:rsidP="007D2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3E9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AED3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A2F"/>
  </w:style>
  <w:style w:type="character" w:customStyle="1" w:styleId="Heading1Char">
    <w:name w:val="Heading 1 Char"/>
    <w:basedOn w:val="DefaultParagraphFont"/>
    <w:link w:val="Heading1"/>
    <w:rsid w:val="007D2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A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A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A2F"/>
    <w:rPr>
      <w:b/>
      <w:spacing w:val="0"/>
    </w:rPr>
  </w:style>
  <w:style w:type="paragraph" w:customStyle="1" w:styleId="SuperHeading">
    <w:name w:val="SuperHeading"/>
    <w:basedOn w:val="Normal"/>
    <w:rsid w:val="007D2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A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A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A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A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A2F"/>
    <w:rPr>
      <w:i/>
    </w:rPr>
  </w:style>
  <w:style w:type="paragraph" w:styleId="Caption">
    <w:name w:val="caption"/>
    <w:basedOn w:val="BodyText"/>
    <w:next w:val="Normal"/>
    <w:qFormat/>
    <w:rsid w:val="007D2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A2F"/>
  </w:style>
  <w:style w:type="paragraph" w:styleId="TableofFigures">
    <w:name w:val="table of figures"/>
    <w:basedOn w:val="Normal"/>
    <w:next w:val="Normal"/>
    <w:semiHidden/>
    <w:rsid w:val="007D2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A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2A2F"/>
    <w:rPr>
      <w:rFonts w:ascii="Wingdings" w:hAnsi="Wingdings"/>
    </w:rPr>
  </w:style>
  <w:style w:type="paragraph" w:customStyle="1" w:styleId="TableHeading">
    <w:name w:val="Table Heading"/>
    <w:basedOn w:val="HeadingBase"/>
    <w:rsid w:val="007D2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A2F"/>
    <w:rPr>
      <w:color w:val="0033CC"/>
      <w:u w:val="none"/>
    </w:rPr>
  </w:style>
  <w:style w:type="paragraph" w:customStyle="1" w:styleId="BodyTextRight">
    <w:name w:val="Body Text Right"/>
    <w:basedOn w:val="BodyText"/>
    <w:rsid w:val="007D2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A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A2F"/>
    <w:rPr>
      <w:sz w:val="32"/>
    </w:rPr>
  </w:style>
  <w:style w:type="paragraph" w:customStyle="1" w:styleId="HeadingProcedure">
    <w:name w:val="Heading Procedure"/>
    <w:basedOn w:val="HeadingBase"/>
    <w:next w:val="Normal"/>
    <w:rsid w:val="007D2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A2F"/>
    <w:pPr>
      <w:spacing w:before="60" w:after="60"/>
    </w:pPr>
  </w:style>
  <w:style w:type="paragraph" w:styleId="ListContinue">
    <w:name w:val="List Continue"/>
    <w:basedOn w:val="List"/>
    <w:rsid w:val="007D2A2F"/>
    <w:pPr>
      <w:ind w:firstLine="0"/>
    </w:pPr>
  </w:style>
  <w:style w:type="paragraph" w:customStyle="1" w:styleId="ListNote">
    <w:name w:val="List Note"/>
    <w:basedOn w:val="List"/>
    <w:rsid w:val="007D2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A2F"/>
    <w:rPr>
      <w:rFonts w:ascii="Courier New" w:hAnsi="Courier New"/>
    </w:rPr>
  </w:style>
  <w:style w:type="paragraph" w:customStyle="1" w:styleId="NoteBullet">
    <w:name w:val="Note Bullet"/>
    <w:basedOn w:val="Note"/>
    <w:rsid w:val="007D2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A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A2F"/>
    <w:rPr>
      <w:b/>
      <w:smallCaps/>
    </w:rPr>
  </w:style>
  <w:style w:type="paragraph" w:customStyle="1" w:styleId="TableListNumber">
    <w:name w:val="Table List Number"/>
    <w:basedOn w:val="ListNumber"/>
    <w:rsid w:val="007D2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A2F"/>
    <w:pPr>
      <w:numPr>
        <w:numId w:val="8"/>
      </w:numPr>
    </w:pPr>
  </w:style>
  <w:style w:type="paragraph" w:customStyle="1" w:styleId="ListAlpha2">
    <w:name w:val="List Alpha 2"/>
    <w:basedOn w:val="List2"/>
    <w:rsid w:val="007D2A2F"/>
    <w:pPr>
      <w:numPr>
        <w:numId w:val="7"/>
      </w:numPr>
    </w:pPr>
  </w:style>
  <w:style w:type="paragraph" w:styleId="List2">
    <w:name w:val="List 2"/>
    <w:basedOn w:val="BodyText"/>
    <w:rsid w:val="007D2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A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A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A2F"/>
    <w:pPr>
      <w:numPr>
        <w:numId w:val="3"/>
      </w:numPr>
    </w:pPr>
  </w:style>
  <w:style w:type="paragraph" w:styleId="ListContinue2">
    <w:name w:val="List Continue 2"/>
    <w:basedOn w:val="List2"/>
    <w:rsid w:val="007D2A2F"/>
    <w:pPr>
      <w:ind w:firstLine="0"/>
    </w:pPr>
  </w:style>
  <w:style w:type="paragraph" w:styleId="ListContinue3">
    <w:name w:val="List Continue 3"/>
    <w:basedOn w:val="List3"/>
    <w:rsid w:val="007D2A2F"/>
    <w:pPr>
      <w:ind w:left="1021" w:firstLine="0"/>
    </w:pPr>
  </w:style>
  <w:style w:type="paragraph" w:styleId="ListContinue4">
    <w:name w:val="List Continue 4"/>
    <w:basedOn w:val="List4"/>
    <w:rsid w:val="007D2A2F"/>
    <w:pPr>
      <w:ind w:firstLine="0"/>
    </w:pPr>
  </w:style>
  <w:style w:type="paragraph" w:styleId="ListContinue5">
    <w:name w:val="List Continue 5"/>
    <w:basedOn w:val="List5"/>
    <w:rsid w:val="007D2A2F"/>
    <w:pPr>
      <w:ind w:firstLine="0"/>
    </w:pPr>
  </w:style>
  <w:style w:type="paragraph" w:styleId="ListNumber3">
    <w:name w:val="List Number 3"/>
    <w:basedOn w:val="List3"/>
    <w:rsid w:val="007D2A2F"/>
    <w:pPr>
      <w:numPr>
        <w:numId w:val="4"/>
      </w:numPr>
    </w:pPr>
  </w:style>
  <w:style w:type="paragraph" w:styleId="ListNumber4">
    <w:name w:val="List Number 4"/>
    <w:basedOn w:val="List4"/>
    <w:rsid w:val="007D2A2F"/>
    <w:pPr>
      <w:numPr>
        <w:numId w:val="5"/>
      </w:numPr>
    </w:pPr>
  </w:style>
  <w:style w:type="paragraph" w:styleId="ListNumber5">
    <w:name w:val="List Number 5"/>
    <w:basedOn w:val="List5"/>
    <w:rsid w:val="007D2A2F"/>
    <w:pPr>
      <w:numPr>
        <w:numId w:val="6"/>
      </w:numPr>
    </w:pPr>
  </w:style>
  <w:style w:type="paragraph" w:styleId="BlockText">
    <w:name w:val="Block Text"/>
    <w:basedOn w:val="Normal"/>
    <w:rsid w:val="007D2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A2F"/>
    <w:rPr>
      <w:sz w:val="16"/>
      <w:vertAlign w:val="superscript"/>
    </w:rPr>
  </w:style>
  <w:style w:type="character" w:customStyle="1" w:styleId="Symbols">
    <w:name w:val="Symbols"/>
    <w:basedOn w:val="DefaultParagraphFont"/>
    <w:rsid w:val="007D2A2F"/>
    <w:rPr>
      <w:rFonts w:ascii="Symbol" w:hAnsi="Symbol"/>
    </w:rPr>
  </w:style>
  <w:style w:type="character" w:customStyle="1" w:styleId="MenuOptions">
    <w:name w:val="Menu Options"/>
    <w:basedOn w:val="DefaultParagraphFont"/>
    <w:rsid w:val="007D2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A2F"/>
    <w:rPr>
      <w:b/>
    </w:rPr>
  </w:style>
  <w:style w:type="character" w:customStyle="1" w:styleId="Underlined">
    <w:name w:val="Underlined"/>
    <w:basedOn w:val="DefaultParagraphFont"/>
    <w:rsid w:val="007D2A2F"/>
    <w:rPr>
      <w:u w:val="single"/>
    </w:rPr>
  </w:style>
  <w:style w:type="paragraph" w:customStyle="1" w:styleId="TableBodyTextRight">
    <w:name w:val="Table Body Text Right"/>
    <w:basedOn w:val="TableBodyText"/>
    <w:rsid w:val="007D2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A2F"/>
    <w:rPr>
      <w:sz w:val="18"/>
    </w:rPr>
  </w:style>
  <w:style w:type="paragraph" w:customStyle="1" w:styleId="BodySmallRight">
    <w:name w:val="Body Small Right"/>
    <w:basedOn w:val="BodyTextRight"/>
    <w:rsid w:val="007D2A2F"/>
    <w:rPr>
      <w:sz w:val="18"/>
      <w:szCs w:val="18"/>
    </w:rPr>
  </w:style>
  <w:style w:type="paragraph" w:customStyle="1" w:styleId="MarginEdition">
    <w:name w:val="Margin Edition"/>
    <w:basedOn w:val="MarginNote"/>
    <w:rsid w:val="007D2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A2F"/>
    <w:rPr>
      <w:sz w:val="2"/>
      <w:szCs w:val="2"/>
    </w:rPr>
  </w:style>
  <w:style w:type="character" w:customStyle="1" w:styleId="Small">
    <w:name w:val="Small"/>
    <w:basedOn w:val="DefaultParagraphFont"/>
    <w:rsid w:val="007D2A2F"/>
    <w:rPr>
      <w:sz w:val="16"/>
    </w:rPr>
  </w:style>
  <w:style w:type="paragraph" w:customStyle="1" w:styleId="WideTable">
    <w:name w:val="Wide Table"/>
    <w:basedOn w:val="Normal"/>
    <w:rsid w:val="007D2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A2F"/>
  </w:style>
  <w:style w:type="paragraph" w:styleId="Quote">
    <w:name w:val="Quote"/>
    <w:basedOn w:val="Heading1"/>
    <w:link w:val="QuoteChar"/>
    <w:qFormat/>
    <w:rsid w:val="007D2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A2F"/>
    <w:pPr>
      <w:pageBreakBefore/>
    </w:pPr>
  </w:style>
  <w:style w:type="paragraph" w:customStyle="1" w:styleId="Border">
    <w:name w:val="Border"/>
    <w:basedOn w:val="Normal"/>
    <w:qFormat/>
    <w:rsid w:val="007D2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A2F"/>
    <w:rPr>
      <w:u w:val="single"/>
    </w:rPr>
  </w:style>
  <w:style w:type="character" w:customStyle="1" w:styleId="BoldandItalics">
    <w:name w:val="Bold and Italics"/>
    <w:qFormat/>
    <w:rsid w:val="007D2A2F"/>
    <w:rPr>
      <w:b/>
      <w:i/>
      <w:u w:val="none"/>
    </w:rPr>
  </w:style>
  <w:style w:type="paragraph" w:styleId="BalloonText">
    <w:name w:val="Balloon Text"/>
    <w:basedOn w:val="Normal"/>
    <w:link w:val="BalloonTextChar"/>
    <w:rsid w:val="007D2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A2F"/>
    <w:pPr>
      <w:spacing w:before="0" w:after="0"/>
    </w:pPr>
  </w:style>
  <w:style w:type="paragraph" w:customStyle="1" w:styleId="BodyTextBold">
    <w:name w:val="Body Text Bold"/>
    <w:basedOn w:val="BodyText"/>
    <w:qFormat/>
    <w:rsid w:val="007D2A2F"/>
    <w:rPr>
      <w:b/>
    </w:rPr>
  </w:style>
  <w:style w:type="character" w:styleId="Hyperlink">
    <w:name w:val="Hyperlink"/>
    <w:basedOn w:val="DefaultParagraphFont"/>
    <w:uiPriority w:val="99"/>
    <w:unhideWhenUsed/>
    <w:rsid w:val="00071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1781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FNSCUS401 Participate in negotiations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2022-10-19T13:37:00Z</dcterms:created>
  <dcterms:modified xsi:type="dcterms:W3CDTF">2022-10-19T13:37:00Z</dcterms:modified>
</cp:coreProperties>
</file>