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228" w:rsidP="00405228">
      <w:pPr>
        <w:pStyle w:val="Title"/>
      </w:pPr>
      <w:r>
        <w:fldChar w:fldCharType="begin"/>
      </w:r>
      <w:r>
        <w:instrText xml:space="preserve"> TITLE   \* MERGEFORMAT </w:instrText>
      </w:r>
      <w:r>
        <w:fldChar w:fldCharType="separate"/>
      </w:r>
      <w:r>
        <w:t>FNSCRD514 Identify and manage credit risk</w:t>
      </w:r>
      <w:r>
        <w:fldChar w:fldCharType="end"/>
      </w:r>
    </w:p>
    <w:p w:rsidR="00405228" w:rsidP="00405228">
      <w:pPr>
        <w:pStyle w:val="Version"/>
        <w:sectPr w:rsidSect="00B40D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0DCC" w:rsidP="00B40DCC">
      <w:pPr>
        <w:pStyle w:val="SuperHeading"/>
      </w:pPr>
      <w:r w:rsidRPr="00B40DCC">
        <w:t>FNSCRD514 Identify and manage credit risk</w:t>
      </w:r>
    </w:p>
    <w:p w:rsidR="00000000" w:rsidRPr="00B40DCC" w:rsidP="00B40DCC">
      <w:pPr>
        <w:pStyle w:val="Heading1"/>
      </w:pPr>
      <w:bookmarkStart w:id="1" w:name="O_1235669"/>
      <w:bookmarkEnd w:id="1"/>
      <w:r w:rsidRPr="00B40DCC">
        <w:t>Modification History</w:t>
      </w:r>
    </w:p>
    <w:tbl>
      <w:tblPr>
        <w:tblW w:w="0" w:type="auto"/>
        <w:tblLayout w:type="fixed"/>
        <w:tblCellMar>
          <w:left w:w="62" w:type="dxa"/>
          <w:right w:w="62" w:type="dxa"/>
        </w:tblCellMar>
        <w:tblLook w:val="0000"/>
      </w:tblPr>
      <w:tblGrid>
        <w:gridCol w:w="2616"/>
        <w:gridCol w:w="6456"/>
      </w:tblGrid>
      <w:tr w:rsidTr="00B40DC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BodyText"/>
            </w:pPr>
            <w:r w:rsidRPr="00B40DC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rPr>
                <w:rStyle w:val="SpecialBold"/>
              </w:rPr>
              <w:t>Comments</w:t>
            </w:r>
          </w:p>
        </w:tc>
      </w:tr>
      <w:tr w:rsidTr="00B40DC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BodyText"/>
            </w:pPr>
            <w:r w:rsidRPr="00B40DCC">
              <w:t>This version first released with the FNS Financial Services Training Package Version 8.0.</w:t>
            </w:r>
          </w:p>
          <w:p w:rsidR="00000000" w:rsidRPr="00B40DCC" w:rsidP="00B40DCC">
            <w:pPr>
              <w:pStyle w:val="BodyText"/>
            </w:pPr>
            <w:r w:rsidRPr="00B40DCC">
              <w:t>Supersedes and is equivalent to FNSCRD504 Manage the credit relationship.</w:t>
            </w:r>
          </w:p>
        </w:tc>
      </w:tr>
    </w:tbl>
    <w:p w:rsidR="00000000" w:rsidRPr="00B40DCC" w:rsidP="00B40DCC">
      <w:pPr>
        <w:pStyle w:val="BodyText"/>
      </w:pPr>
    </w:p>
    <w:p w:rsidR="00000000" w:rsidRPr="00B40DCC" w:rsidP="00B40DCC">
      <w:pPr>
        <w:pStyle w:val="AllowPageBreak"/>
      </w:pPr>
    </w:p>
    <w:p w:rsidR="00000000" w:rsidRPr="00B40DCC" w:rsidP="00B40DCC">
      <w:pPr>
        <w:pStyle w:val="Heading1"/>
      </w:pPr>
      <w:bookmarkStart w:id="2" w:name="O_1235670"/>
      <w:bookmarkEnd w:id="2"/>
      <w:r w:rsidRPr="00B40DCC">
        <w:t>Application</w:t>
      </w:r>
    </w:p>
    <w:p w:rsidR="00000000" w:rsidRPr="00B40DCC" w:rsidP="00405228">
      <w:pPr>
        <w:pStyle w:val="BodyText"/>
      </w:pPr>
      <w:r w:rsidRPr="00B40DCC">
        <w:t>This unit</w:t>
      </w:r>
      <w:r w:rsidRPr="00B40DCC">
        <w:t xml:space="preserve"> describes the skills and knowledge required to identify and apply credit risk factors to manage credit relationships and communicate with debtors. This includes managing credit relationships with debtors in difficult circumstances and terminating credit r</w:t>
      </w:r>
      <w:r w:rsidRPr="00B40DCC">
        <w:t>elationships where required.</w:t>
      </w:r>
    </w:p>
    <w:p w:rsidR="00000000" w:rsidRPr="00B40DCC" w:rsidP="00405228">
      <w:pPr>
        <w:pStyle w:val="BodyText"/>
      </w:pPr>
      <w:r w:rsidRPr="00B40DCC">
        <w:t>The unit applies to individuals in positions of responsibility who use strategic planning and other specialist techniques to perform their work and effectively manage internal and external relationships.</w:t>
      </w:r>
    </w:p>
    <w:p w:rsidR="00000000" w:rsidRPr="00B40DCC" w:rsidP="00405228">
      <w:pPr>
        <w:pStyle w:val="BodyText"/>
      </w:pPr>
      <w:r w:rsidRPr="00B40DCC">
        <w:t>Work functions in the o</w:t>
      </w:r>
      <w:r w:rsidRPr="00B40DCC">
        <w:t>ccupational areas where this unit may be used are subject to regulatory requirements. Users are advised to check with the relevant state and territory regulatory authorities to confirm those requirements.</w:t>
      </w:r>
    </w:p>
    <w:p w:rsidR="00000000" w:rsidRPr="00B40DCC" w:rsidP="00B40DCC">
      <w:pPr>
        <w:pStyle w:val="Heading1"/>
      </w:pPr>
      <w:bookmarkStart w:id="3" w:name="O_1235673"/>
      <w:bookmarkEnd w:id="3"/>
      <w:r w:rsidRPr="00B40DCC">
        <w:t>Unit Sector</w:t>
      </w:r>
    </w:p>
    <w:p w:rsidR="00000000" w:rsidRPr="00B40DCC" w:rsidP="00405228">
      <w:pPr>
        <w:pStyle w:val="BodyText"/>
      </w:pPr>
      <w:r w:rsidRPr="00B40DCC">
        <w:t>Credit management</w:t>
      </w:r>
    </w:p>
    <w:p w:rsidR="00000000" w:rsidRPr="00B40DCC" w:rsidP="00B40DCC">
      <w:pPr>
        <w:pStyle w:val="Heading1"/>
      </w:pPr>
      <w:bookmarkStart w:id="4" w:name="O_1235674"/>
      <w:bookmarkEnd w:id="4"/>
      <w:r w:rsidRPr="00B40DCC">
        <w:t>Elements and Performance Criteria</w:t>
      </w:r>
    </w:p>
    <w:tbl>
      <w:tblPr>
        <w:tblW w:w="0" w:type="auto"/>
        <w:tblLayout w:type="fixed"/>
        <w:tblCellMar>
          <w:left w:w="62" w:type="dxa"/>
          <w:right w:w="62" w:type="dxa"/>
        </w:tblCellMar>
        <w:tblLook w:val="0000"/>
      </w:tblPr>
      <w:tblGrid>
        <w:gridCol w:w="2474"/>
        <w:gridCol w:w="6434"/>
      </w:tblGrid>
      <w:tr w:rsidTr="00B40DCC">
        <w:tblPrEx>
          <w:tblW w:w="0" w:type="auto"/>
          <w:tblLayout w:type="fixed"/>
          <w:tblCellMar>
            <w:left w:w="62" w:type="dxa"/>
            <w:right w:w="62" w:type="dxa"/>
          </w:tblCellMar>
          <w:tblLook w:val="0000"/>
        </w:tblPrEx>
        <w:trPr>
          <w:tblHeader/>
        </w:trPr>
        <w:tc>
          <w:tcPr>
            <w:tcW w:w="247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40DCC" w:rsidP="00B40DCC">
            <w:pPr>
              <w:pStyle w:val="BodyText"/>
            </w:pPr>
            <w:r w:rsidRPr="00B40DCC">
              <w:rPr>
                <w:rStyle w:val="SpecialBold"/>
              </w:rPr>
              <w:t>ELEMENT</w:t>
            </w:r>
          </w:p>
        </w:tc>
        <w:tc>
          <w:tcPr>
            <w:tcW w:w="643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40DCC">
            <w:pPr>
              <w:pStyle w:val="BodyText"/>
              <w:rPr>
                <w:lang w:val="en-NZ"/>
              </w:rPr>
            </w:pPr>
            <w:r w:rsidRPr="00B40DCC">
              <w:rPr>
                <w:rStyle w:val="SpecialBold"/>
              </w:rPr>
              <w:t>PERFORMANCE CRITERIA</w:t>
            </w:r>
          </w:p>
        </w:tc>
      </w:tr>
      <w:tr w:rsidTr="00B40DCC">
        <w:tblPrEx>
          <w:tblW w:w="0" w:type="auto"/>
          <w:tblLayout w:type="fixed"/>
          <w:tblCellMar>
            <w:left w:w="62" w:type="dxa"/>
            <w:right w:w="62" w:type="dxa"/>
          </w:tblCellMar>
          <w:tblLook w:val="0000"/>
        </w:tblPrEx>
        <w:tc>
          <w:tcPr>
            <w:tcW w:w="247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BodyText"/>
            </w:pPr>
            <w:r w:rsidRPr="00B40DCC">
              <w:rPr>
                <w:rStyle w:val="Emphasis"/>
              </w:rPr>
              <w:t>Elements describe the essential outcomes.</w:t>
            </w:r>
          </w:p>
        </w:tc>
        <w:tc>
          <w:tcPr>
            <w:tcW w:w="643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rPr>
                <w:rStyle w:val="Emphasis"/>
              </w:rPr>
              <w:t>Performance criteria describe the performance needed to demonstrate achievement of the element.</w:t>
            </w:r>
          </w:p>
        </w:tc>
      </w:tr>
      <w:tr w:rsidTr="00B40DC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List"/>
              <w:rPr>
                <w:lang w:val="en-NZ"/>
              </w:rPr>
            </w:pPr>
            <w:r w:rsidRPr="00B40DCC">
              <w:t>1. Analyse interaction between credit relationship and business objectives and strategies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List"/>
            </w:pPr>
            <w:r w:rsidRPr="00B40DCC">
              <w:t>1.1 Apply credit risk factors and knowledge of environmental factors to credit relationship and compare to business objectives and strategies</w:t>
            </w:r>
          </w:p>
          <w:p w:rsidR="00000000" w:rsidP="00B40DCC">
            <w:pPr>
              <w:pStyle w:val="List"/>
              <w:rPr>
                <w:lang w:val="en-NZ"/>
              </w:rPr>
            </w:pPr>
            <w:r w:rsidRPr="00B40DCC">
              <w:t>1.2 Determine credit rel</w:t>
            </w:r>
            <w:r w:rsidRPr="00B40DCC">
              <w:t>ationship requirements</w:t>
            </w:r>
          </w:p>
        </w:tc>
      </w:tr>
      <w:tr w:rsidTr="00B40DC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List"/>
              <w:rPr>
                <w:lang w:val="en-NZ"/>
              </w:rPr>
            </w:pPr>
            <w:r w:rsidRPr="00B40DCC">
              <w:t>2. Identify and implement response to debtors in difficult circumstances</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List"/>
            </w:pPr>
            <w:r w:rsidRPr="00B40DCC">
              <w:t>2.1 Identify early warning signs of debtor difficulty according to organisational policies and procedures</w:t>
            </w:r>
          </w:p>
          <w:p w:rsidR="00000000" w:rsidRPr="00B40DCC" w:rsidP="00B40DCC">
            <w:pPr>
              <w:pStyle w:val="List"/>
            </w:pPr>
            <w:r w:rsidRPr="00B40DCC">
              <w:t>2.2 Establish communication with debtors experiencing difficult circumstances and determine their financial situation according to organisational policies and procedures</w:t>
            </w:r>
          </w:p>
          <w:p w:rsidR="00000000" w:rsidP="00B40DCC">
            <w:pPr>
              <w:pStyle w:val="List"/>
              <w:rPr>
                <w:lang w:val="en-NZ"/>
              </w:rPr>
            </w:pPr>
            <w:r w:rsidRPr="00B40DCC">
              <w:t>2.3 Determine required response and address debtor situation according to organisation</w:t>
            </w:r>
            <w:r w:rsidRPr="00B40DCC">
              <w:t>al policies and procedures, and legislative and regulatory requirements</w:t>
            </w:r>
          </w:p>
        </w:tc>
      </w:tr>
      <w:tr w:rsidTr="00B40DCC">
        <w:tblPrEx>
          <w:tblW w:w="0" w:type="auto"/>
          <w:tblLayout w:type="fixed"/>
          <w:tblCellMar>
            <w:left w:w="62" w:type="dxa"/>
            <w:right w:w="62" w:type="dxa"/>
          </w:tblCellMar>
          <w:tblLook w:val="0000"/>
        </w:tblPrEx>
        <w:tc>
          <w:tcPr>
            <w:tcW w:w="24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List"/>
              <w:rPr>
                <w:lang w:val="en-NZ"/>
              </w:rPr>
            </w:pPr>
            <w:r w:rsidRPr="00B40DCC">
              <w:t>3. Terminate credit relationship</w:t>
            </w:r>
          </w:p>
        </w:tc>
        <w:tc>
          <w:tcPr>
            <w:tcW w:w="64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List"/>
            </w:pPr>
            <w:r w:rsidRPr="00B40DCC">
              <w:t>3.1 Inform clients of termination of credit relationship as required</w:t>
            </w:r>
          </w:p>
          <w:p w:rsidR="00000000" w:rsidRPr="00B40DCC" w:rsidP="00B40DCC">
            <w:pPr>
              <w:pStyle w:val="List"/>
            </w:pPr>
            <w:r w:rsidRPr="00B40DCC">
              <w:t xml:space="preserve">3.2 Maintain all records accurately and according to organisational policies and </w:t>
            </w:r>
            <w:r w:rsidRPr="00B40DCC">
              <w:t>procedures, and legislative and regulatory requirements</w:t>
            </w:r>
          </w:p>
          <w:p w:rsidR="00000000" w:rsidRPr="00B40DCC" w:rsidP="00B40DCC">
            <w:pPr>
              <w:pStyle w:val="List"/>
            </w:pPr>
            <w:r w:rsidRPr="00B40DCC">
              <w:t>3.3 Delete, destroy or store required documentation according to organisational policies and procedures, and legislative and regulatory requirements</w:t>
            </w:r>
          </w:p>
        </w:tc>
      </w:tr>
    </w:tbl>
    <w:p w:rsidR="00000000" w:rsidRPr="00B40DCC" w:rsidP="00B40DCC">
      <w:pPr>
        <w:pStyle w:val="BodyText"/>
      </w:pPr>
    </w:p>
    <w:p w:rsidR="00000000" w:rsidRPr="00B40DCC" w:rsidP="00B40DCC">
      <w:pPr>
        <w:pStyle w:val="AllowPageBreak"/>
      </w:pPr>
    </w:p>
    <w:p w:rsidR="00000000" w:rsidRPr="00B40DCC" w:rsidP="00B40DCC">
      <w:pPr>
        <w:pStyle w:val="Heading1"/>
      </w:pPr>
      <w:bookmarkStart w:id="5" w:name="O_1235675"/>
      <w:bookmarkEnd w:id="5"/>
      <w:r w:rsidRPr="00B40DCC">
        <w:t>Foundation Skills</w:t>
      </w:r>
    </w:p>
    <w:p w:rsidR="00000000" w:rsidRPr="00405228" w:rsidP="00405228">
      <w:pPr>
        <w:pStyle w:val="BodyText"/>
        <w:rPr>
          <w:i/>
        </w:rPr>
      </w:pPr>
      <w:r w:rsidRPr="00405228">
        <w:rPr>
          <w:rStyle w:val="Emphasis"/>
        </w:rPr>
        <w:t>This section</w:t>
      </w:r>
      <w:r w:rsidRPr="00405228">
        <w:rPr>
          <w:rStyle w:val="Emphasis"/>
        </w:rPr>
        <w:t xml:space="preserve">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144"/>
        <w:gridCol w:w="6764"/>
      </w:tblGrid>
      <w:tr w:rsidTr="00B40DCC">
        <w:tblPrEx>
          <w:tblW w:w="0" w:type="auto"/>
          <w:tblLayout w:type="fixed"/>
          <w:tblCellMar>
            <w:left w:w="62" w:type="dxa"/>
            <w:right w:w="62" w:type="dxa"/>
          </w:tblCellMar>
          <w:tblLook w:val="0000"/>
        </w:tblPrEx>
        <w:trPr>
          <w:tblHeader/>
        </w:trPr>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BodyText"/>
            </w:pPr>
            <w:r w:rsidRPr="00B40DCC">
              <w:rPr>
                <w:rStyle w:val="SpecialBold"/>
              </w:rPr>
              <w:t>SKILL</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rPr>
                <w:rStyle w:val="SpecialBold"/>
              </w:rPr>
              <w:t>DESCRIPTION</w:t>
            </w:r>
          </w:p>
        </w:tc>
      </w:tr>
      <w:tr w:rsidTr="00B40DC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t>Numeracy</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ListBullet"/>
              <w:rPr>
                <w:lang w:val="en-NZ"/>
              </w:rPr>
            </w:pPr>
            <w:r w:rsidRPr="00B40DCC">
              <w:t>Uses mathematical skills to perform calculations and interpret a</w:t>
            </w:r>
            <w:r w:rsidRPr="00B40DCC">
              <w:t xml:space="preserve"> range of statistical information related to credit management activity </w:t>
            </w:r>
          </w:p>
        </w:tc>
      </w:tr>
      <w:tr w:rsidTr="00B40DC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t>Oral communication</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ListBullet"/>
            </w:pPr>
            <w:r w:rsidRPr="00B40DCC">
              <w:t>Uses active questioning and listening techniques, initiates points of clarification and uses clear and direct language to determine client circumstances</w:t>
            </w:r>
          </w:p>
          <w:p w:rsidR="00000000" w:rsidP="00B40DCC">
            <w:pPr>
              <w:pStyle w:val="ListBullet"/>
              <w:rPr>
                <w:lang w:val="en-NZ"/>
              </w:rPr>
            </w:pPr>
            <w:r w:rsidRPr="00B40DCC">
              <w:t>Considers</w:t>
            </w:r>
            <w:r w:rsidRPr="00B40DCC">
              <w:t xml:space="preserve"> the context and selects vocabulary, grammar and structure to suit a wide range of individuals and respond to client circumstances and convey credit relationship outcomes</w:t>
            </w:r>
          </w:p>
        </w:tc>
      </w:tr>
      <w:tr w:rsidTr="00B40DC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t>Reading</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ListBullet"/>
              <w:rPr>
                <w:lang w:val="en-NZ"/>
              </w:rPr>
            </w:pPr>
            <w:r w:rsidRPr="00B40DCC">
              <w:t>Analyses and interprets textua</w:t>
            </w:r>
            <w:r w:rsidRPr="00B40DCC">
              <w:t xml:space="preserve">l information from internal and external sources to determine content relevant to individual client needs and to inform compliant actions </w:t>
            </w:r>
          </w:p>
        </w:tc>
      </w:tr>
      <w:tr w:rsidTr="00B40DC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t>Writing</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ListBullet"/>
              <w:rPr>
                <w:lang w:val="en-NZ"/>
              </w:rPr>
            </w:pPr>
            <w:r w:rsidRPr="00B40DCC">
              <w:t>Processes records and documents strategies using clear, concise and industry-specific language for others t</w:t>
            </w:r>
            <w:r w:rsidRPr="00B40DCC">
              <w:t>o interpret and follow</w:t>
            </w:r>
          </w:p>
        </w:tc>
      </w:tr>
      <w:tr w:rsidTr="00B40DC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t>Planning and organising</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ListBullet"/>
              <w:rPr>
                <w:lang w:val="en-NZ"/>
              </w:rPr>
            </w:pPr>
            <w:r w:rsidRPr="00B40DCC">
              <w:t>Applies systematic and analytical decision-making processes for complex and non-routine situations</w:t>
            </w:r>
          </w:p>
        </w:tc>
      </w:tr>
      <w:tr w:rsidTr="00B40DCC">
        <w:tblPrEx>
          <w:tblW w:w="0" w:type="auto"/>
          <w:tblLayout w:type="fixed"/>
          <w:tblCellMar>
            <w:left w:w="62" w:type="dxa"/>
            <w:right w:w="62" w:type="dxa"/>
          </w:tblCellMar>
          <w:tblLook w:val="0000"/>
        </w:tblPrEx>
        <w:tc>
          <w:tcPr>
            <w:tcW w:w="21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t>Technology</w:t>
            </w:r>
          </w:p>
        </w:tc>
        <w:tc>
          <w:tcPr>
            <w:tcW w:w="67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ListBullet"/>
            </w:pPr>
            <w:r w:rsidRPr="00B40DCC">
              <w:t>Completes work tasks and provides information using the main features and functions of organisa</w:t>
            </w:r>
            <w:r w:rsidRPr="00B40DCC">
              <w:t>tion-supported digital tools</w:t>
            </w:r>
          </w:p>
        </w:tc>
      </w:tr>
    </w:tbl>
    <w:p w:rsidR="00000000" w:rsidRPr="00B40DCC" w:rsidP="00B40DCC">
      <w:pPr>
        <w:pStyle w:val="BodyText"/>
      </w:pPr>
    </w:p>
    <w:p w:rsidR="00000000" w:rsidRPr="00B40DCC" w:rsidP="00B40DCC">
      <w:pPr>
        <w:pStyle w:val="AllowPageBreak"/>
      </w:pPr>
    </w:p>
    <w:p w:rsidR="00000000" w:rsidRPr="00B40DCC" w:rsidP="00B40DCC">
      <w:pPr>
        <w:pStyle w:val="Heading1"/>
      </w:pPr>
      <w:bookmarkStart w:id="6" w:name="O_1235677"/>
      <w:bookmarkEnd w:id="6"/>
      <w:r w:rsidRPr="00B40DCC">
        <w:t>Unit Mapping Information</w:t>
      </w:r>
    </w:p>
    <w:p w:rsidR="00000000" w:rsidRPr="00B40DCC" w:rsidP="00405228">
      <w:pPr>
        <w:pStyle w:val="BodyText"/>
      </w:pPr>
      <w:r w:rsidRPr="00B40DCC">
        <w:t>Supersedes and is equivalent to FNSCRD504 Manage the credit relationship.</w:t>
      </w:r>
    </w:p>
    <w:p w:rsidR="00000000" w:rsidRPr="00B40DCC" w:rsidP="00B40DCC">
      <w:pPr>
        <w:pStyle w:val="Heading1"/>
      </w:pPr>
      <w:bookmarkStart w:id="7" w:name="O_1235684"/>
      <w:bookmarkEnd w:id="7"/>
      <w:r w:rsidRPr="00B40DCC">
        <w:t>Links</w:t>
      </w:r>
    </w:p>
    <w:p w:rsidR="00000000" w:rsidRPr="00B40DCC" w:rsidP="00405228">
      <w:pPr>
        <w:pStyle w:val="BodyText"/>
      </w:pPr>
      <w:r w:rsidRPr="00B40DC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EF3F05">
        <w:rPr>
          <w:rStyle w:val="Hyperlink"/>
        </w:rPr>
        <w:t>https://vetnet.gov.au/Pages/TrainingDocs.aspx?q=c7200cc8-0566-4f04-b76f-e89fd6f102fe</w:t>
      </w:r>
      <w:r>
        <w:fldChar w:fldCharType="end"/>
      </w:r>
    </w:p>
    <w:p w:rsidR="00000000" w:rsidRPr="00B40DCC" w:rsidP="00405228">
      <w:pPr>
        <w:pStyle w:val="BodyText"/>
        <w:sectPr w:rsidSect="00B40DCC">
          <w:headerReference w:type="default" r:id="rId10"/>
          <w:footerReference w:type="default" r:id="rId11"/>
          <w:pgSz w:w="11908" w:h="16833"/>
          <w:pgMar w:top="1702" w:right="1418" w:bottom="1702" w:left="1418" w:header="992" w:footer="992" w:gutter="0"/>
          <w:cols w:space="720"/>
          <w:noEndnote/>
          <w:docGrid w:linePitch="299"/>
        </w:sectPr>
      </w:pPr>
    </w:p>
    <w:p w:rsidR="00000000" w:rsidRPr="00B40DCC" w:rsidP="00B40DCC">
      <w:pPr>
        <w:pStyle w:val="SuperHeading"/>
      </w:pPr>
      <w:r w:rsidRPr="00B40DCC">
        <w:t xml:space="preserve">Assessment Requirements for FNSCRD514 Identify and manage credit </w:t>
      </w:r>
      <w:r w:rsidRPr="00B40DCC">
        <w:t>risk</w:t>
      </w:r>
    </w:p>
    <w:p w:rsidR="00000000" w:rsidRPr="00B40DCC" w:rsidP="00B40DCC">
      <w:pPr>
        <w:pStyle w:val="Heading1"/>
      </w:pPr>
      <w:bookmarkStart w:id="8" w:name="O_1235679"/>
      <w:bookmarkEnd w:id="8"/>
      <w:r w:rsidRPr="00B40DCC">
        <w:t>Modification History</w:t>
      </w:r>
    </w:p>
    <w:tbl>
      <w:tblPr>
        <w:tblW w:w="0" w:type="auto"/>
        <w:tblLayout w:type="fixed"/>
        <w:tblCellMar>
          <w:left w:w="62" w:type="dxa"/>
          <w:right w:w="62" w:type="dxa"/>
        </w:tblCellMar>
        <w:tblLook w:val="0000"/>
      </w:tblPr>
      <w:tblGrid>
        <w:gridCol w:w="2616"/>
        <w:gridCol w:w="6456"/>
      </w:tblGrid>
      <w:tr w:rsidTr="00B40DC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BodyText"/>
            </w:pPr>
            <w:r w:rsidRPr="00B40DC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rPr>
                <w:rStyle w:val="SpecialBold"/>
              </w:rPr>
              <w:t>Comments</w:t>
            </w:r>
          </w:p>
        </w:tc>
      </w:tr>
      <w:tr w:rsidTr="00B40DC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0DCC">
            <w:pPr>
              <w:pStyle w:val="BodyText"/>
              <w:rPr>
                <w:lang w:val="en-NZ"/>
              </w:rPr>
            </w:pPr>
            <w:r w:rsidRPr="00B40DC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0DCC" w:rsidP="00B40DCC">
            <w:pPr>
              <w:pStyle w:val="BodyText"/>
            </w:pPr>
            <w:r w:rsidRPr="00B40DCC">
              <w:t>This version first released with the FNS Financial Services Training Package Version 8.0.</w:t>
            </w:r>
          </w:p>
          <w:p w:rsidR="00000000" w:rsidRPr="00B40DCC" w:rsidP="00B40DCC">
            <w:pPr>
              <w:pStyle w:val="BodyText"/>
            </w:pPr>
            <w:r w:rsidRPr="00B40DCC">
              <w:t>Supersedes and is equivalent to FNSCRD504 Manage the credit relationship.</w:t>
            </w:r>
          </w:p>
        </w:tc>
      </w:tr>
    </w:tbl>
    <w:p w:rsidR="00000000" w:rsidRPr="00B40DCC" w:rsidP="00B40DCC">
      <w:pPr>
        <w:pStyle w:val="BodyText"/>
      </w:pPr>
    </w:p>
    <w:p w:rsidR="00000000" w:rsidRPr="00B40DCC" w:rsidP="00B40DCC">
      <w:pPr>
        <w:pStyle w:val="AllowPageBreak"/>
      </w:pPr>
    </w:p>
    <w:p w:rsidR="00000000" w:rsidRPr="00B40DCC" w:rsidP="00B40DCC">
      <w:pPr>
        <w:pStyle w:val="Heading1"/>
      </w:pPr>
      <w:bookmarkStart w:id="9" w:name="O_1235680"/>
      <w:bookmarkEnd w:id="9"/>
      <w:r w:rsidRPr="00B40DCC">
        <w:t>Performance Evidence</w:t>
      </w:r>
    </w:p>
    <w:p w:rsidR="00000000" w:rsidRPr="00B40DCC" w:rsidP="00405228">
      <w:pPr>
        <w:pStyle w:val="BodyText"/>
      </w:pPr>
      <w:r w:rsidRPr="00B40DCC">
        <w:t>The candidate must demonstrate the ability to complete the tasks outlined in the elements, performance criteria and foundation skills of this unit, including evidence of the ability to:</w:t>
      </w:r>
    </w:p>
    <w:p w:rsidR="00000000" w:rsidRPr="00B40DCC" w:rsidP="00B40DCC">
      <w:pPr>
        <w:pStyle w:val="ListBullet"/>
      </w:pPr>
      <w:r w:rsidRPr="00B40DCC">
        <w:t>identify and manage at least four diffe</w:t>
      </w:r>
      <w:r w:rsidRPr="00B40DCC">
        <w:t>rent risky client credit relationships, with at least two relationships requiring termination or moving to terminate.</w:t>
      </w:r>
    </w:p>
    <w:p w:rsidR="00000000" w:rsidRPr="00B40DCC" w:rsidP="00B40DCC">
      <w:pPr>
        <w:pStyle w:val="BodyText"/>
      </w:pPr>
    </w:p>
    <w:p w:rsidR="00000000" w:rsidRPr="00B40DCC" w:rsidP="00405228">
      <w:pPr>
        <w:pStyle w:val="BodyText"/>
      </w:pPr>
      <w:r w:rsidRPr="00B40DCC">
        <w:t>In the course of the above, the candidate must:</w:t>
      </w:r>
    </w:p>
    <w:p w:rsidR="00000000" w:rsidRPr="00B40DCC" w:rsidP="00B40DCC">
      <w:pPr>
        <w:pStyle w:val="ListBullet"/>
      </w:pPr>
      <w:r w:rsidRPr="00B40DCC">
        <w:t>follow organisational policies and procedures and comply with relevant legislation and r</w:t>
      </w:r>
      <w:r w:rsidRPr="00B40DCC">
        <w:t>egulation when dealing with clients in difficult circumstances</w:t>
      </w:r>
    </w:p>
    <w:p w:rsidR="00000000" w:rsidRPr="00B40DCC" w:rsidP="00B40DCC">
      <w:pPr>
        <w:pStyle w:val="ListBullet"/>
      </w:pPr>
      <w:r w:rsidRPr="00B40DCC">
        <w:t>respond considerately to clients when managing debt matters, taking difficult circumstances into consideration.</w:t>
      </w:r>
    </w:p>
    <w:p w:rsidR="00000000" w:rsidRPr="00B40DCC" w:rsidP="00B40DCC">
      <w:pPr>
        <w:pStyle w:val="AllowPageBreak"/>
      </w:pPr>
    </w:p>
    <w:p w:rsidR="00000000" w:rsidRPr="00B40DCC" w:rsidP="00B40DCC">
      <w:pPr>
        <w:pStyle w:val="Heading1"/>
      </w:pPr>
      <w:bookmarkStart w:id="10" w:name="O_1235681"/>
      <w:bookmarkEnd w:id="10"/>
      <w:r w:rsidRPr="00B40DCC">
        <w:t>Knowledge Evidence</w:t>
      </w:r>
    </w:p>
    <w:p w:rsidR="00000000" w:rsidRPr="00B40DCC" w:rsidP="00405228">
      <w:pPr>
        <w:pStyle w:val="BodyText"/>
      </w:pPr>
      <w:r w:rsidRPr="00B40DCC">
        <w:t>The candidate must be able to demonstrate k</w:t>
      </w:r>
      <w:r w:rsidRPr="00B40DCC">
        <w:t>nowledge to complete the tasks outlined in the elements, performance criteria and foundation skills of this unit, including knowledge of:</w:t>
      </w:r>
    </w:p>
    <w:p w:rsidR="00000000" w:rsidRPr="00B40DCC" w:rsidP="00B40DCC">
      <w:pPr>
        <w:pStyle w:val="ListBullet"/>
      </w:pPr>
      <w:r w:rsidRPr="00B40DCC">
        <w:t>credit risk and environmental factors</w:t>
      </w:r>
    </w:p>
    <w:p w:rsidR="00000000" w:rsidRPr="00B40DCC" w:rsidP="00B40DCC">
      <w:pPr>
        <w:pStyle w:val="ListBullet"/>
      </w:pPr>
      <w:r w:rsidRPr="00B40DCC">
        <w:t>early warning signs of debtor difficulty</w:t>
      </w:r>
    </w:p>
    <w:p w:rsidR="00000000" w:rsidRPr="00B40DCC" w:rsidP="00B40DCC">
      <w:pPr>
        <w:pStyle w:val="ListBullet"/>
      </w:pPr>
      <w:r w:rsidRPr="00B40DCC">
        <w:t>performance management techniques rela</w:t>
      </w:r>
      <w:r w:rsidRPr="00B40DCC">
        <w:t>ting to credit relationships</w:t>
      </w:r>
    </w:p>
    <w:p w:rsidR="00000000" w:rsidRPr="00B40DCC" w:rsidP="00B40DCC">
      <w:pPr>
        <w:pStyle w:val="ListBullet"/>
      </w:pPr>
      <w:r w:rsidRPr="00B40DCC">
        <w:t>organisational policies and procedures for identifying and managing credit risk, including termination of credit relationships</w:t>
      </w:r>
    </w:p>
    <w:p w:rsidR="00000000" w:rsidRPr="00B40DCC" w:rsidP="00B40DCC">
      <w:pPr>
        <w:pStyle w:val="ListBullet"/>
      </w:pPr>
      <w:r w:rsidRPr="00B40DCC">
        <w:t>interrelationship between debt recovery and business strategy</w:t>
      </w:r>
    </w:p>
    <w:p w:rsidR="00000000" w:rsidRPr="00B40DCC" w:rsidP="00B40DCC">
      <w:pPr>
        <w:pStyle w:val="ListBullet"/>
      </w:pPr>
      <w:r w:rsidRPr="00B40DCC">
        <w:t>legislative requirements, industry reg</w:t>
      </w:r>
      <w:r w:rsidRPr="00B40DCC">
        <w:t>ulations and code of conduct in relation to credit management.</w:t>
      </w:r>
    </w:p>
    <w:p w:rsidR="00000000" w:rsidRPr="00B40DCC" w:rsidP="00B40DCC">
      <w:pPr>
        <w:pStyle w:val="AllowPageBreak"/>
      </w:pPr>
    </w:p>
    <w:p w:rsidR="00000000" w:rsidRPr="00B40DCC" w:rsidP="00B40DCC">
      <w:pPr>
        <w:pStyle w:val="Heading1"/>
      </w:pPr>
      <w:bookmarkStart w:id="11" w:name="O_1235682"/>
      <w:bookmarkEnd w:id="11"/>
      <w:r w:rsidRPr="00B40DCC">
        <w:t>Assessment Conditions</w:t>
      </w:r>
    </w:p>
    <w:p w:rsidR="00000000" w:rsidRPr="00B40DCC" w:rsidP="00405228">
      <w:pPr>
        <w:pStyle w:val="BodyText"/>
      </w:pPr>
      <w:r w:rsidRPr="00B40DCC">
        <w:t>Skills in this unit must be demonstrated in a workplace or simulated environment where the conditions are typical of those in a working environment in t</w:t>
      </w:r>
      <w:r w:rsidRPr="00B40DCC">
        <w:t>his industry.</w:t>
      </w:r>
    </w:p>
    <w:p w:rsidR="00000000" w:rsidRPr="00B40DCC" w:rsidP="00405228">
      <w:pPr>
        <w:pStyle w:val="BodyText"/>
      </w:pPr>
      <w:r w:rsidRPr="00B40DCC">
        <w:t>This includes access to:</w:t>
      </w:r>
    </w:p>
    <w:p w:rsidR="00000000" w:rsidRPr="00B40DCC" w:rsidP="00B40DCC">
      <w:pPr>
        <w:pStyle w:val="ListBullet"/>
      </w:pPr>
      <w:r w:rsidRPr="00B40DCC">
        <w:t>organisational policies, procedures, legislative and regulatory information relevant to credit risk factoring</w:t>
      </w:r>
    </w:p>
    <w:p w:rsidR="00000000" w:rsidRPr="00B40DCC" w:rsidP="00B40DCC">
      <w:pPr>
        <w:pStyle w:val="ListBullet"/>
      </w:pPr>
      <w:r w:rsidRPr="00B40DCC">
        <w:t>common office equipment, consumables and technology, including software systems</w:t>
      </w:r>
    </w:p>
    <w:p w:rsidR="00000000" w:rsidRPr="00B40DCC" w:rsidP="00B40DCC">
      <w:pPr>
        <w:pStyle w:val="ListBullet"/>
      </w:pPr>
      <w:r w:rsidRPr="00B40DCC">
        <w:t>credit product information</w:t>
      </w:r>
    </w:p>
    <w:p w:rsidR="00000000" w:rsidRPr="00B40DCC" w:rsidP="00B40DCC">
      <w:pPr>
        <w:pStyle w:val="ListBullet"/>
      </w:pPr>
      <w:r w:rsidRPr="00B40DCC">
        <w:t>client credit relationship information and data.</w:t>
      </w:r>
    </w:p>
    <w:p w:rsidR="00000000" w:rsidRPr="00B40DCC" w:rsidP="00B40DCC">
      <w:pPr>
        <w:pStyle w:val="BodyText"/>
      </w:pPr>
    </w:p>
    <w:p w:rsidR="00000000" w:rsidRPr="00B40DCC" w:rsidP="00405228">
      <w:pPr>
        <w:pStyle w:val="BodyText"/>
      </w:pPr>
      <w:r w:rsidRPr="00B40DCC">
        <w:t>Assessors of this unit must satisfy the requirements for assessors in applicable vocational education and training legislation, frameworks and/or standards.</w:t>
      </w:r>
    </w:p>
    <w:p w:rsidR="00000000" w:rsidRPr="00B40DCC" w:rsidP="00B40DCC">
      <w:pPr>
        <w:pStyle w:val="Heading1"/>
      </w:pPr>
      <w:bookmarkStart w:id="12" w:name="O_1235685"/>
      <w:bookmarkEnd w:id="12"/>
      <w:r w:rsidRPr="00B40DCC">
        <w:t>Links</w:t>
      </w:r>
    </w:p>
    <w:p w:rsidR="00000000" w:rsidRPr="00B40DCC" w:rsidP="00405228">
      <w:pPr>
        <w:pStyle w:val="BodyText"/>
      </w:pPr>
      <w:r w:rsidRPr="00B40DCC">
        <w:t>Companion Volume Implem</w:t>
      </w:r>
      <w:r w:rsidRPr="00B40DCC">
        <w:t xml:space="preserve">entation Guide is found on VETNet - </w:t>
      </w:r>
      <w:r>
        <w:fldChar w:fldCharType="begin"/>
      </w:r>
      <w:r>
        <w:instrText xml:space="preserve"> HYPERLINK "https://vetnet.gov.au/Pages/TrainingDocs.aspx?q=c7200cc8-0566-4f04-b76f-e89fd6f102fe" </w:instrText>
      </w:r>
      <w:r>
        <w:fldChar w:fldCharType="separate"/>
      </w:r>
      <w:r w:rsidRPr="00EF3F05">
        <w:rPr>
          <w:rStyle w:val="Hyperlink"/>
        </w:rPr>
        <w:t>https://vetnet.gov.au/Pages/TrainingDocs.aspx?q=c7200cc8-0566-4f04-b76f-e89fd6f102fe</w:t>
      </w:r>
      <w:r>
        <w:fldChar w:fldCharType="end"/>
      </w:r>
    </w:p>
    <w:p w:rsidR="00000000" w:rsidRPr="00B40DCC" w:rsidP="00B40DCC"/>
    <w:sectPr w:rsidSect="00B40DC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CC" w:rsidRPr="00405228" w:rsidP="004052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28" w:rsidP="00B40D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5228" w:rsidP="00B40DC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05228" w:rsidP="00B40DC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CC" w:rsidP="00B40DCC">
    <w:pPr>
      <w:pStyle w:val="Footer"/>
      <w:framePr w:wrap="around"/>
    </w:pPr>
    <w:r>
      <w:fldChar w:fldCharType="begin"/>
    </w:r>
    <w:r>
      <w:instrText xml:space="preserve"> DOCPROPERTY  Subject  \* MERGEFORMAT </w:instrText>
    </w:r>
    <w:r>
      <w:fldChar w:fldCharType="separate"/>
    </w:r>
    <w:r w:rsidR="00405228">
      <w:t>Approved</w:t>
    </w:r>
    <w:r w:rsidR="00405228">
      <w:fldChar w:fldCharType="end"/>
    </w:r>
    <w:r>
      <w:tab/>
      <w:t xml:space="preserve">Page </w:t>
    </w:r>
    <w:r>
      <w:fldChar w:fldCharType="begin"/>
    </w:r>
    <w:r>
      <w:instrText xml:space="preserve"> PAGE  \* Arabic  \* MERGEFORMAT </w:instrText>
    </w:r>
    <w:r>
      <w:fldChar w:fldCharType="separate"/>
    </w:r>
    <w:r w:rsidR="004052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228">
      <w:rPr>
        <w:noProof/>
      </w:rPr>
      <w:t>4</w:t>
    </w:r>
    <w:r>
      <w:rPr>
        <w:noProof/>
      </w:rPr>
      <w:fldChar w:fldCharType="end"/>
    </w:r>
  </w:p>
  <w:p w:rsidR="00B40DCC" w:rsidP="00B40DCC">
    <w:pPr>
      <w:pStyle w:val="Footer"/>
      <w:framePr w:wrap="around"/>
    </w:pPr>
    <w:r>
      <w:t xml:space="preserve">© Commonwealth of Australia, </w:t>
    </w:r>
    <w:r>
      <w:fldChar w:fldCharType="begin"/>
    </w:r>
    <w:r>
      <w:instrText xml:space="preserve"> DATE  \@ "yyyy"  \* MERGEFORMAT </w:instrText>
    </w:r>
    <w:r>
      <w:fldChar w:fldCharType="separate"/>
    </w:r>
    <w:r w:rsidR="00405228">
      <w:rPr>
        <w:noProof/>
      </w:rPr>
      <w:t>2025</w:t>
    </w:r>
    <w:r>
      <w:fldChar w:fldCharType="end"/>
    </w:r>
    <w:r>
      <w:tab/>
    </w:r>
    <w:r>
      <w:fldChar w:fldCharType="begin"/>
    </w:r>
    <w:r>
      <w:instrText xml:space="preserve"> DOCPROPERTY  Author  \* MERGEFORMAT </w:instrText>
    </w:r>
    <w:r>
      <w:fldChar w:fldCharType="separate"/>
    </w:r>
    <w:r w:rsidR="00405228">
      <w:t>Future Skills Organisation</w:t>
    </w:r>
    <w:r w:rsidR="00405228">
      <w:fldChar w:fldCharType="end"/>
    </w:r>
  </w:p>
  <w:p w:rsidR="00B40DCC" w:rsidP="00B40D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0DCC" w:rsidRPr="00405228" w:rsidP="004052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228" w:rsidRPr="002D2AF8" w:rsidP="00B40DCC">
    <w:pPr>
      <w:pStyle w:val="Header"/>
      <w:framePr w:wrap="around"/>
    </w:pPr>
    <w:r>
      <w:fldChar w:fldCharType="begin"/>
    </w:r>
    <w:r>
      <w:instrText xml:space="preserve"> TITLE   \* MERGEFORMAT </w:instrText>
    </w:r>
    <w:r>
      <w:fldChar w:fldCharType="separate"/>
    </w:r>
    <w:r>
      <w:t>FNSCRD514 Identify and manage credit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5228" w:rsidP="00B40DC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0DCC" w:rsidRPr="002D2AF8" w:rsidP="00B40DCC">
    <w:pPr>
      <w:pStyle w:val="Header"/>
      <w:framePr w:wrap="around"/>
    </w:pPr>
    <w:r>
      <w:fldChar w:fldCharType="begin"/>
    </w:r>
    <w:r>
      <w:instrText xml:space="preserve"> TITLE   \* MERGEFORMAT </w:instrText>
    </w:r>
    <w:r>
      <w:fldChar w:fldCharType="separate"/>
    </w:r>
    <w:r w:rsidR="00405228">
      <w:t>FNSCRD514 Identify and manage credit risk</w:t>
    </w:r>
    <w:r w:rsidR="00405228">
      <w:fldChar w:fldCharType="end"/>
    </w:r>
    <w:r>
      <w:tab/>
      <w:t xml:space="preserve">Date this document was generated: </w:t>
    </w:r>
    <w:r>
      <w:fldChar w:fldCharType="begin"/>
    </w:r>
    <w:r>
      <w:instrText xml:space="preserve"> CREATEDATE  \@ "d MMMM yyyy"  \* MERGEFORMAT </w:instrText>
    </w:r>
    <w:r>
      <w:fldChar w:fldCharType="separate"/>
    </w:r>
    <w:r w:rsidR="00405228">
      <w:rPr>
        <w:noProof/>
      </w:rPr>
      <w:t>2 March 2025</w:t>
    </w:r>
    <w:r>
      <w:fldChar w:fldCharType="end"/>
    </w:r>
  </w:p>
  <w:p w:rsidR="00B40DCC" w:rsidP="00B40D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F4E4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46B7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D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0DCC"/>
    <w:pPr>
      <w:spacing w:before="360" w:after="60"/>
      <w:outlineLvl w:val="0"/>
    </w:pPr>
    <w:rPr>
      <w:sz w:val="32"/>
    </w:rPr>
  </w:style>
  <w:style w:type="paragraph" w:styleId="Heading2">
    <w:name w:val="heading 2"/>
    <w:basedOn w:val="HeadingBase"/>
    <w:next w:val="BodyText"/>
    <w:link w:val="Heading2Char"/>
    <w:qFormat/>
    <w:rsid w:val="00B40DCC"/>
    <w:pPr>
      <w:keepLines/>
      <w:spacing w:before="240" w:after="120"/>
      <w:outlineLvl w:val="1"/>
    </w:pPr>
    <w:rPr>
      <w:sz w:val="28"/>
      <w:szCs w:val="40"/>
    </w:rPr>
  </w:style>
  <w:style w:type="paragraph" w:styleId="Heading3">
    <w:name w:val="heading 3"/>
    <w:basedOn w:val="HeadingBase"/>
    <w:next w:val="BodyText"/>
    <w:link w:val="Heading3Char"/>
    <w:qFormat/>
    <w:rsid w:val="00B40DCC"/>
    <w:pPr>
      <w:spacing w:before="180" w:after="120"/>
      <w:outlineLvl w:val="2"/>
    </w:pPr>
    <w:rPr>
      <w:spacing w:val="-10"/>
      <w:kern w:val="32"/>
    </w:rPr>
  </w:style>
  <w:style w:type="paragraph" w:styleId="Heading4">
    <w:name w:val="heading 4"/>
    <w:basedOn w:val="HeadingBase"/>
    <w:next w:val="BodyText"/>
    <w:link w:val="Heading4Char"/>
    <w:qFormat/>
    <w:rsid w:val="00B40DCC"/>
    <w:pPr>
      <w:spacing w:before="160" w:after="120"/>
      <w:outlineLvl w:val="3"/>
    </w:pPr>
    <w:rPr>
      <w:sz w:val="22"/>
    </w:rPr>
  </w:style>
  <w:style w:type="paragraph" w:styleId="Heading5">
    <w:name w:val="heading 5"/>
    <w:basedOn w:val="HeadingBase"/>
    <w:next w:val="Normal"/>
    <w:link w:val="Heading5Char"/>
    <w:qFormat/>
    <w:rsid w:val="00B40DCC"/>
    <w:pPr>
      <w:spacing w:before="80"/>
      <w:outlineLvl w:val="4"/>
    </w:pPr>
    <w:rPr>
      <w:color w:val="918585"/>
      <w:sz w:val="20"/>
    </w:rPr>
  </w:style>
  <w:style w:type="paragraph" w:styleId="Heading6">
    <w:name w:val="heading 6"/>
    <w:basedOn w:val="HeadingBase"/>
    <w:next w:val="Normal"/>
    <w:link w:val="Heading6Char"/>
    <w:qFormat/>
    <w:rsid w:val="00B40DCC"/>
    <w:pPr>
      <w:spacing w:before="60"/>
      <w:outlineLvl w:val="5"/>
    </w:pPr>
    <w:rPr>
      <w:color w:val="918585"/>
      <w:sz w:val="20"/>
    </w:rPr>
  </w:style>
  <w:style w:type="paragraph" w:styleId="Heading7">
    <w:name w:val="heading 7"/>
    <w:basedOn w:val="Normal"/>
    <w:next w:val="Normal"/>
    <w:link w:val="Heading7Char"/>
    <w:qFormat/>
    <w:rsid w:val="00B40DCC"/>
    <w:pPr>
      <w:ind w:left="720"/>
      <w:outlineLvl w:val="6"/>
    </w:pPr>
    <w:rPr>
      <w:i/>
    </w:rPr>
  </w:style>
  <w:style w:type="paragraph" w:styleId="Heading8">
    <w:name w:val="heading 8"/>
    <w:basedOn w:val="Normal"/>
    <w:next w:val="Normal"/>
    <w:link w:val="Heading8Char"/>
    <w:qFormat/>
    <w:rsid w:val="00B40DCC"/>
    <w:pPr>
      <w:ind w:left="720"/>
      <w:outlineLvl w:val="7"/>
    </w:pPr>
    <w:rPr>
      <w:i/>
    </w:rPr>
  </w:style>
  <w:style w:type="paragraph" w:styleId="Heading9">
    <w:name w:val="heading 9"/>
    <w:basedOn w:val="Normal"/>
    <w:next w:val="Normal"/>
    <w:link w:val="Heading9Char"/>
    <w:qFormat/>
    <w:rsid w:val="00B40DCC"/>
    <w:pPr>
      <w:ind w:left="720"/>
      <w:outlineLvl w:val="8"/>
    </w:pPr>
    <w:rPr>
      <w:i/>
    </w:rPr>
  </w:style>
  <w:style w:type="character" w:default="1" w:styleId="DefaultParagraphFont">
    <w:name w:val="Default Paragraph Font"/>
    <w:uiPriority w:val="1"/>
    <w:unhideWhenUsed/>
    <w:rsid w:val="00B40D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0DCC"/>
  </w:style>
  <w:style w:type="character" w:customStyle="1" w:styleId="Heading1Char">
    <w:name w:val="Heading 1 Char"/>
    <w:basedOn w:val="DefaultParagraphFont"/>
    <w:link w:val="Heading1"/>
    <w:rsid w:val="00B40DCC"/>
    <w:rPr>
      <w:rFonts w:ascii="Times New Roman" w:eastAsia="Times New Roman" w:hAnsi="Times New Roman" w:cs="Times New Roman"/>
      <w:b/>
      <w:sz w:val="32"/>
      <w:szCs w:val="20"/>
      <w:lang w:eastAsia="en-US"/>
    </w:rPr>
  </w:style>
  <w:style w:type="paragraph" w:styleId="BodyText">
    <w:name w:val="Body Text"/>
    <w:basedOn w:val="Normal"/>
    <w:link w:val="BodyTextChar"/>
    <w:rsid w:val="00B40D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0DCC"/>
    <w:rPr>
      <w:rFonts w:ascii="Times New Roman" w:eastAsia="Times New Roman" w:hAnsi="Times New Roman" w:cs="Times New Roman"/>
      <w:sz w:val="24"/>
      <w:lang w:eastAsia="en-US"/>
    </w:rPr>
  </w:style>
  <w:style w:type="paragraph" w:styleId="List">
    <w:name w:val="List"/>
    <w:basedOn w:val="BodyText"/>
    <w:next w:val="BodyText"/>
    <w:rsid w:val="00B40DCC"/>
    <w:pPr>
      <w:tabs>
        <w:tab w:val="left" w:pos="340"/>
      </w:tabs>
      <w:spacing w:before="60" w:after="60"/>
      <w:ind w:left="340" w:hanging="340"/>
    </w:pPr>
  </w:style>
  <w:style w:type="paragraph" w:styleId="ListBullet">
    <w:name w:val="List Bullet"/>
    <w:basedOn w:val="List"/>
    <w:rsid w:val="00B40DCC"/>
    <w:pPr>
      <w:numPr>
        <w:numId w:val="11"/>
      </w:numPr>
      <w:tabs>
        <w:tab w:val="clear" w:pos="340"/>
      </w:tabs>
      <w:spacing w:before="40" w:after="40"/>
    </w:pPr>
  </w:style>
  <w:style w:type="character" w:customStyle="1" w:styleId="SpecialBold">
    <w:name w:val="Special Bold"/>
    <w:basedOn w:val="DefaultParagraphFont"/>
    <w:rsid w:val="00B40DCC"/>
    <w:rPr>
      <w:b/>
      <w:spacing w:val="0"/>
    </w:rPr>
  </w:style>
  <w:style w:type="character" w:styleId="Emphasis">
    <w:name w:val="Emphasis"/>
    <w:basedOn w:val="DefaultParagraphFont"/>
    <w:qFormat/>
    <w:rsid w:val="00B40DCC"/>
    <w:rPr>
      <w:i/>
    </w:rPr>
  </w:style>
  <w:style w:type="paragraph" w:customStyle="1" w:styleId="SuperHeading">
    <w:name w:val="SuperHeading"/>
    <w:basedOn w:val="Normal"/>
    <w:rsid w:val="00B40DCC"/>
    <w:pPr>
      <w:spacing w:before="240" w:after="120"/>
      <w:outlineLvl w:val="0"/>
    </w:pPr>
    <w:rPr>
      <w:rFonts w:ascii="Times New Roman" w:hAnsi="Times New Roman"/>
      <w:b/>
      <w:sz w:val="32"/>
    </w:rPr>
  </w:style>
  <w:style w:type="paragraph" w:customStyle="1" w:styleId="AllowPageBreak">
    <w:name w:val="AllowPageBreak"/>
    <w:rsid w:val="00B40DC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0D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0D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0D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0D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0D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0D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0D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0DCC"/>
    <w:rPr>
      <w:rFonts w:ascii="Courier New" w:eastAsia="Times New Roman" w:hAnsi="Courier New" w:cs="Times New Roman"/>
      <w:i/>
      <w:szCs w:val="20"/>
      <w:lang w:eastAsia="en-US"/>
    </w:rPr>
  </w:style>
  <w:style w:type="paragraph" w:customStyle="1" w:styleId="HeadingBase">
    <w:name w:val="Heading Base"/>
    <w:rsid w:val="00B40D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0DCC"/>
    <w:pPr>
      <w:tabs>
        <w:tab w:val="right" w:leader="dot" w:pos="9072"/>
      </w:tabs>
      <w:ind w:left="567"/>
    </w:pPr>
    <w:rPr>
      <w:szCs w:val="22"/>
    </w:rPr>
  </w:style>
  <w:style w:type="paragraph" w:customStyle="1" w:styleId="TOCBase">
    <w:name w:val="TOC Base"/>
    <w:rsid w:val="00B40D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0DCC"/>
    <w:pPr>
      <w:tabs>
        <w:tab w:val="right" w:leader="dot" w:pos="9072"/>
      </w:tabs>
      <w:spacing w:before="40" w:after="40"/>
      <w:ind w:left="284"/>
    </w:pPr>
    <w:rPr>
      <w:rFonts w:ascii="Times New Roman" w:hAnsi="Times New Roman"/>
    </w:rPr>
  </w:style>
  <w:style w:type="paragraph" w:styleId="TOC1">
    <w:name w:val="toc 1"/>
    <w:basedOn w:val="TOCBase"/>
    <w:next w:val="Normal"/>
    <w:rsid w:val="00B40D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0D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0DCC"/>
    <w:rPr>
      <w:rFonts w:ascii="Times New Roman" w:eastAsia="Times New Roman" w:hAnsi="Times New Roman" w:cs="Times New Roman"/>
      <w:sz w:val="16"/>
      <w:lang w:eastAsia="en-US"/>
    </w:rPr>
  </w:style>
  <w:style w:type="paragraph" w:styleId="Title">
    <w:name w:val="Title"/>
    <w:basedOn w:val="HeadingBase"/>
    <w:link w:val="TitleChar"/>
    <w:qFormat/>
    <w:rsid w:val="00B40DCC"/>
    <w:pPr>
      <w:spacing w:before="5040"/>
      <w:jc w:val="center"/>
    </w:pPr>
    <w:rPr>
      <w:sz w:val="48"/>
      <w:szCs w:val="72"/>
      <w:lang w:val="en-US"/>
    </w:rPr>
  </w:style>
  <w:style w:type="character" w:customStyle="1" w:styleId="TitleChar">
    <w:name w:val="Title Char"/>
    <w:basedOn w:val="DefaultParagraphFont"/>
    <w:link w:val="Title"/>
    <w:rsid w:val="00B40D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0DCC"/>
    <w:pPr>
      <w:tabs>
        <w:tab w:val="left" w:pos="3600"/>
        <w:tab w:val="left" w:pos="3958"/>
      </w:tabs>
    </w:pPr>
  </w:style>
  <w:style w:type="paragraph" w:customStyle="1" w:styleId="Note">
    <w:name w:val="Note"/>
    <w:basedOn w:val="BodyText"/>
    <w:rsid w:val="00B40D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0DCC"/>
    <w:pPr>
      <w:framePr w:wrap="auto" w:hAnchor="text" w:y="6049"/>
    </w:pPr>
    <w:rPr>
      <w:color w:val="000000"/>
      <w:sz w:val="40"/>
    </w:rPr>
  </w:style>
  <w:style w:type="paragraph" w:customStyle="1" w:styleId="TOCTitle">
    <w:name w:val="TOCTitle"/>
    <w:basedOn w:val="Heading1"/>
    <w:rsid w:val="00B40DCC"/>
    <w:pPr>
      <w:spacing w:after="240"/>
      <w:jc w:val="center"/>
      <w:outlineLvl w:val="9"/>
    </w:pPr>
    <w:rPr>
      <w:caps/>
    </w:rPr>
  </w:style>
  <w:style w:type="paragraph" w:customStyle="1" w:styleId="Version">
    <w:name w:val="Version"/>
    <w:rsid w:val="00B40D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40DCC"/>
    <w:pPr>
      <w:numPr>
        <w:numId w:val="12"/>
      </w:numPr>
      <w:tabs>
        <w:tab w:val="clear" w:pos="680"/>
      </w:tabs>
    </w:pPr>
  </w:style>
  <w:style w:type="paragraph" w:styleId="Index1">
    <w:name w:val="index 1"/>
    <w:basedOn w:val="Normal"/>
    <w:next w:val="Normal"/>
    <w:semiHidden/>
    <w:rsid w:val="00B40DCC"/>
    <w:pPr>
      <w:keepNext w:val="0"/>
      <w:tabs>
        <w:tab w:val="right" w:pos="4176"/>
      </w:tabs>
      <w:ind w:left="198" w:hanging="198"/>
    </w:pPr>
    <w:rPr>
      <w:rFonts w:ascii="Garamond" w:hAnsi="Garamond"/>
    </w:rPr>
  </w:style>
  <w:style w:type="paragraph" w:styleId="IndexHeading">
    <w:name w:val="index heading"/>
    <w:basedOn w:val="Normal"/>
    <w:next w:val="Index1"/>
    <w:semiHidden/>
    <w:rsid w:val="00B40DCC"/>
    <w:pPr>
      <w:spacing w:before="120" w:after="120"/>
    </w:pPr>
    <w:rPr>
      <w:rFonts w:ascii="Arial" w:hAnsi="Arial"/>
      <w:b/>
      <w:color w:val="918585"/>
      <w:sz w:val="24"/>
    </w:rPr>
  </w:style>
  <w:style w:type="paragraph" w:styleId="Header">
    <w:name w:val="header"/>
    <w:basedOn w:val="Normal"/>
    <w:link w:val="HeaderChar"/>
    <w:rsid w:val="00B40D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0DCC"/>
    <w:rPr>
      <w:rFonts w:ascii="Times New Roman" w:eastAsia="Times New Roman" w:hAnsi="Times New Roman" w:cs="Times New Roman"/>
      <w:sz w:val="16"/>
      <w:szCs w:val="20"/>
      <w:lang w:val="en-GB" w:eastAsia="en-US"/>
    </w:rPr>
  </w:style>
  <w:style w:type="paragraph" w:customStyle="1" w:styleId="Chapter">
    <w:name w:val="Chapter"/>
    <w:basedOn w:val="Normal"/>
    <w:rsid w:val="00B40DCC"/>
    <w:pPr>
      <w:spacing w:before="240"/>
    </w:pPr>
    <w:rPr>
      <w:rFonts w:ascii="Times New Roman" w:hAnsi="Times New Roman"/>
      <w:smallCaps/>
      <w:spacing w:val="80"/>
      <w:sz w:val="28"/>
    </w:rPr>
  </w:style>
  <w:style w:type="paragraph" w:customStyle="1" w:styleId="InChapter">
    <w:name w:val="InChapter"/>
    <w:basedOn w:val="Heading3"/>
    <w:rsid w:val="00B40DCC"/>
    <w:pPr>
      <w:spacing w:after="240"/>
      <w:outlineLvl w:val="9"/>
    </w:pPr>
    <w:rPr>
      <w:noProof/>
    </w:rPr>
  </w:style>
  <w:style w:type="paragraph" w:styleId="Index2">
    <w:name w:val="index 2"/>
    <w:basedOn w:val="Normal"/>
    <w:next w:val="Normal"/>
    <w:semiHidden/>
    <w:rsid w:val="00B40DCC"/>
    <w:pPr>
      <w:tabs>
        <w:tab w:val="right" w:pos="4176"/>
      </w:tabs>
      <w:ind w:left="568" w:hanging="284"/>
    </w:pPr>
    <w:rPr>
      <w:rFonts w:ascii="Garamond" w:hAnsi="Garamond"/>
    </w:rPr>
  </w:style>
  <w:style w:type="paragraph" w:customStyle="1" w:styleId="Byline">
    <w:name w:val="Byline"/>
    <w:rsid w:val="00B40D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0DCC"/>
    <w:pPr>
      <w:tabs>
        <w:tab w:val="clear" w:pos="3600"/>
        <w:tab w:val="clear" w:pos="3958"/>
      </w:tabs>
      <w:jc w:val="right"/>
    </w:pPr>
  </w:style>
  <w:style w:type="paragraph" w:styleId="Caption">
    <w:name w:val="caption"/>
    <w:basedOn w:val="BodyText"/>
    <w:next w:val="Normal"/>
    <w:qFormat/>
    <w:rsid w:val="00B40DCC"/>
    <w:pPr>
      <w:framePr w:w="2268" w:hSpace="181" w:vSpace="181" w:wrap="around" w:vAnchor="text" w:hAnchor="page" w:x="1135" w:y="285" w:anchorLock="1"/>
    </w:pPr>
    <w:rPr>
      <w:i/>
    </w:rPr>
  </w:style>
  <w:style w:type="paragraph" w:customStyle="1" w:styleId="MiniTOCTitle">
    <w:name w:val="MiniTOCTitle"/>
    <w:basedOn w:val="Heading4"/>
    <w:rsid w:val="00B40DCC"/>
    <w:pPr>
      <w:spacing w:before="240"/>
      <w:outlineLvl w:val="9"/>
    </w:pPr>
    <w:rPr>
      <w:noProof/>
      <w:sz w:val="24"/>
    </w:rPr>
  </w:style>
  <w:style w:type="paragraph" w:customStyle="1" w:styleId="MiniTOCItem">
    <w:name w:val="MiniTOCItem"/>
    <w:basedOn w:val="ListBullet"/>
    <w:rsid w:val="00B40DCC"/>
    <w:pPr>
      <w:numPr>
        <w:numId w:val="0"/>
      </w:numPr>
      <w:tabs>
        <w:tab w:val="right" w:leader="dot" w:pos="6521"/>
      </w:tabs>
      <w:spacing w:before="0" w:after="0"/>
    </w:pPr>
  </w:style>
  <w:style w:type="paragraph" w:customStyle="1" w:styleId="TOFTitle">
    <w:name w:val="TOFTitle"/>
    <w:basedOn w:val="TOCTitle"/>
    <w:rsid w:val="00B40DCC"/>
  </w:style>
  <w:style w:type="paragraph" w:styleId="TableofFigures">
    <w:name w:val="table of figures"/>
    <w:basedOn w:val="Normal"/>
    <w:next w:val="Normal"/>
    <w:semiHidden/>
    <w:rsid w:val="00B40DCC"/>
    <w:pPr>
      <w:tabs>
        <w:tab w:val="right" w:leader="dot" w:pos="9072"/>
      </w:tabs>
      <w:ind w:left="970" w:hanging="403"/>
    </w:pPr>
    <w:rPr>
      <w:rFonts w:ascii="Times New Roman" w:hAnsi="Times New Roman"/>
      <w:b/>
    </w:rPr>
  </w:style>
  <w:style w:type="paragraph" w:styleId="ListNumber">
    <w:name w:val="List Number"/>
    <w:basedOn w:val="List"/>
    <w:rsid w:val="00B40DCC"/>
    <w:pPr>
      <w:numPr>
        <w:numId w:val="14"/>
      </w:numPr>
      <w:tabs>
        <w:tab w:val="clear" w:pos="340"/>
      </w:tabs>
    </w:pPr>
  </w:style>
  <w:style w:type="character" w:customStyle="1" w:styleId="WingdingSymbols">
    <w:name w:val="Wingding Symbols"/>
    <w:rsid w:val="00B40DCC"/>
    <w:rPr>
      <w:rFonts w:ascii="Wingdings" w:hAnsi="Wingdings"/>
    </w:rPr>
  </w:style>
  <w:style w:type="paragraph" w:customStyle="1" w:styleId="TableHeading">
    <w:name w:val="Table Heading"/>
    <w:basedOn w:val="HeadingBase"/>
    <w:rsid w:val="00B40DCC"/>
    <w:pPr>
      <w:keepLines/>
      <w:pBdr>
        <w:bottom w:val="single" w:sz="6" w:space="1" w:color="918585"/>
      </w:pBdr>
      <w:spacing w:before="240"/>
    </w:pPr>
  </w:style>
  <w:style w:type="character" w:customStyle="1" w:styleId="HotSpot">
    <w:name w:val="HotSpot"/>
    <w:rsid w:val="00B40DCC"/>
    <w:rPr>
      <w:color w:val="0033CC"/>
      <w:u w:val="none"/>
    </w:rPr>
  </w:style>
  <w:style w:type="paragraph" w:customStyle="1" w:styleId="BodyTextRight">
    <w:name w:val="Body Text Right"/>
    <w:basedOn w:val="BodyText"/>
    <w:rsid w:val="00B40DCC"/>
    <w:pPr>
      <w:spacing w:before="0" w:after="0"/>
      <w:jc w:val="right"/>
    </w:pPr>
  </w:style>
  <w:style w:type="paragraph" w:styleId="Index3">
    <w:name w:val="index 3"/>
    <w:basedOn w:val="ListNumber2"/>
    <w:next w:val="Normal"/>
    <w:semiHidden/>
    <w:rsid w:val="00B40DCC"/>
    <w:pPr>
      <w:numPr>
        <w:numId w:val="0"/>
      </w:numPr>
      <w:tabs>
        <w:tab w:val="right" w:leader="dot" w:pos="4176"/>
      </w:tabs>
    </w:pPr>
  </w:style>
  <w:style w:type="paragraph" w:styleId="ListNumber2">
    <w:name w:val="List Number 2"/>
    <w:basedOn w:val="List2"/>
    <w:rsid w:val="00B40DCC"/>
    <w:pPr>
      <w:numPr>
        <w:numId w:val="9"/>
      </w:numPr>
      <w:tabs>
        <w:tab w:val="clear" w:pos="1060"/>
      </w:tabs>
    </w:pPr>
  </w:style>
  <w:style w:type="paragraph" w:customStyle="1" w:styleId="MarginNote">
    <w:name w:val="Margin Note"/>
    <w:basedOn w:val="BodyText"/>
    <w:rsid w:val="00B40D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0D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0D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0DCC"/>
    <w:rPr>
      <w:sz w:val="32"/>
    </w:rPr>
  </w:style>
  <w:style w:type="paragraph" w:customStyle="1" w:styleId="HeadingProcedure">
    <w:name w:val="Heading Procedure"/>
    <w:basedOn w:val="HeadingBase"/>
    <w:next w:val="Normal"/>
    <w:rsid w:val="00B40DCC"/>
    <w:pPr>
      <w:tabs>
        <w:tab w:val="left" w:pos="0"/>
      </w:tabs>
      <w:spacing w:before="120" w:after="60"/>
    </w:pPr>
    <w:rPr>
      <w:i/>
      <w:color w:val="918585"/>
      <w:sz w:val="22"/>
    </w:rPr>
  </w:style>
  <w:style w:type="paragraph" w:customStyle="1" w:styleId="TableBodyText">
    <w:name w:val="Table Body Text"/>
    <w:basedOn w:val="BodyText"/>
    <w:rsid w:val="00B40DCC"/>
    <w:pPr>
      <w:spacing w:before="60" w:after="60"/>
    </w:pPr>
  </w:style>
  <w:style w:type="paragraph" w:styleId="ListContinue">
    <w:name w:val="List Continue"/>
    <w:basedOn w:val="List"/>
    <w:rsid w:val="00B40DCC"/>
    <w:pPr>
      <w:ind w:firstLine="0"/>
    </w:pPr>
  </w:style>
  <w:style w:type="paragraph" w:customStyle="1" w:styleId="ListNote">
    <w:name w:val="List Note"/>
    <w:basedOn w:val="List"/>
    <w:rsid w:val="00B40DCC"/>
    <w:pPr>
      <w:pBdr>
        <w:top w:val="single" w:sz="6" w:space="2" w:color="918585"/>
        <w:bottom w:val="single" w:sz="6" w:space="2" w:color="918585"/>
      </w:pBdr>
      <w:tabs>
        <w:tab w:val="left" w:pos="1021"/>
      </w:tabs>
      <w:ind w:firstLine="0"/>
    </w:pPr>
  </w:style>
  <w:style w:type="paragraph" w:customStyle="1" w:styleId="Warning">
    <w:name w:val="Warning"/>
    <w:basedOn w:val="BodyText"/>
    <w:rsid w:val="00B40DCC"/>
    <w:pPr>
      <w:shd w:val="clear" w:color="auto" w:fill="D9D9D9"/>
      <w:tabs>
        <w:tab w:val="left" w:pos="992"/>
      </w:tabs>
      <w:ind w:left="119" w:right="119"/>
    </w:pPr>
    <w:rPr>
      <w:sz w:val="20"/>
    </w:rPr>
  </w:style>
  <w:style w:type="paragraph" w:customStyle="1" w:styleId="MarginIcons">
    <w:name w:val="Margin Icons"/>
    <w:basedOn w:val="BodyText"/>
    <w:rsid w:val="00B40D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0DCC"/>
    <w:rPr>
      <w:rFonts w:ascii="Courier New" w:hAnsi="Courier New"/>
    </w:rPr>
  </w:style>
  <w:style w:type="paragraph" w:customStyle="1" w:styleId="NoteBullet">
    <w:name w:val="Note Bullet"/>
    <w:basedOn w:val="Note"/>
    <w:rsid w:val="00B40DCC"/>
    <w:pPr>
      <w:tabs>
        <w:tab w:val="clear" w:pos="680"/>
      </w:tabs>
      <w:spacing w:before="60" w:after="60"/>
    </w:pPr>
  </w:style>
  <w:style w:type="paragraph" w:customStyle="1" w:styleId="SubHeading2">
    <w:name w:val="SubHeading2"/>
    <w:basedOn w:val="HeadingBase"/>
    <w:rsid w:val="00B40DCC"/>
    <w:pPr>
      <w:spacing w:before="240" w:after="60"/>
    </w:pPr>
    <w:rPr>
      <w:sz w:val="20"/>
    </w:rPr>
  </w:style>
  <w:style w:type="paragraph" w:customStyle="1" w:styleId="SubHeading1">
    <w:name w:val="SubHeading1"/>
    <w:basedOn w:val="HeadingBase"/>
    <w:rsid w:val="00B40DCC"/>
    <w:pPr>
      <w:spacing w:before="240" w:after="60"/>
    </w:pPr>
    <w:rPr>
      <w:color w:val="918585"/>
      <w:sz w:val="22"/>
    </w:rPr>
  </w:style>
  <w:style w:type="paragraph" w:customStyle="1" w:styleId="SideHeading">
    <w:name w:val="Side Heading"/>
    <w:basedOn w:val="HeadingBase"/>
    <w:rsid w:val="00B40D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0DCC"/>
    <w:pPr>
      <w:numPr>
        <w:numId w:val="10"/>
      </w:numPr>
    </w:pPr>
  </w:style>
  <w:style w:type="paragraph" w:styleId="PlainText">
    <w:name w:val="Plain Text"/>
    <w:basedOn w:val="Normal"/>
    <w:link w:val="PlainTextChar"/>
    <w:rsid w:val="00B40DCC"/>
    <w:rPr>
      <w:sz w:val="20"/>
    </w:rPr>
  </w:style>
  <w:style w:type="character" w:customStyle="1" w:styleId="PlainTextChar">
    <w:name w:val="Plain Text Char"/>
    <w:basedOn w:val="DefaultParagraphFont"/>
    <w:link w:val="PlainText"/>
    <w:rsid w:val="00B40DCC"/>
    <w:rPr>
      <w:rFonts w:ascii="Courier New" w:eastAsia="Times New Roman" w:hAnsi="Courier New" w:cs="Times New Roman"/>
      <w:sz w:val="20"/>
      <w:szCs w:val="20"/>
      <w:lang w:eastAsia="en-US"/>
    </w:rPr>
  </w:style>
  <w:style w:type="character" w:customStyle="1" w:styleId="MenuOption">
    <w:name w:val="Menu Option"/>
    <w:basedOn w:val="DefaultParagraphFont"/>
    <w:rsid w:val="00B40DCC"/>
    <w:rPr>
      <w:b/>
      <w:smallCaps/>
    </w:rPr>
  </w:style>
  <w:style w:type="paragraph" w:customStyle="1" w:styleId="TableListNumber">
    <w:name w:val="Table List Number"/>
    <w:basedOn w:val="ListNumber"/>
    <w:rsid w:val="00B40DCC"/>
    <w:pPr>
      <w:numPr>
        <w:numId w:val="0"/>
      </w:numPr>
    </w:pPr>
  </w:style>
  <w:style w:type="paragraph" w:styleId="TOC4">
    <w:name w:val="toc 4"/>
    <w:basedOn w:val="TOCBase"/>
    <w:next w:val="Normal"/>
    <w:semiHidden/>
    <w:rsid w:val="00B40DCC"/>
    <w:pPr>
      <w:tabs>
        <w:tab w:val="right" w:leader="dot" w:pos="9071"/>
      </w:tabs>
      <w:ind w:left="1701"/>
    </w:pPr>
  </w:style>
  <w:style w:type="paragraph" w:customStyle="1" w:styleId="ListAlpha">
    <w:name w:val="List Alpha"/>
    <w:basedOn w:val="List"/>
    <w:rsid w:val="00B40DCC"/>
    <w:pPr>
      <w:numPr>
        <w:numId w:val="8"/>
      </w:numPr>
    </w:pPr>
  </w:style>
  <w:style w:type="paragraph" w:customStyle="1" w:styleId="ListAlpha2">
    <w:name w:val="List Alpha 2"/>
    <w:basedOn w:val="List2"/>
    <w:rsid w:val="00B40DCC"/>
    <w:pPr>
      <w:numPr>
        <w:numId w:val="7"/>
      </w:numPr>
    </w:pPr>
  </w:style>
  <w:style w:type="paragraph" w:styleId="List2">
    <w:name w:val="List 2"/>
    <w:basedOn w:val="BodyText"/>
    <w:rsid w:val="00B40DCC"/>
    <w:pPr>
      <w:tabs>
        <w:tab w:val="left" w:pos="680"/>
      </w:tabs>
      <w:spacing w:before="60" w:after="60"/>
      <w:ind w:left="680" w:hanging="340"/>
    </w:pPr>
  </w:style>
  <w:style w:type="paragraph" w:styleId="List3">
    <w:name w:val="List 3"/>
    <w:basedOn w:val="BodyText"/>
    <w:rsid w:val="00B40DCC"/>
    <w:pPr>
      <w:tabs>
        <w:tab w:val="left" w:pos="1021"/>
      </w:tabs>
      <w:spacing w:before="60" w:after="60"/>
      <w:ind w:left="1020" w:hanging="340"/>
    </w:pPr>
  </w:style>
  <w:style w:type="paragraph" w:styleId="List4">
    <w:name w:val="List 4"/>
    <w:basedOn w:val="BodyText"/>
    <w:rsid w:val="00B40DCC"/>
    <w:pPr>
      <w:tabs>
        <w:tab w:val="left" w:pos="1361"/>
      </w:tabs>
      <w:spacing w:before="60" w:after="60"/>
      <w:ind w:left="1361" w:hanging="340"/>
    </w:pPr>
  </w:style>
  <w:style w:type="paragraph" w:styleId="List5">
    <w:name w:val="List 5"/>
    <w:basedOn w:val="BodyText"/>
    <w:rsid w:val="00B40DCC"/>
    <w:pPr>
      <w:tabs>
        <w:tab w:val="left" w:pos="1701"/>
      </w:tabs>
      <w:spacing w:before="60" w:after="60"/>
      <w:ind w:left="1701" w:hanging="340"/>
    </w:pPr>
  </w:style>
  <w:style w:type="paragraph" w:styleId="ListBullet3">
    <w:name w:val="List Bullet 3"/>
    <w:basedOn w:val="List3"/>
    <w:rsid w:val="00B40DCC"/>
    <w:pPr>
      <w:numPr>
        <w:numId w:val="13"/>
      </w:numPr>
      <w:tabs>
        <w:tab w:val="clear" w:pos="1021"/>
      </w:tabs>
      <w:ind w:left="1037" w:hanging="357"/>
    </w:pPr>
  </w:style>
  <w:style w:type="paragraph" w:styleId="ListBullet4">
    <w:name w:val="List Bullet 4"/>
    <w:basedOn w:val="List4"/>
    <w:rsid w:val="00B40DCC"/>
    <w:pPr>
      <w:numPr>
        <w:numId w:val="2"/>
      </w:numPr>
      <w:tabs>
        <w:tab w:val="clear" w:pos="1361"/>
      </w:tabs>
    </w:pPr>
  </w:style>
  <w:style w:type="paragraph" w:styleId="ListBullet5">
    <w:name w:val="List Bullet 5"/>
    <w:basedOn w:val="List5"/>
    <w:rsid w:val="00B40DCC"/>
    <w:pPr>
      <w:numPr>
        <w:numId w:val="3"/>
      </w:numPr>
    </w:pPr>
  </w:style>
  <w:style w:type="paragraph" w:styleId="ListContinue2">
    <w:name w:val="List Continue 2"/>
    <w:basedOn w:val="List2"/>
    <w:rsid w:val="00B40DCC"/>
    <w:pPr>
      <w:ind w:firstLine="0"/>
    </w:pPr>
  </w:style>
  <w:style w:type="paragraph" w:styleId="ListContinue3">
    <w:name w:val="List Continue 3"/>
    <w:basedOn w:val="List3"/>
    <w:rsid w:val="00B40DCC"/>
    <w:pPr>
      <w:ind w:left="1021" w:firstLine="0"/>
    </w:pPr>
  </w:style>
  <w:style w:type="paragraph" w:styleId="ListContinue4">
    <w:name w:val="List Continue 4"/>
    <w:basedOn w:val="List4"/>
    <w:rsid w:val="00B40DCC"/>
    <w:pPr>
      <w:ind w:firstLine="0"/>
    </w:pPr>
  </w:style>
  <w:style w:type="paragraph" w:styleId="ListContinue5">
    <w:name w:val="List Continue 5"/>
    <w:basedOn w:val="List5"/>
    <w:rsid w:val="00B40DCC"/>
    <w:pPr>
      <w:ind w:firstLine="0"/>
    </w:pPr>
  </w:style>
  <w:style w:type="paragraph" w:styleId="ListNumber3">
    <w:name w:val="List Number 3"/>
    <w:basedOn w:val="List3"/>
    <w:rsid w:val="00B40DCC"/>
    <w:pPr>
      <w:numPr>
        <w:numId w:val="4"/>
      </w:numPr>
    </w:pPr>
  </w:style>
  <w:style w:type="paragraph" w:styleId="ListNumber4">
    <w:name w:val="List Number 4"/>
    <w:basedOn w:val="List4"/>
    <w:rsid w:val="00B40DCC"/>
    <w:pPr>
      <w:numPr>
        <w:numId w:val="5"/>
      </w:numPr>
    </w:pPr>
  </w:style>
  <w:style w:type="paragraph" w:styleId="ListNumber5">
    <w:name w:val="List Number 5"/>
    <w:basedOn w:val="List5"/>
    <w:rsid w:val="00B40DCC"/>
    <w:pPr>
      <w:numPr>
        <w:numId w:val="6"/>
      </w:numPr>
    </w:pPr>
  </w:style>
  <w:style w:type="paragraph" w:styleId="BlockText">
    <w:name w:val="Block Text"/>
    <w:basedOn w:val="Normal"/>
    <w:rsid w:val="00B40DCC"/>
    <w:pPr>
      <w:spacing w:after="120"/>
      <w:ind w:left="1440" w:right="1440"/>
    </w:pPr>
  </w:style>
  <w:style w:type="character" w:customStyle="1" w:styleId="Subscript">
    <w:name w:val="Subscript"/>
    <w:basedOn w:val="DefaultParagraphFont"/>
    <w:rsid w:val="00B40DCC"/>
    <w:rPr>
      <w:sz w:val="16"/>
      <w:vertAlign w:val="subscript"/>
    </w:rPr>
  </w:style>
  <w:style w:type="character" w:customStyle="1" w:styleId="Superscript">
    <w:name w:val="Superscript"/>
    <w:basedOn w:val="DefaultParagraphFont"/>
    <w:rsid w:val="00B40DCC"/>
    <w:rPr>
      <w:sz w:val="16"/>
      <w:vertAlign w:val="superscript"/>
    </w:rPr>
  </w:style>
  <w:style w:type="character" w:customStyle="1" w:styleId="Symbols">
    <w:name w:val="Symbols"/>
    <w:basedOn w:val="DefaultParagraphFont"/>
    <w:rsid w:val="00B40DCC"/>
    <w:rPr>
      <w:rFonts w:ascii="Symbol" w:hAnsi="Symbol"/>
    </w:rPr>
  </w:style>
  <w:style w:type="character" w:customStyle="1" w:styleId="MenuOptions">
    <w:name w:val="Menu Options"/>
    <w:basedOn w:val="DefaultParagraphFont"/>
    <w:rsid w:val="00B40DCC"/>
    <w:rPr>
      <w:rFonts w:ascii="Arial Narrow" w:hAnsi="Arial Narrow"/>
      <w:smallCaps/>
    </w:rPr>
  </w:style>
  <w:style w:type="character" w:customStyle="1" w:styleId="Buttons">
    <w:name w:val="Buttons"/>
    <w:basedOn w:val="DefaultParagraphFont"/>
    <w:rsid w:val="00B40DCC"/>
    <w:rPr>
      <w:b/>
    </w:rPr>
  </w:style>
  <w:style w:type="character" w:customStyle="1" w:styleId="Underlined">
    <w:name w:val="Underlined"/>
    <w:basedOn w:val="DefaultParagraphFont"/>
    <w:rsid w:val="00B40DCC"/>
    <w:rPr>
      <w:u w:val="single"/>
    </w:rPr>
  </w:style>
  <w:style w:type="paragraph" w:customStyle="1" w:styleId="TableBodyTextRight">
    <w:name w:val="Table Body Text Right"/>
    <w:basedOn w:val="TableBodyText"/>
    <w:rsid w:val="00B40DCC"/>
    <w:pPr>
      <w:widowControl w:val="0"/>
      <w:autoSpaceDE w:val="0"/>
      <w:autoSpaceDN w:val="0"/>
      <w:adjustRightInd w:val="0"/>
      <w:jc w:val="right"/>
    </w:pPr>
    <w:rPr>
      <w:rFonts w:cs="Arial"/>
      <w:szCs w:val="18"/>
    </w:rPr>
  </w:style>
  <w:style w:type="paragraph" w:customStyle="1" w:styleId="CopyrightText">
    <w:name w:val="Copyright Text"/>
    <w:basedOn w:val="BodyText"/>
    <w:rsid w:val="00B40DCC"/>
    <w:rPr>
      <w:sz w:val="18"/>
    </w:rPr>
  </w:style>
  <w:style w:type="paragraph" w:customStyle="1" w:styleId="BodySmallRight">
    <w:name w:val="Body Small Right"/>
    <w:basedOn w:val="BodyTextRight"/>
    <w:rsid w:val="00B40DCC"/>
    <w:rPr>
      <w:sz w:val="18"/>
      <w:szCs w:val="18"/>
    </w:rPr>
  </w:style>
  <w:style w:type="paragraph" w:customStyle="1" w:styleId="MarginEdition">
    <w:name w:val="Margin Edition"/>
    <w:basedOn w:val="MarginNote"/>
    <w:rsid w:val="00B40DCC"/>
    <w:pPr>
      <w:spacing w:before="0" w:after="0"/>
    </w:pPr>
    <w:rPr>
      <w:rFonts w:ascii="Times New Roman" w:hAnsi="Times New Roman"/>
      <w:color w:val="999999"/>
    </w:rPr>
  </w:style>
  <w:style w:type="paragraph" w:customStyle="1" w:styleId="Spacer">
    <w:name w:val="Spacer"/>
    <w:basedOn w:val="Normal"/>
    <w:rsid w:val="00B40DCC"/>
    <w:rPr>
      <w:sz w:val="2"/>
      <w:szCs w:val="2"/>
    </w:rPr>
  </w:style>
  <w:style w:type="character" w:customStyle="1" w:styleId="Small">
    <w:name w:val="Small"/>
    <w:basedOn w:val="DefaultParagraphFont"/>
    <w:rsid w:val="00B40DCC"/>
    <w:rPr>
      <w:sz w:val="16"/>
    </w:rPr>
  </w:style>
  <w:style w:type="paragraph" w:customStyle="1" w:styleId="WideTable">
    <w:name w:val="Wide Table"/>
    <w:basedOn w:val="Normal"/>
    <w:rsid w:val="00B40DCC"/>
    <w:pPr>
      <w:ind w:left="-1418"/>
    </w:pPr>
    <w:rPr>
      <w:sz w:val="2"/>
      <w:szCs w:val="2"/>
    </w:rPr>
  </w:style>
  <w:style w:type="character" w:styleId="PageNumber">
    <w:name w:val="page number"/>
    <w:basedOn w:val="DefaultParagraphFont"/>
    <w:rsid w:val="00B40DCC"/>
  </w:style>
  <w:style w:type="paragraph" w:styleId="Quote">
    <w:name w:val="Quote"/>
    <w:basedOn w:val="Heading1"/>
    <w:link w:val="QuoteChar"/>
    <w:qFormat/>
    <w:rsid w:val="00B40DCC"/>
    <w:rPr>
      <w:b w:val="0"/>
      <w:sz w:val="72"/>
      <w:szCs w:val="72"/>
      <w:lang w:val="en-NZ"/>
    </w:rPr>
  </w:style>
  <w:style w:type="character" w:customStyle="1" w:styleId="QuoteChar">
    <w:name w:val="Quote Char"/>
    <w:basedOn w:val="DefaultParagraphFont"/>
    <w:link w:val="Quote"/>
    <w:rsid w:val="00B40D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0DCC"/>
    <w:pPr>
      <w:pageBreakBefore/>
    </w:pPr>
  </w:style>
  <w:style w:type="paragraph" w:customStyle="1" w:styleId="Border">
    <w:name w:val="Border"/>
    <w:basedOn w:val="Normal"/>
    <w:qFormat/>
    <w:rsid w:val="00B40D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0DCC"/>
    <w:rPr>
      <w:b/>
      <w:bCs/>
      <w:i/>
      <w:iCs/>
      <w:color w:val="auto"/>
    </w:rPr>
  </w:style>
  <w:style w:type="paragraph" w:styleId="IntenseQuote">
    <w:name w:val="Intense Quote"/>
    <w:basedOn w:val="Normal"/>
    <w:next w:val="Normal"/>
    <w:link w:val="IntenseQuoteChar"/>
    <w:uiPriority w:val="30"/>
    <w:qFormat/>
    <w:rsid w:val="00B40D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0D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0DCC"/>
    <w:rPr>
      <w:smallCaps/>
      <w:color w:val="auto"/>
      <w:u w:val="single"/>
    </w:rPr>
  </w:style>
  <w:style w:type="character" w:styleId="IntenseReference">
    <w:name w:val="Intense Reference"/>
    <w:basedOn w:val="DefaultParagraphFont"/>
    <w:uiPriority w:val="32"/>
    <w:qFormat/>
    <w:rsid w:val="00B40DCC"/>
    <w:rPr>
      <w:b/>
      <w:bCs/>
      <w:smallCaps/>
      <w:color w:val="auto"/>
      <w:spacing w:val="5"/>
      <w:u w:val="single"/>
    </w:rPr>
  </w:style>
  <w:style w:type="paragraph" w:customStyle="1" w:styleId="2ColumnHeading">
    <w:name w:val="2Column Heading"/>
    <w:basedOn w:val="BodyText"/>
    <w:qFormat/>
    <w:rsid w:val="00B40DCC"/>
    <w:pPr>
      <w:spacing w:after="60"/>
      <w:ind w:left="-2268"/>
    </w:pPr>
    <w:rPr>
      <w:b/>
    </w:rPr>
  </w:style>
  <w:style w:type="paragraph" w:customStyle="1" w:styleId="Heading1TOC">
    <w:name w:val="Heading1 TOC"/>
    <w:basedOn w:val="Normal"/>
    <w:qFormat/>
    <w:rsid w:val="00B40DCC"/>
    <w:pPr>
      <w:spacing w:before="240" w:after="120"/>
    </w:pPr>
    <w:rPr>
      <w:rFonts w:ascii="Times New Roman" w:hAnsi="Times New Roman"/>
      <w:b/>
      <w:sz w:val="32"/>
    </w:rPr>
  </w:style>
  <w:style w:type="paragraph" w:customStyle="1" w:styleId="Heading2TOC">
    <w:name w:val="Heading2 TOC"/>
    <w:basedOn w:val="Normal"/>
    <w:qFormat/>
    <w:rsid w:val="00B40DCC"/>
    <w:pPr>
      <w:spacing w:before="240" w:after="60"/>
    </w:pPr>
    <w:rPr>
      <w:rFonts w:ascii="Times New Roman" w:hAnsi="Times New Roman"/>
      <w:b/>
      <w:sz w:val="28"/>
    </w:rPr>
  </w:style>
  <w:style w:type="character" w:customStyle="1" w:styleId="Underline">
    <w:name w:val="Underline"/>
    <w:basedOn w:val="DefaultParagraphFont"/>
    <w:qFormat/>
    <w:rsid w:val="00B40DCC"/>
    <w:rPr>
      <w:u w:val="single"/>
    </w:rPr>
  </w:style>
  <w:style w:type="character" w:customStyle="1" w:styleId="BoldandItalics">
    <w:name w:val="Bold and Italics"/>
    <w:qFormat/>
    <w:rsid w:val="00B40DCC"/>
    <w:rPr>
      <w:b/>
      <w:i/>
      <w:u w:val="none"/>
    </w:rPr>
  </w:style>
  <w:style w:type="paragraph" w:styleId="BalloonText">
    <w:name w:val="Balloon Text"/>
    <w:basedOn w:val="Normal"/>
    <w:link w:val="BalloonTextChar"/>
    <w:rsid w:val="00B40DCC"/>
    <w:rPr>
      <w:rFonts w:ascii="Tahoma" w:hAnsi="Tahoma" w:cs="Tahoma"/>
      <w:sz w:val="16"/>
      <w:szCs w:val="16"/>
    </w:rPr>
  </w:style>
  <w:style w:type="character" w:customStyle="1" w:styleId="BalloonTextChar">
    <w:name w:val="Balloon Text Char"/>
    <w:basedOn w:val="DefaultParagraphFont"/>
    <w:link w:val="BalloonText"/>
    <w:rsid w:val="00B40D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0D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0D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0DCC"/>
    <w:rPr>
      <w:b/>
      <w:color w:val="660033"/>
      <w:spacing w:val="0"/>
    </w:rPr>
  </w:style>
  <w:style w:type="paragraph" w:customStyle="1" w:styleId="Nameditemlist">
    <w:name w:val="Named item list"/>
    <w:basedOn w:val="BodyText"/>
    <w:qFormat/>
    <w:rsid w:val="00B40DCC"/>
    <w:pPr>
      <w:tabs>
        <w:tab w:val="left" w:pos="2835"/>
      </w:tabs>
      <w:ind w:left="2835" w:hanging="2835"/>
    </w:pPr>
  </w:style>
  <w:style w:type="paragraph" w:customStyle="1" w:styleId="BodyTextnopadding">
    <w:name w:val="Body Text no padding"/>
    <w:basedOn w:val="BodyText"/>
    <w:qFormat/>
    <w:rsid w:val="00B40DCC"/>
    <w:pPr>
      <w:spacing w:before="0" w:after="0"/>
    </w:pPr>
  </w:style>
  <w:style w:type="paragraph" w:customStyle="1" w:styleId="BodyTextBold">
    <w:name w:val="Body Text Bold"/>
    <w:basedOn w:val="BodyText"/>
    <w:qFormat/>
    <w:rsid w:val="00B40DCC"/>
    <w:rPr>
      <w:b/>
    </w:rPr>
  </w:style>
  <w:style w:type="character" w:styleId="Hyperlink">
    <w:name w:val="Hyperlink"/>
    <w:basedOn w:val="DefaultParagraphFont"/>
    <w:uiPriority w:val="99"/>
    <w:unhideWhenUsed/>
    <w:rsid w:val="004052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854</Words>
  <Characters>5792</Characters>
  <Application>Microsoft Office Word</Application>
  <DocSecurity>0</DocSecurity>
  <Lines>175</Lines>
  <Paragraphs>99</Paragraphs>
  <ScaleCrop>false</ScaleCrop>
  <Company>Author-it Software Corporation Ltd.</Company>
  <LinksUpToDate>false</LinksUpToDate>
  <CharactersWithSpaces>6547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FNSCRD514 Identify and manage credit risk</dc:title>
  <dc:subject>Approved</dc:subject>
  <dc:creator>Future Skills Organisation</dc:creator>
  <cp:keywords>Release: 1</cp:keywords>
  <dc:description>Review Date: 12 April 2008</dc:description>
  <cp:lastModifiedBy>HSD_TPCMSd.prod</cp:lastModifiedBy>
  <cp:revision>3</cp:revision>
  <dcterms:created xsi:type="dcterms:W3CDTF">2025-03-01T21:54:00Z</dcterms:created>
  <dcterms:modified xsi:type="dcterms:W3CDTF">2025-03-01T21:54:00Z</dcterms:modified>
</cp:coreProperties>
</file>