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575" w:rsidP="003505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FNSCRD505 Respond to corporate insolvency situations</w:t>
      </w:r>
      <w:r>
        <w:fldChar w:fldCharType="end"/>
      </w:r>
    </w:p>
    <w:p w:rsidR="00350575" w:rsidP="00350575">
      <w:pPr>
        <w:pStyle w:val="Version"/>
        <w:sectPr w:rsidSect="00B23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3557" w:rsidP="00B23557">
      <w:pPr>
        <w:pStyle w:val="SuperHeading"/>
      </w:pPr>
      <w:r w:rsidRPr="00B23557">
        <w:t>Assessment Requirements for FNSCRD505 Respond to corporate insolvency situations</w:t>
      </w:r>
    </w:p>
    <w:p w:rsidR="00000000" w:rsidRPr="00B23557" w:rsidP="00B23557">
      <w:pPr>
        <w:pStyle w:val="Heading1"/>
      </w:pPr>
      <w:bookmarkStart w:id="1" w:name="O_674894"/>
      <w:bookmarkEnd w:id="1"/>
      <w:r w:rsidRPr="00B235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23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57" w:rsidP="00B23557">
            <w:pPr>
              <w:pStyle w:val="BodyText"/>
            </w:pPr>
            <w:r w:rsidRPr="00B23557">
              <w:rPr>
                <w:rStyle w:val="SpecialBold"/>
              </w:rPr>
              <w:t>Release</w:t>
            </w:r>
            <w:r w:rsidRPr="00B23557">
              <w:rPr>
                <w:rStyle w:val="SpecialBold"/>
              </w:rPr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57">
            <w:pPr>
              <w:pStyle w:val="BodyText"/>
              <w:rPr>
                <w:lang w:val="en-NZ"/>
              </w:rPr>
            </w:pPr>
            <w:r w:rsidRPr="00B23557">
              <w:rPr>
                <w:rStyle w:val="SpecialBold"/>
              </w:rPr>
              <w:t>Comments</w:t>
            </w:r>
          </w:p>
        </w:tc>
      </w:tr>
      <w:tr w:rsidTr="00B23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57">
            <w:pPr>
              <w:pStyle w:val="BodyText"/>
              <w:rPr>
                <w:lang w:val="en-NZ"/>
              </w:rPr>
            </w:pPr>
            <w:r w:rsidRPr="00B235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57" w:rsidP="00B23557">
            <w:pPr>
              <w:pStyle w:val="BodyText"/>
            </w:pPr>
            <w:r w:rsidRPr="00B23557">
              <w:t>This version first released with FNS Financial Services Training Package Version 1.0.</w:t>
            </w:r>
          </w:p>
        </w:tc>
      </w:tr>
    </w:tbl>
    <w:p w:rsidR="00000000" w:rsidRPr="00B23557" w:rsidP="00B23557">
      <w:pPr>
        <w:pStyle w:val="BodyText"/>
      </w:pPr>
    </w:p>
    <w:p w:rsidR="00000000" w:rsidRPr="00B23557" w:rsidP="00B23557">
      <w:pPr>
        <w:pStyle w:val="AllowPageBreak"/>
      </w:pPr>
    </w:p>
    <w:p w:rsidR="00000000" w:rsidRPr="00B23557" w:rsidP="00B23557">
      <w:pPr>
        <w:pStyle w:val="Heading1"/>
      </w:pPr>
      <w:bookmarkStart w:id="2" w:name="O_674895"/>
      <w:bookmarkEnd w:id="2"/>
      <w:r w:rsidRPr="00B23557">
        <w:t>Performance Evidence</w:t>
      </w:r>
    </w:p>
    <w:p w:rsidR="00000000" w:rsidRPr="00B23557" w:rsidP="00B23557">
      <w:pPr>
        <w:pStyle w:val="BodyText"/>
      </w:pPr>
      <w:r w:rsidRPr="00B23557">
        <w:t>Evidence of the ability to:</w:t>
      </w:r>
    </w:p>
    <w:p w:rsidR="00000000" w:rsidRPr="00B23557" w:rsidP="00B23557">
      <w:pPr>
        <w:pStyle w:val="ListBullet"/>
      </w:pPr>
      <w:r w:rsidRPr="00B23557">
        <w:t xml:space="preserve">follow organisational policy and procedures and legislative requirements to determine required action related to corporate insolvency </w:t>
      </w:r>
    </w:p>
    <w:p w:rsidR="00000000" w:rsidRPr="00B23557" w:rsidP="00B23557">
      <w:pPr>
        <w:pStyle w:val="ListBullet"/>
      </w:pPr>
      <w:r w:rsidRPr="00B23557">
        <w:t>complete relevant documentation to ensure legal proceedings are underta</w:t>
      </w:r>
      <w:r w:rsidRPr="00B23557">
        <w:t>ken correctly</w:t>
      </w:r>
    </w:p>
    <w:p w:rsidR="00000000" w:rsidRPr="00B23557" w:rsidP="00B23557">
      <w:pPr>
        <w:pStyle w:val="ListBullet"/>
      </w:pPr>
      <w:r w:rsidRPr="00B23557">
        <w:t>evaluate circumstances of corporate insolvency and determine changes to organisational procedures as required.</w:t>
      </w:r>
    </w:p>
    <w:p w:rsidR="00000000" w:rsidRPr="00B23557" w:rsidP="00B23557">
      <w:pPr>
        <w:pStyle w:val="BodyText"/>
      </w:pPr>
    </w:p>
    <w:p w:rsidR="00000000" w:rsidRPr="00B23557" w:rsidP="00B23557">
      <w:pPr>
        <w:pStyle w:val="BodyText"/>
      </w:pPr>
      <w:r w:rsidRPr="00B23557">
        <w:t>Note: If a specific volume or frequency is not stated, then evidence must be provided at least once.</w:t>
      </w:r>
    </w:p>
    <w:p w:rsidR="00000000" w:rsidRPr="00B23557" w:rsidP="00B23557">
      <w:pPr>
        <w:pStyle w:val="AllowPageBreak"/>
      </w:pPr>
    </w:p>
    <w:p w:rsidR="00000000" w:rsidRPr="00B23557" w:rsidP="00B23557">
      <w:pPr>
        <w:pStyle w:val="Heading1"/>
      </w:pPr>
      <w:bookmarkStart w:id="3" w:name="O_674896"/>
      <w:bookmarkEnd w:id="3"/>
      <w:r w:rsidRPr="00B23557">
        <w:t>Knowledge Evidence</w:t>
      </w:r>
    </w:p>
    <w:p w:rsidR="00000000" w:rsidRPr="00B23557" w:rsidP="00B23557">
      <w:pPr>
        <w:pStyle w:val="BodyText"/>
      </w:pPr>
      <w:r w:rsidRPr="00B23557">
        <w:t>To complete the unit requirements safely and effectively, the individual must:</w:t>
      </w:r>
    </w:p>
    <w:p w:rsidR="00000000" w:rsidRPr="00B23557" w:rsidP="00B23557">
      <w:pPr>
        <w:pStyle w:val="ListBullet"/>
      </w:pPr>
      <w:r w:rsidRPr="00B23557">
        <w:t xml:space="preserve">describe factors that lead to corporate insolvency </w:t>
      </w:r>
    </w:p>
    <w:p w:rsidR="00000000" w:rsidRPr="00B23557" w:rsidP="00B23557">
      <w:pPr>
        <w:pStyle w:val="ListBullet"/>
      </w:pPr>
      <w:r w:rsidRPr="00B23557">
        <w:t>outline potential insolvency actions</w:t>
      </w:r>
    </w:p>
    <w:p w:rsidR="00000000" w:rsidRPr="00B23557" w:rsidP="00B23557">
      <w:pPr>
        <w:pStyle w:val="ListBullet"/>
      </w:pPr>
      <w:r w:rsidRPr="00B23557">
        <w:t>describe a range of insolvency situations and risk factors for the c</w:t>
      </w:r>
      <w:r w:rsidRPr="00B23557">
        <w:t>reditor organisation</w:t>
      </w:r>
    </w:p>
    <w:p w:rsidR="00000000" w:rsidRPr="00B23557" w:rsidP="00B23557">
      <w:pPr>
        <w:pStyle w:val="ListBullet"/>
      </w:pPr>
      <w:r w:rsidRPr="00B23557">
        <w:t xml:space="preserve">explain key features of current legislative requirements relating to corporate insolvency </w:t>
      </w:r>
    </w:p>
    <w:p w:rsidR="00000000" w:rsidRPr="00B23557" w:rsidP="00B23557">
      <w:pPr>
        <w:pStyle w:val="ListBullet"/>
      </w:pPr>
      <w:r w:rsidRPr="00B23557">
        <w:t xml:space="preserve">explain the application of organisational policy to corporate insolvency management </w:t>
      </w:r>
    </w:p>
    <w:p w:rsidR="00000000" w:rsidRPr="00B23557" w:rsidP="00B23557">
      <w:pPr>
        <w:pStyle w:val="ListBullet"/>
      </w:pPr>
      <w:r w:rsidRPr="00B23557">
        <w:t>identify and describe the full range of credit options with</w:t>
      </w:r>
      <w:r w:rsidRPr="00B23557">
        <w:t>in legal requirements</w:t>
      </w:r>
    </w:p>
    <w:p w:rsidR="00000000" w:rsidRPr="00B23557" w:rsidP="00B23557">
      <w:pPr>
        <w:pStyle w:val="ListBullet"/>
      </w:pPr>
      <w:r w:rsidRPr="00B23557">
        <w:t>define relevant industry indicators of insolvency.</w:t>
      </w:r>
    </w:p>
    <w:p w:rsidR="00000000" w:rsidRPr="00B23557" w:rsidP="00B23557">
      <w:pPr>
        <w:pStyle w:val="AllowPageBreak"/>
      </w:pPr>
    </w:p>
    <w:p w:rsidR="00000000" w:rsidRPr="00B23557" w:rsidP="00B23557">
      <w:pPr>
        <w:pStyle w:val="Heading1"/>
      </w:pPr>
      <w:bookmarkStart w:id="4" w:name="O_674897"/>
      <w:bookmarkEnd w:id="4"/>
      <w:r w:rsidRPr="00B23557">
        <w:t>Assessment Conditions</w:t>
      </w:r>
    </w:p>
    <w:p w:rsidR="00000000" w:rsidRPr="00B23557" w:rsidP="00B23557">
      <w:pPr>
        <w:pStyle w:val="BodyText"/>
      </w:pPr>
      <w:r w:rsidRPr="00B23557">
        <w:t>Assessment must be conducted in a safe environment where evidence gathered demonstrates consistent performance of typical activities experienced</w:t>
      </w:r>
      <w:r w:rsidRPr="00B23557">
        <w:t xml:space="preserve"> in the credit management field of work and include access to:</w:t>
      </w:r>
    </w:p>
    <w:p w:rsidR="00000000" w:rsidRPr="00B23557" w:rsidP="00B23557">
      <w:pPr>
        <w:pStyle w:val="ListBullet"/>
      </w:pPr>
      <w:r w:rsidRPr="00B23557">
        <w:t>common office equipment, technology and consumables</w:t>
      </w:r>
    </w:p>
    <w:p w:rsidR="00000000" w:rsidRPr="00B23557" w:rsidP="00B23557">
      <w:pPr>
        <w:pStyle w:val="ListBullet"/>
      </w:pPr>
      <w:r w:rsidRPr="00B23557">
        <w:t>credit product information</w:t>
      </w:r>
    </w:p>
    <w:p w:rsidR="00000000" w:rsidRPr="00B23557" w:rsidP="00B23557">
      <w:pPr>
        <w:pStyle w:val="ListBullet"/>
      </w:pPr>
      <w:r w:rsidRPr="00B23557">
        <w:t xml:space="preserve">relevant software systems and data </w:t>
      </w:r>
    </w:p>
    <w:p w:rsidR="00000000" w:rsidRPr="00B23557" w:rsidP="00B23557">
      <w:pPr>
        <w:pStyle w:val="ListBullet"/>
      </w:pPr>
      <w:r w:rsidRPr="00B23557">
        <w:t>organisational policy and procedures related to managing insolvency.</w:t>
      </w:r>
    </w:p>
    <w:p w:rsidR="00000000" w:rsidRPr="00B23557" w:rsidP="00B23557">
      <w:pPr>
        <w:pStyle w:val="BodyText"/>
      </w:pPr>
    </w:p>
    <w:p w:rsidR="00000000" w:rsidRPr="00B23557" w:rsidP="00B23557">
      <w:pPr>
        <w:pStyle w:val="BodyText"/>
      </w:pPr>
      <w:r w:rsidRPr="00B23557">
        <w:t>Assesso</w:t>
      </w:r>
      <w:r w:rsidRPr="00B23557">
        <w:t xml:space="preserve">rs must satisfy NVR/AQTF assessor requirements. </w:t>
      </w:r>
    </w:p>
    <w:p w:rsidR="00000000" w:rsidRPr="00B23557" w:rsidP="00B23557">
      <w:pPr>
        <w:pStyle w:val="AllowPageBreak"/>
      </w:pPr>
    </w:p>
    <w:p w:rsidR="00000000" w:rsidRPr="00B23557" w:rsidP="00B23557">
      <w:pPr>
        <w:pStyle w:val="Heading1"/>
      </w:pPr>
      <w:bookmarkStart w:id="5" w:name="O_674900"/>
      <w:bookmarkEnd w:id="5"/>
      <w:r w:rsidRPr="00B23557">
        <w:t>Links</w:t>
      </w:r>
    </w:p>
    <w:p w:rsidR="00000000" w:rsidRPr="00B23557" w:rsidP="00B23557">
      <w:pPr>
        <w:pStyle w:val="BodyText"/>
      </w:pPr>
      <w:r w:rsidRPr="00B23557">
        <w:t>Companion Volume implementation guides are found in VETNet - https://vetnet.education.gov.au/Pages/TrainingDocs.aspx?q=c7200cc8-0566-4f04-b76f-e89fd6f102fe</w:t>
      </w:r>
    </w:p>
    <w:p w:rsidR="00000000" w:rsidRPr="00B23557" w:rsidP="00B23557"/>
    <w:sectPr w:rsidSect="00B235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57" w:rsidRPr="00350575" w:rsidP="003505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75" w:rsidP="00B23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0575" w:rsidP="00B23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0575" w:rsidP="00B235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557" w:rsidRPr="00350575" w:rsidP="003505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75" w:rsidRPr="002D2AF8" w:rsidP="00B23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FNSCRD505 Respond to corporate insolvency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350575" w:rsidP="00B23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62E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865E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557"/>
  </w:style>
  <w:style w:type="character" w:customStyle="1" w:styleId="Heading1Char">
    <w:name w:val="Heading 1 Char"/>
    <w:basedOn w:val="DefaultParagraphFont"/>
    <w:link w:val="Heading1"/>
    <w:rsid w:val="00B23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5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5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35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3557"/>
    <w:rPr>
      <w:b/>
      <w:spacing w:val="0"/>
    </w:rPr>
  </w:style>
  <w:style w:type="paragraph" w:customStyle="1" w:styleId="SuperHeading">
    <w:name w:val="SuperHeading"/>
    <w:basedOn w:val="Normal"/>
    <w:rsid w:val="00B235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5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5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5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3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355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3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5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557"/>
    <w:rPr>
      <w:i/>
    </w:rPr>
  </w:style>
  <w:style w:type="paragraph" w:styleId="Caption">
    <w:name w:val="caption"/>
    <w:basedOn w:val="BodyText"/>
    <w:next w:val="Normal"/>
    <w:qFormat/>
    <w:rsid w:val="00B23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557"/>
  </w:style>
  <w:style w:type="paragraph" w:styleId="TableofFigures">
    <w:name w:val="table of figures"/>
    <w:basedOn w:val="Normal"/>
    <w:next w:val="Normal"/>
    <w:semiHidden/>
    <w:rsid w:val="00B23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557"/>
    <w:pPr>
      <w:numPr>
        <w:numId w:val="10"/>
      </w:numPr>
    </w:pPr>
  </w:style>
  <w:style w:type="character" w:customStyle="1" w:styleId="WingdingSymbols">
    <w:name w:val="Wingding Symbols"/>
    <w:rsid w:val="00B23557"/>
    <w:rPr>
      <w:rFonts w:ascii="Wingdings" w:hAnsi="Wingdings"/>
    </w:rPr>
  </w:style>
  <w:style w:type="paragraph" w:customStyle="1" w:styleId="TableHeading">
    <w:name w:val="Table Heading"/>
    <w:basedOn w:val="HeadingBase"/>
    <w:rsid w:val="00B235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557"/>
    <w:rPr>
      <w:color w:val="0033CC"/>
      <w:u w:val="none"/>
    </w:rPr>
  </w:style>
  <w:style w:type="paragraph" w:customStyle="1" w:styleId="BodyTextRight">
    <w:name w:val="Body Text Right"/>
    <w:basedOn w:val="BodyText"/>
    <w:rsid w:val="00B23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5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557"/>
    <w:rPr>
      <w:sz w:val="32"/>
    </w:rPr>
  </w:style>
  <w:style w:type="paragraph" w:customStyle="1" w:styleId="HeadingProcedure">
    <w:name w:val="Heading Procedure"/>
    <w:basedOn w:val="HeadingBase"/>
    <w:next w:val="Normal"/>
    <w:rsid w:val="00B23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557"/>
    <w:pPr>
      <w:spacing w:before="60" w:after="60"/>
    </w:pPr>
  </w:style>
  <w:style w:type="paragraph" w:styleId="ListContinue">
    <w:name w:val="List Continue"/>
    <w:basedOn w:val="List"/>
    <w:rsid w:val="00B23557"/>
    <w:pPr>
      <w:ind w:firstLine="0"/>
    </w:pPr>
  </w:style>
  <w:style w:type="paragraph" w:customStyle="1" w:styleId="ListNote">
    <w:name w:val="List Note"/>
    <w:basedOn w:val="List"/>
    <w:rsid w:val="00B23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557"/>
    <w:rPr>
      <w:rFonts w:ascii="Courier New" w:hAnsi="Courier New"/>
    </w:rPr>
  </w:style>
  <w:style w:type="paragraph" w:customStyle="1" w:styleId="NoteBullet">
    <w:name w:val="Note Bullet"/>
    <w:basedOn w:val="Note"/>
    <w:rsid w:val="00B23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5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3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557"/>
    <w:rPr>
      <w:b/>
      <w:smallCaps/>
    </w:rPr>
  </w:style>
  <w:style w:type="paragraph" w:customStyle="1" w:styleId="TableListNumber">
    <w:name w:val="Table List Number"/>
    <w:basedOn w:val="ListNumber"/>
    <w:rsid w:val="00B23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557"/>
    <w:pPr>
      <w:numPr>
        <w:numId w:val="8"/>
      </w:numPr>
    </w:pPr>
  </w:style>
  <w:style w:type="paragraph" w:customStyle="1" w:styleId="ListAlpha2">
    <w:name w:val="List Alpha 2"/>
    <w:basedOn w:val="List2"/>
    <w:rsid w:val="00B23557"/>
    <w:pPr>
      <w:numPr>
        <w:numId w:val="7"/>
      </w:numPr>
    </w:pPr>
  </w:style>
  <w:style w:type="paragraph" w:styleId="List2">
    <w:name w:val="List 2"/>
    <w:basedOn w:val="BodyText"/>
    <w:rsid w:val="00B23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5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5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3557"/>
    <w:pPr>
      <w:numPr>
        <w:numId w:val="3"/>
      </w:numPr>
    </w:pPr>
  </w:style>
  <w:style w:type="paragraph" w:styleId="ListContinue2">
    <w:name w:val="List Continue 2"/>
    <w:basedOn w:val="List2"/>
    <w:rsid w:val="00B23557"/>
    <w:pPr>
      <w:ind w:firstLine="0"/>
    </w:pPr>
  </w:style>
  <w:style w:type="paragraph" w:styleId="ListContinue3">
    <w:name w:val="List Continue 3"/>
    <w:basedOn w:val="List3"/>
    <w:rsid w:val="00B23557"/>
    <w:pPr>
      <w:ind w:left="1021" w:firstLine="0"/>
    </w:pPr>
  </w:style>
  <w:style w:type="paragraph" w:styleId="ListContinue4">
    <w:name w:val="List Continue 4"/>
    <w:basedOn w:val="List4"/>
    <w:rsid w:val="00B23557"/>
    <w:pPr>
      <w:ind w:firstLine="0"/>
    </w:pPr>
  </w:style>
  <w:style w:type="paragraph" w:styleId="ListContinue5">
    <w:name w:val="List Continue 5"/>
    <w:basedOn w:val="List5"/>
    <w:rsid w:val="00B23557"/>
    <w:pPr>
      <w:ind w:firstLine="0"/>
    </w:pPr>
  </w:style>
  <w:style w:type="paragraph" w:styleId="ListNumber3">
    <w:name w:val="List Number 3"/>
    <w:basedOn w:val="List3"/>
    <w:rsid w:val="00B23557"/>
    <w:pPr>
      <w:numPr>
        <w:numId w:val="4"/>
      </w:numPr>
    </w:pPr>
  </w:style>
  <w:style w:type="paragraph" w:styleId="ListNumber4">
    <w:name w:val="List Number 4"/>
    <w:basedOn w:val="List4"/>
    <w:rsid w:val="00B23557"/>
    <w:pPr>
      <w:numPr>
        <w:numId w:val="5"/>
      </w:numPr>
    </w:pPr>
  </w:style>
  <w:style w:type="paragraph" w:styleId="ListNumber5">
    <w:name w:val="List Number 5"/>
    <w:basedOn w:val="List5"/>
    <w:rsid w:val="00B23557"/>
    <w:pPr>
      <w:numPr>
        <w:numId w:val="6"/>
      </w:numPr>
    </w:pPr>
  </w:style>
  <w:style w:type="paragraph" w:styleId="BlockText">
    <w:name w:val="Block Text"/>
    <w:basedOn w:val="Normal"/>
    <w:rsid w:val="00B23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557"/>
    <w:rPr>
      <w:sz w:val="16"/>
      <w:vertAlign w:val="superscript"/>
    </w:rPr>
  </w:style>
  <w:style w:type="character" w:customStyle="1" w:styleId="Symbols">
    <w:name w:val="Symbols"/>
    <w:basedOn w:val="DefaultParagraphFont"/>
    <w:rsid w:val="00B23557"/>
    <w:rPr>
      <w:rFonts w:ascii="Symbol" w:hAnsi="Symbol"/>
    </w:rPr>
  </w:style>
  <w:style w:type="character" w:customStyle="1" w:styleId="MenuOptions">
    <w:name w:val="Menu Options"/>
    <w:basedOn w:val="DefaultParagraphFont"/>
    <w:rsid w:val="00B23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557"/>
    <w:rPr>
      <w:b/>
    </w:rPr>
  </w:style>
  <w:style w:type="character" w:customStyle="1" w:styleId="Underlined">
    <w:name w:val="Underlined"/>
    <w:basedOn w:val="DefaultParagraphFont"/>
    <w:rsid w:val="00B23557"/>
    <w:rPr>
      <w:u w:val="single"/>
    </w:rPr>
  </w:style>
  <w:style w:type="paragraph" w:customStyle="1" w:styleId="TableBodyTextRight">
    <w:name w:val="Table Body Text Right"/>
    <w:basedOn w:val="TableBodyText"/>
    <w:rsid w:val="00B23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557"/>
    <w:rPr>
      <w:sz w:val="18"/>
    </w:rPr>
  </w:style>
  <w:style w:type="paragraph" w:customStyle="1" w:styleId="BodySmallRight">
    <w:name w:val="Body Small Right"/>
    <w:basedOn w:val="BodyTextRight"/>
    <w:rsid w:val="00B23557"/>
    <w:rPr>
      <w:sz w:val="18"/>
      <w:szCs w:val="18"/>
    </w:rPr>
  </w:style>
  <w:style w:type="paragraph" w:customStyle="1" w:styleId="MarginEdition">
    <w:name w:val="Margin Edition"/>
    <w:basedOn w:val="MarginNote"/>
    <w:rsid w:val="00B23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557"/>
    <w:rPr>
      <w:sz w:val="2"/>
      <w:szCs w:val="2"/>
    </w:rPr>
  </w:style>
  <w:style w:type="character" w:customStyle="1" w:styleId="Small">
    <w:name w:val="Small"/>
    <w:basedOn w:val="DefaultParagraphFont"/>
    <w:rsid w:val="00B23557"/>
    <w:rPr>
      <w:sz w:val="16"/>
    </w:rPr>
  </w:style>
  <w:style w:type="paragraph" w:customStyle="1" w:styleId="WideTable">
    <w:name w:val="Wide Table"/>
    <w:basedOn w:val="Normal"/>
    <w:rsid w:val="00B23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557"/>
  </w:style>
  <w:style w:type="paragraph" w:styleId="Quote">
    <w:name w:val="Quote"/>
    <w:basedOn w:val="Heading1"/>
    <w:link w:val="QuoteChar"/>
    <w:qFormat/>
    <w:rsid w:val="00B23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557"/>
    <w:pPr>
      <w:pageBreakBefore/>
    </w:pPr>
  </w:style>
  <w:style w:type="paragraph" w:customStyle="1" w:styleId="Border">
    <w:name w:val="Border"/>
    <w:basedOn w:val="Normal"/>
    <w:qFormat/>
    <w:rsid w:val="00B23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557"/>
    <w:rPr>
      <w:u w:val="single"/>
    </w:rPr>
  </w:style>
  <w:style w:type="character" w:customStyle="1" w:styleId="BoldandItalics">
    <w:name w:val="Bold and Italics"/>
    <w:qFormat/>
    <w:rsid w:val="00B23557"/>
    <w:rPr>
      <w:b/>
      <w:i/>
      <w:u w:val="none"/>
    </w:rPr>
  </w:style>
  <w:style w:type="paragraph" w:styleId="BalloonText">
    <w:name w:val="Balloon Text"/>
    <w:basedOn w:val="Normal"/>
    <w:link w:val="BalloonTextChar"/>
    <w:rsid w:val="00B23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5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5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55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1763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FNSCRD505 Respond to corporate insolvency situations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2018-09-06T04:54:00Z</dcterms:created>
  <dcterms:modified xsi:type="dcterms:W3CDTF">2018-09-06T04:54:00Z</dcterms:modified>
</cp:coreProperties>
</file>