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434" w:rsidP="00C814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FNSCRD502 Manage factoring and invoice discounting arrangements</w:t>
      </w:r>
      <w:r>
        <w:fldChar w:fldCharType="end"/>
      </w:r>
    </w:p>
    <w:p w:rsidR="00C81434" w:rsidP="00C81434">
      <w:pPr>
        <w:pStyle w:val="Version"/>
        <w:sectPr w:rsidSect="005A15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1576" w:rsidP="005A1576">
      <w:pPr>
        <w:pStyle w:val="SuperHeading"/>
      </w:pPr>
      <w:r w:rsidRPr="005A1576">
        <w:t>Assessment Re</w:t>
      </w:r>
      <w:r w:rsidRPr="005A1576">
        <w:t>quirements for FNSCRD502 Manage factoring and invoice discounting arrangements</w:t>
      </w:r>
    </w:p>
    <w:p w:rsidR="00000000" w:rsidRPr="005A1576" w:rsidP="005A1576">
      <w:pPr>
        <w:pStyle w:val="Heading1"/>
      </w:pPr>
      <w:bookmarkStart w:id="1" w:name="O_674837"/>
      <w:bookmarkEnd w:id="1"/>
      <w:r w:rsidRPr="005A15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A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76" w:rsidP="005A1576">
            <w:pPr>
              <w:pStyle w:val="BodyText"/>
            </w:pPr>
            <w:r w:rsidRPr="005A157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76">
            <w:pPr>
              <w:pStyle w:val="BodyText"/>
              <w:rPr>
                <w:lang w:val="en-NZ"/>
              </w:rPr>
            </w:pPr>
            <w:r w:rsidRPr="005A1576">
              <w:rPr>
                <w:rStyle w:val="SpecialBold"/>
              </w:rPr>
              <w:t>Comments</w:t>
            </w:r>
          </w:p>
        </w:tc>
      </w:tr>
      <w:tr w:rsidTr="005A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576">
            <w:pPr>
              <w:pStyle w:val="BodyText"/>
              <w:rPr>
                <w:lang w:val="en-NZ"/>
              </w:rPr>
            </w:pPr>
            <w:r w:rsidRPr="005A157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576" w:rsidP="005A1576">
            <w:pPr>
              <w:pStyle w:val="BodyText"/>
            </w:pPr>
            <w:r w:rsidRPr="005A1576">
              <w:t>This version first released with FNS Financial Services Training Package Version 1.0.</w:t>
            </w:r>
          </w:p>
        </w:tc>
      </w:tr>
    </w:tbl>
    <w:p w:rsidR="00000000" w:rsidRPr="005A1576" w:rsidP="005A1576">
      <w:pPr>
        <w:pStyle w:val="BodyText"/>
      </w:pPr>
    </w:p>
    <w:p w:rsidR="00000000" w:rsidRPr="005A1576" w:rsidP="005A1576">
      <w:pPr>
        <w:pStyle w:val="AllowPageBreak"/>
      </w:pPr>
    </w:p>
    <w:p w:rsidR="00000000" w:rsidRPr="005A1576" w:rsidP="005A1576">
      <w:pPr>
        <w:pStyle w:val="Heading1"/>
      </w:pPr>
      <w:bookmarkStart w:id="2" w:name="O_674838"/>
      <w:bookmarkEnd w:id="2"/>
      <w:r w:rsidRPr="005A1576">
        <w:t>Performance Evidence</w:t>
      </w:r>
    </w:p>
    <w:p w:rsidR="00000000" w:rsidRPr="005A1576" w:rsidP="00C81434">
      <w:pPr>
        <w:pStyle w:val="BodyText"/>
      </w:pPr>
      <w:r w:rsidRPr="005A1576">
        <w:t>Evidence of the ability to:</w:t>
      </w:r>
    </w:p>
    <w:p w:rsidR="00000000" w:rsidRPr="005A1576" w:rsidP="005A1576">
      <w:pPr>
        <w:pStyle w:val="ListBullet"/>
      </w:pPr>
      <w:r w:rsidRPr="005A1576">
        <w:t>apply organisational policy and procedures and comply with relevant legislation</w:t>
      </w:r>
    </w:p>
    <w:p w:rsidR="00000000" w:rsidRPr="005A1576" w:rsidP="005A1576">
      <w:pPr>
        <w:pStyle w:val="ListBullet"/>
      </w:pPr>
      <w:r w:rsidRPr="005A1576">
        <w:t>identify client accounts that may be offered a debt assignment arrangement</w:t>
      </w:r>
    </w:p>
    <w:p w:rsidR="00000000" w:rsidRPr="005A1576" w:rsidP="005A1576">
      <w:pPr>
        <w:pStyle w:val="ListBullet"/>
      </w:pPr>
      <w:r w:rsidRPr="005A1576">
        <w:t>demonstrate effective and considerate client manage</w:t>
      </w:r>
      <w:r w:rsidRPr="005A1576">
        <w:t>ment practice in explaining and establishing appropriate arrangements and in monitoring the arrangements.</w:t>
      </w:r>
    </w:p>
    <w:p w:rsidR="00000000" w:rsidRPr="005A1576" w:rsidP="005A1576">
      <w:pPr>
        <w:pStyle w:val="BodyText"/>
      </w:pPr>
    </w:p>
    <w:p w:rsidR="00000000" w:rsidRPr="005A1576" w:rsidP="00C81434">
      <w:pPr>
        <w:pStyle w:val="BodyText"/>
      </w:pPr>
      <w:r w:rsidRPr="005A1576">
        <w:t>Note: If a specific volume or frequency is not stated, then evidence must be provided at least once.</w:t>
      </w:r>
    </w:p>
    <w:p w:rsidR="00000000" w:rsidRPr="005A1576" w:rsidP="005A1576">
      <w:pPr>
        <w:pStyle w:val="Heading1"/>
      </w:pPr>
      <w:bookmarkStart w:id="3" w:name="O_674839"/>
      <w:bookmarkEnd w:id="3"/>
      <w:r w:rsidRPr="005A1576">
        <w:t>Knowledge Evidence</w:t>
      </w:r>
    </w:p>
    <w:p w:rsidR="00000000" w:rsidRPr="005A1576" w:rsidP="00C81434">
      <w:pPr>
        <w:pStyle w:val="BodyText"/>
      </w:pPr>
      <w:r w:rsidRPr="005A1576">
        <w:t>To complete the unit requirements safely and effectively, the individual must:</w:t>
      </w:r>
    </w:p>
    <w:p w:rsidR="00000000" w:rsidRPr="005A1576" w:rsidP="005A1576">
      <w:pPr>
        <w:pStyle w:val="ListBullet"/>
      </w:pPr>
      <w:r w:rsidRPr="005A1576">
        <w:t>explain in detail current organisational policy and procedures for debt assignment arrangements</w:t>
      </w:r>
    </w:p>
    <w:p w:rsidR="00000000" w:rsidRPr="005A1576" w:rsidP="005A1576">
      <w:pPr>
        <w:pStyle w:val="ListBullet"/>
      </w:pPr>
      <w:r w:rsidRPr="005A1576">
        <w:t>explain the characteristics of debt assignment arrangement options</w:t>
      </w:r>
    </w:p>
    <w:p w:rsidR="00000000" w:rsidRPr="005A1576" w:rsidP="005A1576">
      <w:pPr>
        <w:pStyle w:val="ListBullet"/>
      </w:pPr>
      <w:r w:rsidRPr="005A1576">
        <w:t>outline the a</w:t>
      </w:r>
      <w:r w:rsidRPr="005A1576">
        <w:t xml:space="preserve">dvantages and disadvantages of various debt assignment arrangements </w:t>
      </w:r>
    </w:p>
    <w:p w:rsidR="00C81434" w:rsidP="005A1576">
      <w:pPr>
        <w:pStyle w:val="ListBullet"/>
      </w:pPr>
      <w:r w:rsidRPr="005A1576">
        <w:t>interpret and describe key requirements of current debt management legislation.</w:t>
      </w:r>
    </w:p>
    <w:p w:rsidR="00C81434" w:rsidP="005A1576">
      <w:pPr>
        <w:pStyle w:val="ListBullet"/>
      </w:pPr>
    </w:p>
    <w:p w:rsidR="00000000" w:rsidRPr="005A1576" w:rsidP="005A1576">
      <w:pPr>
        <w:pStyle w:val="Heading1"/>
      </w:pPr>
      <w:bookmarkStart w:id="4" w:name="O_674840"/>
      <w:bookmarkEnd w:id="4"/>
      <w:r w:rsidRPr="005A1576">
        <w:t>Assessment Conditions</w:t>
      </w:r>
    </w:p>
    <w:p w:rsidR="00000000" w:rsidRPr="005A1576" w:rsidP="00C81434">
      <w:pPr>
        <w:pStyle w:val="BodyText"/>
      </w:pPr>
      <w:r w:rsidRPr="005A1576">
        <w:t>Assessment must be conducted in a safe environment where evidence g</w:t>
      </w:r>
      <w:r w:rsidRPr="005A1576">
        <w:t>athered demonstrates consistent performance of typical activities experienced in the credit management field of work and include access to:</w:t>
      </w:r>
    </w:p>
    <w:p w:rsidR="00000000" w:rsidRPr="005A1576" w:rsidP="005A1576">
      <w:pPr>
        <w:pStyle w:val="ListBullet"/>
      </w:pPr>
      <w:r w:rsidRPr="005A1576">
        <w:t>common office equipment, technology and consumables</w:t>
      </w:r>
    </w:p>
    <w:p w:rsidR="00000000" w:rsidRPr="005A1576" w:rsidP="005A1576">
      <w:pPr>
        <w:pStyle w:val="ListBullet"/>
      </w:pPr>
      <w:r w:rsidRPr="005A1576">
        <w:t>credit product information</w:t>
      </w:r>
    </w:p>
    <w:p w:rsidR="00000000" w:rsidRPr="005A1576" w:rsidP="005A1576">
      <w:pPr>
        <w:pStyle w:val="ListBullet"/>
      </w:pPr>
      <w:r w:rsidRPr="005A1576">
        <w:t xml:space="preserve">relevant software systems and data </w:t>
      </w:r>
    </w:p>
    <w:p w:rsidR="00000000" w:rsidRPr="005A1576" w:rsidP="005A1576">
      <w:pPr>
        <w:pStyle w:val="ListBullet"/>
      </w:pPr>
      <w:r w:rsidRPr="005A1576">
        <w:t>organisational policy, procedures and legislation relevant to debt factoring and invoice discounting.</w:t>
      </w:r>
    </w:p>
    <w:p w:rsidR="00000000" w:rsidRPr="005A1576" w:rsidP="005A1576">
      <w:pPr>
        <w:pStyle w:val="BodyText"/>
      </w:pPr>
    </w:p>
    <w:p w:rsidR="00000000" w:rsidRPr="005A1576" w:rsidP="00C81434">
      <w:pPr>
        <w:pStyle w:val="BodyText"/>
      </w:pPr>
      <w:r w:rsidRPr="005A1576">
        <w:t>Assessors must satisfy NVR/AQTF assessor requirements.</w:t>
      </w:r>
    </w:p>
    <w:p w:rsidR="00000000" w:rsidRPr="005A1576" w:rsidP="005A1576">
      <w:pPr>
        <w:pStyle w:val="Heading1"/>
      </w:pPr>
      <w:bookmarkStart w:id="5" w:name="O_674843"/>
      <w:bookmarkEnd w:id="5"/>
      <w:r w:rsidRPr="005A1576">
        <w:t>Links</w:t>
      </w:r>
    </w:p>
    <w:p w:rsidR="00000000" w:rsidRPr="005A1576" w:rsidP="00C81434">
      <w:pPr>
        <w:pStyle w:val="BodyText"/>
      </w:pPr>
      <w:r w:rsidRPr="005A15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70C6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A1576" w:rsidP="005A1576"/>
    <w:sectPr w:rsidSect="005A15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5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576" w:rsidRPr="00C81434" w:rsidP="00C814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5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434" w:rsidP="005A15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1434" w:rsidP="005A15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1434" w:rsidP="005A15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5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4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1576" w:rsidRPr="00C81434" w:rsidP="00C814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5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434" w:rsidRPr="002D2AF8" w:rsidP="005A15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FNSCRD502 Manage factoring and invoice discounting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81434" w:rsidP="005A15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7E8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D20A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5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5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5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5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5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5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5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5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5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5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5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576"/>
  </w:style>
  <w:style w:type="character" w:customStyle="1" w:styleId="Heading1Char">
    <w:name w:val="Heading 1 Char"/>
    <w:basedOn w:val="DefaultParagraphFont"/>
    <w:link w:val="Heading1"/>
    <w:rsid w:val="005A15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5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5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15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1576"/>
    <w:rPr>
      <w:b/>
      <w:spacing w:val="0"/>
    </w:rPr>
  </w:style>
  <w:style w:type="paragraph" w:customStyle="1" w:styleId="SuperHeading">
    <w:name w:val="SuperHeading"/>
    <w:basedOn w:val="Normal"/>
    <w:rsid w:val="005A15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15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15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5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5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5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5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5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5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5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5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5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5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5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5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5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5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5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5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5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15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15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15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5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5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15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15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5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5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5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5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5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5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5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5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1576"/>
    <w:rPr>
      <w:i/>
    </w:rPr>
  </w:style>
  <w:style w:type="paragraph" w:styleId="Caption">
    <w:name w:val="caption"/>
    <w:basedOn w:val="BodyText"/>
    <w:next w:val="Normal"/>
    <w:qFormat/>
    <w:rsid w:val="005A15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5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5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576"/>
  </w:style>
  <w:style w:type="paragraph" w:styleId="TableofFigures">
    <w:name w:val="table of figures"/>
    <w:basedOn w:val="Normal"/>
    <w:next w:val="Normal"/>
    <w:semiHidden/>
    <w:rsid w:val="005A15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5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1576"/>
    <w:rPr>
      <w:rFonts w:ascii="Wingdings" w:hAnsi="Wingdings"/>
    </w:rPr>
  </w:style>
  <w:style w:type="paragraph" w:customStyle="1" w:styleId="TableHeading">
    <w:name w:val="Table Heading"/>
    <w:basedOn w:val="HeadingBase"/>
    <w:rsid w:val="005A15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1576"/>
    <w:rPr>
      <w:color w:val="0033CC"/>
      <w:u w:val="none"/>
    </w:rPr>
  </w:style>
  <w:style w:type="paragraph" w:customStyle="1" w:styleId="BodyTextRight">
    <w:name w:val="Body Text Right"/>
    <w:basedOn w:val="BodyText"/>
    <w:rsid w:val="005A15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5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5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5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5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5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576"/>
    <w:rPr>
      <w:sz w:val="32"/>
    </w:rPr>
  </w:style>
  <w:style w:type="paragraph" w:customStyle="1" w:styleId="HeadingProcedure">
    <w:name w:val="Heading Procedure"/>
    <w:basedOn w:val="HeadingBase"/>
    <w:next w:val="Normal"/>
    <w:rsid w:val="005A15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576"/>
    <w:pPr>
      <w:spacing w:before="60" w:after="60"/>
    </w:pPr>
  </w:style>
  <w:style w:type="paragraph" w:styleId="ListContinue">
    <w:name w:val="List Continue"/>
    <w:basedOn w:val="List"/>
    <w:rsid w:val="005A1576"/>
    <w:pPr>
      <w:ind w:firstLine="0"/>
    </w:pPr>
  </w:style>
  <w:style w:type="paragraph" w:customStyle="1" w:styleId="ListNote">
    <w:name w:val="List Note"/>
    <w:basedOn w:val="List"/>
    <w:rsid w:val="005A15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5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5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576"/>
    <w:rPr>
      <w:rFonts w:ascii="Courier New" w:hAnsi="Courier New"/>
    </w:rPr>
  </w:style>
  <w:style w:type="paragraph" w:customStyle="1" w:styleId="NoteBullet">
    <w:name w:val="Note Bullet"/>
    <w:basedOn w:val="Note"/>
    <w:rsid w:val="005A15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5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5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5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5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15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5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576"/>
    <w:rPr>
      <w:b/>
      <w:smallCaps/>
    </w:rPr>
  </w:style>
  <w:style w:type="paragraph" w:customStyle="1" w:styleId="TableListNumber">
    <w:name w:val="Table List Number"/>
    <w:basedOn w:val="ListNumber"/>
    <w:rsid w:val="005A15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5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576"/>
    <w:pPr>
      <w:numPr>
        <w:numId w:val="8"/>
      </w:numPr>
    </w:pPr>
  </w:style>
  <w:style w:type="paragraph" w:customStyle="1" w:styleId="ListAlpha2">
    <w:name w:val="List Alpha 2"/>
    <w:basedOn w:val="List2"/>
    <w:rsid w:val="005A1576"/>
    <w:pPr>
      <w:numPr>
        <w:numId w:val="7"/>
      </w:numPr>
    </w:pPr>
  </w:style>
  <w:style w:type="paragraph" w:styleId="List2">
    <w:name w:val="List 2"/>
    <w:basedOn w:val="BodyText"/>
    <w:rsid w:val="005A15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5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5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5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5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5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1576"/>
    <w:pPr>
      <w:numPr>
        <w:numId w:val="3"/>
      </w:numPr>
    </w:pPr>
  </w:style>
  <w:style w:type="paragraph" w:styleId="ListContinue2">
    <w:name w:val="List Continue 2"/>
    <w:basedOn w:val="List2"/>
    <w:rsid w:val="005A1576"/>
    <w:pPr>
      <w:ind w:firstLine="0"/>
    </w:pPr>
  </w:style>
  <w:style w:type="paragraph" w:styleId="ListContinue3">
    <w:name w:val="List Continue 3"/>
    <w:basedOn w:val="List3"/>
    <w:rsid w:val="005A1576"/>
    <w:pPr>
      <w:ind w:left="1021" w:firstLine="0"/>
    </w:pPr>
  </w:style>
  <w:style w:type="paragraph" w:styleId="ListContinue4">
    <w:name w:val="List Continue 4"/>
    <w:basedOn w:val="List4"/>
    <w:rsid w:val="005A1576"/>
    <w:pPr>
      <w:ind w:firstLine="0"/>
    </w:pPr>
  </w:style>
  <w:style w:type="paragraph" w:styleId="ListContinue5">
    <w:name w:val="List Continue 5"/>
    <w:basedOn w:val="List5"/>
    <w:rsid w:val="005A1576"/>
    <w:pPr>
      <w:ind w:firstLine="0"/>
    </w:pPr>
  </w:style>
  <w:style w:type="paragraph" w:styleId="ListNumber3">
    <w:name w:val="List Number 3"/>
    <w:basedOn w:val="List3"/>
    <w:rsid w:val="005A1576"/>
    <w:pPr>
      <w:numPr>
        <w:numId w:val="4"/>
      </w:numPr>
    </w:pPr>
  </w:style>
  <w:style w:type="paragraph" w:styleId="ListNumber4">
    <w:name w:val="List Number 4"/>
    <w:basedOn w:val="List4"/>
    <w:rsid w:val="005A1576"/>
    <w:pPr>
      <w:numPr>
        <w:numId w:val="5"/>
      </w:numPr>
    </w:pPr>
  </w:style>
  <w:style w:type="paragraph" w:styleId="ListNumber5">
    <w:name w:val="List Number 5"/>
    <w:basedOn w:val="List5"/>
    <w:rsid w:val="005A1576"/>
    <w:pPr>
      <w:numPr>
        <w:numId w:val="6"/>
      </w:numPr>
    </w:pPr>
  </w:style>
  <w:style w:type="paragraph" w:styleId="BlockText">
    <w:name w:val="Block Text"/>
    <w:basedOn w:val="Normal"/>
    <w:rsid w:val="005A15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5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576"/>
    <w:rPr>
      <w:sz w:val="16"/>
      <w:vertAlign w:val="superscript"/>
    </w:rPr>
  </w:style>
  <w:style w:type="character" w:customStyle="1" w:styleId="Symbols">
    <w:name w:val="Symbols"/>
    <w:basedOn w:val="DefaultParagraphFont"/>
    <w:rsid w:val="005A1576"/>
    <w:rPr>
      <w:rFonts w:ascii="Symbol" w:hAnsi="Symbol"/>
    </w:rPr>
  </w:style>
  <w:style w:type="character" w:customStyle="1" w:styleId="MenuOptions">
    <w:name w:val="Menu Options"/>
    <w:basedOn w:val="DefaultParagraphFont"/>
    <w:rsid w:val="005A15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576"/>
    <w:rPr>
      <w:b/>
    </w:rPr>
  </w:style>
  <w:style w:type="character" w:customStyle="1" w:styleId="Underlined">
    <w:name w:val="Underlined"/>
    <w:basedOn w:val="DefaultParagraphFont"/>
    <w:rsid w:val="005A1576"/>
    <w:rPr>
      <w:u w:val="single"/>
    </w:rPr>
  </w:style>
  <w:style w:type="paragraph" w:customStyle="1" w:styleId="TableBodyTextRight">
    <w:name w:val="Table Body Text Right"/>
    <w:basedOn w:val="TableBodyText"/>
    <w:rsid w:val="005A15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576"/>
    <w:rPr>
      <w:sz w:val="18"/>
    </w:rPr>
  </w:style>
  <w:style w:type="paragraph" w:customStyle="1" w:styleId="BodySmallRight">
    <w:name w:val="Body Small Right"/>
    <w:basedOn w:val="BodyTextRight"/>
    <w:rsid w:val="005A1576"/>
    <w:rPr>
      <w:sz w:val="18"/>
      <w:szCs w:val="18"/>
    </w:rPr>
  </w:style>
  <w:style w:type="paragraph" w:customStyle="1" w:styleId="MarginEdition">
    <w:name w:val="Margin Edition"/>
    <w:basedOn w:val="MarginNote"/>
    <w:rsid w:val="005A15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576"/>
    <w:rPr>
      <w:sz w:val="2"/>
      <w:szCs w:val="2"/>
    </w:rPr>
  </w:style>
  <w:style w:type="character" w:customStyle="1" w:styleId="Small">
    <w:name w:val="Small"/>
    <w:basedOn w:val="DefaultParagraphFont"/>
    <w:rsid w:val="005A1576"/>
    <w:rPr>
      <w:sz w:val="16"/>
    </w:rPr>
  </w:style>
  <w:style w:type="paragraph" w:customStyle="1" w:styleId="WideTable">
    <w:name w:val="Wide Table"/>
    <w:basedOn w:val="Normal"/>
    <w:rsid w:val="005A15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576"/>
  </w:style>
  <w:style w:type="paragraph" w:styleId="Quote">
    <w:name w:val="Quote"/>
    <w:basedOn w:val="Heading1"/>
    <w:link w:val="QuoteChar"/>
    <w:qFormat/>
    <w:rsid w:val="005A15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5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576"/>
    <w:pPr>
      <w:pageBreakBefore/>
    </w:pPr>
  </w:style>
  <w:style w:type="paragraph" w:customStyle="1" w:styleId="Border">
    <w:name w:val="Border"/>
    <w:basedOn w:val="Normal"/>
    <w:qFormat/>
    <w:rsid w:val="005A15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5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5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5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5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5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5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5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5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576"/>
    <w:rPr>
      <w:u w:val="single"/>
    </w:rPr>
  </w:style>
  <w:style w:type="character" w:customStyle="1" w:styleId="BoldandItalics">
    <w:name w:val="Bold and Italics"/>
    <w:qFormat/>
    <w:rsid w:val="005A1576"/>
    <w:rPr>
      <w:b/>
      <w:i/>
      <w:u w:val="none"/>
    </w:rPr>
  </w:style>
  <w:style w:type="paragraph" w:styleId="BalloonText">
    <w:name w:val="Balloon Text"/>
    <w:basedOn w:val="Normal"/>
    <w:link w:val="BalloonTextChar"/>
    <w:rsid w:val="005A15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5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5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5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5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5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1576"/>
    <w:pPr>
      <w:spacing w:before="0" w:after="0"/>
    </w:pPr>
  </w:style>
  <w:style w:type="paragraph" w:customStyle="1" w:styleId="BodyTextBold">
    <w:name w:val="Body Text Bold"/>
    <w:basedOn w:val="BodyText"/>
    <w:qFormat/>
    <w:rsid w:val="005A1576"/>
    <w:rPr>
      <w:b/>
    </w:rPr>
  </w:style>
  <w:style w:type="character" w:styleId="Hyperlink">
    <w:name w:val="Hyperlink"/>
    <w:basedOn w:val="DefaultParagraphFont"/>
    <w:uiPriority w:val="99"/>
    <w:unhideWhenUsed/>
    <w:rsid w:val="00C814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1794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FNSCRD502 Manage factoring and invoice discounting arrangements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2022-11-03T07:41:00Z</dcterms:modified>
</cp:coreProperties>
</file>