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311" w:rsidP="00712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FNSCRD501 Respond to personal insolvency situations</w:t>
      </w:r>
      <w:r>
        <w:fldChar w:fldCharType="end"/>
      </w:r>
    </w:p>
    <w:p w:rsidR="00712311" w:rsidP="00712311">
      <w:pPr>
        <w:pStyle w:val="Version"/>
        <w:sectPr w:rsidSect="005D3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DBA" w:rsidP="005D3DBA">
      <w:pPr>
        <w:pStyle w:val="SuperHeading"/>
      </w:pPr>
      <w:r w:rsidRPr="005D3DBA">
        <w:t>FNSCRD501 Respond to personal insolvency situations</w:t>
      </w:r>
    </w:p>
    <w:p w:rsidR="00000000" w:rsidRPr="005D3DBA" w:rsidP="005D3DBA">
      <w:pPr>
        <w:pStyle w:val="Heading1"/>
      </w:pPr>
      <w:bookmarkStart w:id="1" w:name="O_674808"/>
      <w:bookmarkEnd w:id="1"/>
      <w:r w:rsidRPr="005D3D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3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rPr>
                <w:rStyle w:val="SpecialBold"/>
              </w:rPr>
              <w:t>Comments</w:t>
            </w:r>
          </w:p>
        </w:tc>
      </w:tr>
      <w:tr w:rsidTr="005D3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t>This version first released with FNS Financial Services Training Package Version 1.0.</w:t>
            </w:r>
          </w:p>
        </w:tc>
      </w:tr>
    </w:tbl>
    <w:p w:rsidR="00000000" w:rsidRPr="005D3DBA" w:rsidP="005D3DBA">
      <w:pPr>
        <w:pStyle w:val="BodyText"/>
      </w:pPr>
    </w:p>
    <w:p w:rsidR="00000000" w:rsidRPr="005D3DBA" w:rsidP="005D3DBA">
      <w:pPr>
        <w:pStyle w:val="AllowPageBreak"/>
      </w:pPr>
    </w:p>
    <w:p w:rsidR="00000000" w:rsidRPr="005D3DBA" w:rsidP="005D3DBA">
      <w:pPr>
        <w:pStyle w:val="Heading1"/>
      </w:pPr>
      <w:bookmarkStart w:id="2" w:name="O_674809"/>
      <w:bookmarkEnd w:id="2"/>
      <w:r w:rsidRPr="005D3DBA">
        <w:t>Application</w:t>
      </w:r>
    </w:p>
    <w:p w:rsidR="00000000" w:rsidRPr="005D3DBA" w:rsidP="005D3DBA">
      <w:pPr>
        <w:pStyle w:val="BodyText"/>
      </w:pPr>
      <w:r w:rsidRPr="005D3DBA">
        <w:t>This unit describes the skills and knowledge required to monitor personal insolven</w:t>
      </w:r>
      <w:r w:rsidRPr="005D3DBA">
        <w:t xml:space="preserve">cy, analyse risk impact on creditors and determine required actions. </w:t>
      </w:r>
    </w:p>
    <w:p w:rsidR="00000000" w:rsidRPr="005D3DBA" w:rsidP="005D3DBA">
      <w:pPr>
        <w:pStyle w:val="BodyText"/>
      </w:pPr>
    </w:p>
    <w:p w:rsidR="00000000" w:rsidRPr="005D3DBA" w:rsidP="005D3DBA">
      <w:pPr>
        <w:pStyle w:val="BodyText"/>
      </w:pPr>
      <w:r w:rsidRPr="005D3DBA">
        <w:t xml:space="preserve">It applies to individuals who may use a range of managerial techniques to analyse and review actions performed in their job role. </w:t>
      </w:r>
    </w:p>
    <w:p w:rsidR="00000000" w:rsidRPr="005D3DBA" w:rsidP="005D3DBA">
      <w:pPr>
        <w:pStyle w:val="BodyText"/>
      </w:pPr>
      <w:r w:rsidRPr="005D3DBA">
        <w:t>Work functions in the occupational areas where this un</w:t>
      </w:r>
      <w:r w:rsidRPr="005D3DBA">
        <w:t>it may be used are subject to regulatory requirements. Refer to the FNS Implementation Guide Companion Volume or the relevant regulator for specific guidance on requirements.</w:t>
      </w:r>
    </w:p>
    <w:p w:rsidR="00000000" w:rsidRPr="005D3DBA" w:rsidP="005D3DBA">
      <w:pPr>
        <w:pStyle w:val="AllowPageBreak"/>
      </w:pPr>
    </w:p>
    <w:p w:rsidR="00000000" w:rsidRPr="005D3DBA" w:rsidP="005D3DBA">
      <w:pPr>
        <w:pStyle w:val="Heading1"/>
      </w:pPr>
      <w:bookmarkStart w:id="3" w:name="O_674812"/>
      <w:bookmarkEnd w:id="3"/>
      <w:r w:rsidRPr="005D3DBA">
        <w:t>Unit Sector</w:t>
      </w:r>
    </w:p>
    <w:p w:rsidR="00000000" w:rsidRPr="005D3DBA" w:rsidP="005D3DBA">
      <w:pPr>
        <w:pStyle w:val="BodyText"/>
      </w:pPr>
      <w:r w:rsidRPr="005D3DBA">
        <w:t>Credit management</w:t>
      </w:r>
    </w:p>
    <w:p w:rsidR="00000000" w:rsidRPr="005D3DBA" w:rsidP="005D3DBA">
      <w:pPr>
        <w:pStyle w:val="AllowPageBreak"/>
      </w:pPr>
    </w:p>
    <w:p w:rsidR="00000000" w:rsidRPr="005D3DBA" w:rsidP="005D3DBA">
      <w:pPr>
        <w:pStyle w:val="Heading1"/>
      </w:pPr>
      <w:bookmarkStart w:id="4" w:name="O_674813"/>
      <w:bookmarkEnd w:id="4"/>
      <w:r w:rsidRPr="005D3DBA">
        <w:t>Elements and Perf</w:t>
      </w:r>
      <w:r w:rsidRPr="005D3DBA">
        <w:t>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D3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rPr>
                <w:rStyle w:val="SpecialBold"/>
              </w:rPr>
              <w:t>PERFORMANCE CRITERIA</w:t>
            </w:r>
          </w:p>
        </w:tc>
      </w:tr>
      <w:tr w:rsidTr="005D3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3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1. Monitor status of insolvency and analyse potential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t xml:space="preserve">1.1 Identify factors in client accounts that may contribute to a possible personal insolvency situation and risk factors to the organisation </w:t>
            </w:r>
          </w:p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 xml:space="preserve">1.2 Assess impact of insolvency options that may be taken by a trustee or other third party </w:t>
            </w:r>
          </w:p>
        </w:tc>
      </w:tr>
      <w:tr w:rsidTr="005D3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2. Determine appropr</w:t>
            </w:r>
            <w:r w:rsidRPr="005D3DBA">
              <w:t>iate 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t>2.1 Evaluate personal insolvency actions in accordance with legislative rights and obligations of both debtor and creditor</w:t>
            </w:r>
          </w:p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2.2 Complete appropriate documentation in accordance with legislative requirements and organisational policy and procedur</w:t>
            </w:r>
            <w:r w:rsidRPr="005D3DBA">
              <w:t xml:space="preserve">es </w:t>
            </w:r>
            <w:r w:rsidRPr="005D3DBA">
              <w:t>to implement appropriate action and commence legal proceedings</w:t>
            </w:r>
          </w:p>
        </w:tc>
      </w:tr>
      <w:tr w:rsidTr="005D3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3. Review circumstances which led to the personal insolvency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t>3.1 Evaluate causes for insolvency and review procedures to prevent recurrence of loss</w:t>
            </w:r>
            <w:r w:rsidRPr="005D3DBA">
              <w:t>, contributing factors and exposure</w:t>
            </w:r>
          </w:p>
          <w:p w:rsidR="00000000" w:rsidRPr="005D3DBA" w:rsidP="005D3DBA">
            <w:pPr>
              <w:pStyle w:val="BodyText"/>
            </w:pPr>
            <w:r w:rsidRPr="005D3DBA">
              <w:t>3.2 Implement outcome of review, as required</w:t>
            </w:r>
          </w:p>
        </w:tc>
      </w:tr>
    </w:tbl>
    <w:p w:rsidR="00000000" w:rsidRPr="005D3DBA" w:rsidP="005D3DBA">
      <w:pPr>
        <w:pStyle w:val="BodyText"/>
      </w:pPr>
    </w:p>
    <w:p w:rsidR="00000000" w:rsidRPr="005D3DBA" w:rsidP="005D3DBA">
      <w:pPr>
        <w:pStyle w:val="AllowPageBreak"/>
      </w:pPr>
    </w:p>
    <w:p w:rsidR="00000000" w:rsidRPr="005D3DBA" w:rsidP="005D3DBA">
      <w:pPr>
        <w:pStyle w:val="Heading1"/>
      </w:pPr>
      <w:bookmarkStart w:id="5" w:name="O_674814"/>
      <w:bookmarkEnd w:id="5"/>
      <w:r w:rsidRPr="005D3DBA">
        <w:t>Foundation Skills</w:t>
      </w:r>
    </w:p>
    <w:p w:rsidR="00000000" w:rsidRPr="005D3DBA" w:rsidP="005D3DBA">
      <w:pPr>
        <w:pStyle w:val="BodyText"/>
      </w:pPr>
      <w:r w:rsidRPr="005D3DBA">
        <w:rPr>
          <w:rStyle w:val="Emphasis"/>
        </w:rPr>
        <w:t>This section describes language, literacy, numeracy and employment skills incorporated in the performance criteria that are required for c</w:t>
      </w:r>
      <w:r w:rsidRPr="005D3DBA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D3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rPr>
                <w:rStyle w:val="SpecialBold"/>
              </w:rPr>
              <w:t>Description</w:t>
            </w:r>
          </w:p>
        </w:tc>
      </w:tr>
      <w:tr w:rsidTr="005D3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1.1, 2.1, 2.2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ListBullet"/>
              <w:rPr>
                <w:lang w:val="en-NZ"/>
              </w:rPr>
            </w:pPr>
            <w:r w:rsidRPr="005D3DBA">
              <w:t xml:space="preserve">Interprets and analyses complex textual information from a range of sources to identify and monitor potential for risk </w:t>
            </w:r>
          </w:p>
        </w:tc>
      </w:tr>
      <w:tr w:rsidTr="005D3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 xml:space="preserve">1.1, 2.2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ListBullet"/>
              <w:rPr>
                <w:lang w:val="en-NZ"/>
              </w:rPr>
            </w:pPr>
            <w:r w:rsidRPr="005D3DBA">
              <w:t xml:space="preserve">Compiles documents which accurately convey complex financial information as required </w:t>
            </w:r>
          </w:p>
        </w:tc>
      </w:tr>
      <w:tr w:rsidTr="005D3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 xml:space="preserve">1.1, 2.2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ListBullet"/>
              <w:rPr>
                <w:lang w:val="en-NZ"/>
              </w:rPr>
            </w:pPr>
            <w:r w:rsidRPr="005D3DBA">
              <w:t xml:space="preserve">Extracts and evaluates numerical information embedded in familiar texts and formats to assess risk and calculate associated costs </w:t>
            </w:r>
          </w:p>
        </w:tc>
      </w:tr>
      <w:tr w:rsidTr="005D3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Navigate the worl</w:t>
            </w:r>
            <w:r w:rsidRPr="005D3DBA">
              <w:t>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2.1, 2.2, 3.1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ListBullet"/>
              <w:rPr>
                <w:lang w:val="en-NZ"/>
              </w:rPr>
            </w:pPr>
            <w:r w:rsidRPr="005D3DBA">
              <w:t>Researches, analyses and manages information to determine insolvency risk in accordance with the creditor organisation and statutory and regulatory requirements</w:t>
            </w:r>
          </w:p>
        </w:tc>
      </w:tr>
      <w:tr w:rsidTr="005D3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1.1, 1.2, 2.1, 2.2, 3.1,3.2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ListBullet"/>
            </w:pPr>
            <w:r w:rsidRPr="005D3DBA">
              <w:t>Applies systematic and analytical decision-making processes for complex and non-routine situations</w:t>
            </w:r>
          </w:p>
          <w:p w:rsidR="00000000" w:rsidRPr="005D3DBA" w:rsidP="005D3DBA">
            <w:pPr>
              <w:pStyle w:val="ListBullet"/>
            </w:pPr>
            <w:r w:rsidRPr="005D3DBA">
              <w:t>Accepts responsibility for planning and sequencing complex tasks and workload, negotiating key aspects with others and taking into account capabilities, effi</w:t>
            </w:r>
            <w:r w:rsidRPr="005D3DBA">
              <w:t>ciencies and effectiveness</w:t>
            </w:r>
          </w:p>
          <w:p w:rsidR="00000000" w:rsidRPr="005D3DBA" w:rsidP="005D3DBA">
            <w:pPr>
              <w:pStyle w:val="ListBullet"/>
            </w:pPr>
            <w:r w:rsidRPr="005D3DBA">
              <w:t>Uses the main features and functions of digital tools to complete work tasks</w:t>
            </w:r>
          </w:p>
        </w:tc>
      </w:tr>
    </w:tbl>
    <w:p w:rsidR="00000000" w:rsidRPr="005D3DBA" w:rsidP="005D3DBA">
      <w:pPr>
        <w:pStyle w:val="BodyText"/>
      </w:pPr>
    </w:p>
    <w:p w:rsidR="00000000" w:rsidRPr="005D3DBA" w:rsidP="005D3DBA">
      <w:pPr>
        <w:pStyle w:val="AllowPageBreak"/>
      </w:pPr>
    </w:p>
    <w:p w:rsidR="00000000" w:rsidRPr="005D3DBA" w:rsidP="005D3DBA">
      <w:pPr>
        <w:pStyle w:val="Heading1"/>
      </w:pPr>
      <w:bookmarkStart w:id="6" w:name="O_674816"/>
      <w:bookmarkEnd w:id="6"/>
      <w:r w:rsidRPr="005D3D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D3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 xml:space="preserve">Code and title </w:t>
            </w:r>
          </w:p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Code and title</w:t>
            </w:r>
          </w:p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rPr>
                <w:rStyle w:val="SpecialBold"/>
              </w:rPr>
              <w:t>Equivalence status</w:t>
            </w:r>
          </w:p>
        </w:tc>
      </w:tr>
      <w:tr w:rsidTr="005D3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FNSCRD501 Respond to personal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FNSCRD501A Respond to personal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t>Updated to meet Standards for Training Packages.</w:t>
            </w:r>
          </w:p>
          <w:p w:rsidR="00000000" w:rsidP="005D3DBA">
            <w:pPr>
              <w:pStyle w:val="BodyText"/>
              <w:rPr>
                <w:lang w:val="en-NZ"/>
              </w:rPr>
            </w:pPr>
            <w:r w:rsidRPr="005D3DBA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DBA" w:rsidP="005D3DBA">
            <w:pPr>
              <w:pStyle w:val="BodyText"/>
            </w:pPr>
            <w:r w:rsidRPr="005D3DBA">
              <w:t>Equivalent unit</w:t>
            </w:r>
          </w:p>
        </w:tc>
      </w:tr>
    </w:tbl>
    <w:p w:rsidR="00000000" w:rsidRPr="005D3DBA" w:rsidP="005D3DBA">
      <w:pPr>
        <w:pStyle w:val="BodyText"/>
      </w:pPr>
    </w:p>
    <w:p w:rsidR="00000000" w:rsidRPr="005D3DBA" w:rsidP="005D3DBA">
      <w:pPr>
        <w:pStyle w:val="AllowPageBreak"/>
      </w:pPr>
    </w:p>
    <w:p w:rsidR="00000000" w:rsidRPr="005D3DBA" w:rsidP="005D3DBA">
      <w:pPr>
        <w:pStyle w:val="Heading1"/>
      </w:pPr>
      <w:bookmarkStart w:id="7" w:name="O_674823"/>
      <w:bookmarkEnd w:id="7"/>
      <w:r w:rsidRPr="005D3DBA">
        <w:t>Links</w:t>
      </w:r>
    </w:p>
    <w:p w:rsidR="00000000" w:rsidRPr="005D3DBA" w:rsidP="005D3DBA">
      <w:pPr>
        <w:pStyle w:val="BodyText"/>
      </w:pPr>
      <w:r w:rsidRPr="005D3DBA">
        <w:t>Compan</w:t>
      </w:r>
      <w:r w:rsidRPr="005D3DBA">
        <w:t>ion Volume implementation guides are found in VETNet - https://vetnet.education.gov.au/Pages/TrainingDocs.aspx?q=c7200cc8-0566-4f04-b76f-e89fd6f102fe</w:t>
      </w:r>
    </w:p>
    <w:p w:rsidR="00000000" w:rsidRPr="005D3DBA" w:rsidP="005D3DBA"/>
    <w:sectPr w:rsidSect="005D3D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BA" w:rsidRPr="00712311" w:rsidP="00712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11" w:rsidP="005D3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311" w:rsidP="005D3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2311" w:rsidP="005D3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DBA" w:rsidRPr="00712311" w:rsidP="00712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11" w:rsidRPr="002D2AF8" w:rsidP="005D3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FNSCRD501 Respond to personal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712311" w:rsidP="005D3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8EC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FE0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DBA"/>
  </w:style>
  <w:style w:type="character" w:customStyle="1" w:styleId="Heading1Char">
    <w:name w:val="Heading 1 Char"/>
    <w:basedOn w:val="DefaultParagraphFont"/>
    <w:link w:val="Heading1"/>
    <w:rsid w:val="005D3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D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DBA"/>
    <w:rPr>
      <w:b/>
      <w:spacing w:val="0"/>
    </w:rPr>
  </w:style>
  <w:style w:type="character" w:styleId="Emphasis">
    <w:name w:val="Emphasis"/>
    <w:basedOn w:val="DefaultParagraphFont"/>
    <w:qFormat/>
    <w:rsid w:val="005D3DBA"/>
    <w:rPr>
      <w:i/>
    </w:rPr>
  </w:style>
  <w:style w:type="paragraph" w:customStyle="1" w:styleId="SuperHeading">
    <w:name w:val="SuperHeading"/>
    <w:basedOn w:val="Normal"/>
    <w:rsid w:val="005D3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DB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D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DBA"/>
  </w:style>
  <w:style w:type="paragraph" w:styleId="TableofFigures">
    <w:name w:val="table of figures"/>
    <w:basedOn w:val="Normal"/>
    <w:next w:val="Normal"/>
    <w:semiHidden/>
    <w:rsid w:val="005D3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DBA"/>
    <w:pPr>
      <w:numPr>
        <w:numId w:val="10"/>
      </w:numPr>
    </w:pPr>
  </w:style>
  <w:style w:type="character" w:customStyle="1" w:styleId="WingdingSymbols">
    <w:name w:val="Wingding Symbols"/>
    <w:rsid w:val="005D3DBA"/>
    <w:rPr>
      <w:rFonts w:ascii="Wingdings" w:hAnsi="Wingdings"/>
    </w:rPr>
  </w:style>
  <w:style w:type="paragraph" w:customStyle="1" w:styleId="TableHeading">
    <w:name w:val="Table Heading"/>
    <w:basedOn w:val="HeadingBase"/>
    <w:rsid w:val="005D3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DBA"/>
    <w:rPr>
      <w:color w:val="0033CC"/>
      <w:u w:val="none"/>
    </w:rPr>
  </w:style>
  <w:style w:type="paragraph" w:customStyle="1" w:styleId="BodyTextRight">
    <w:name w:val="Body Text Right"/>
    <w:basedOn w:val="BodyText"/>
    <w:rsid w:val="005D3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D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DBA"/>
    <w:rPr>
      <w:sz w:val="32"/>
    </w:rPr>
  </w:style>
  <w:style w:type="paragraph" w:customStyle="1" w:styleId="HeadingProcedure">
    <w:name w:val="Heading Procedure"/>
    <w:basedOn w:val="HeadingBase"/>
    <w:next w:val="Normal"/>
    <w:rsid w:val="005D3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DBA"/>
    <w:pPr>
      <w:spacing w:before="60" w:after="60"/>
    </w:pPr>
  </w:style>
  <w:style w:type="paragraph" w:styleId="ListContinue">
    <w:name w:val="List Continue"/>
    <w:basedOn w:val="List"/>
    <w:rsid w:val="005D3DBA"/>
    <w:pPr>
      <w:ind w:firstLine="0"/>
    </w:pPr>
  </w:style>
  <w:style w:type="paragraph" w:customStyle="1" w:styleId="ListNote">
    <w:name w:val="List Note"/>
    <w:basedOn w:val="List"/>
    <w:rsid w:val="005D3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DBA"/>
    <w:rPr>
      <w:rFonts w:ascii="Courier New" w:hAnsi="Courier New"/>
    </w:rPr>
  </w:style>
  <w:style w:type="paragraph" w:customStyle="1" w:styleId="NoteBullet">
    <w:name w:val="Note Bullet"/>
    <w:basedOn w:val="Note"/>
    <w:rsid w:val="005D3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D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DBA"/>
    <w:rPr>
      <w:b/>
      <w:smallCaps/>
    </w:rPr>
  </w:style>
  <w:style w:type="paragraph" w:customStyle="1" w:styleId="TableListNumber">
    <w:name w:val="Table List Number"/>
    <w:basedOn w:val="ListNumber"/>
    <w:rsid w:val="005D3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DBA"/>
    <w:pPr>
      <w:numPr>
        <w:numId w:val="8"/>
      </w:numPr>
    </w:pPr>
  </w:style>
  <w:style w:type="paragraph" w:customStyle="1" w:styleId="ListAlpha2">
    <w:name w:val="List Alpha 2"/>
    <w:basedOn w:val="List2"/>
    <w:rsid w:val="005D3DBA"/>
    <w:pPr>
      <w:numPr>
        <w:numId w:val="7"/>
      </w:numPr>
    </w:pPr>
  </w:style>
  <w:style w:type="paragraph" w:styleId="List2">
    <w:name w:val="List 2"/>
    <w:basedOn w:val="BodyText"/>
    <w:rsid w:val="005D3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D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D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DBA"/>
    <w:pPr>
      <w:numPr>
        <w:numId w:val="3"/>
      </w:numPr>
    </w:pPr>
  </w:style>
  <w:style w:type="paragraph" w:styleId="ListContinue2">
    <w:name w:val="List Continue 2"/>
    <w:basedOn w:val="List2"/>
    <w:rsid w:val="005D3DBA"/>
    <w:pPr>
      <w:ind w:firstLine="0"/>
    </w:pPr>
  </w:style>
  <w:style w:type="paragraph" w:styleId="ListContinue3">
    <w:name w:val="List Continue 3"/>
    <w:basedOn w:val="List3"/>
    <w:rsid w:val="005D3DBA"/>
    <w:pPr>
      <w:ind w:left="1021" w:firstLine="0"/>
    </w:pPr>
  </w:style>
  <w:style w:type="paragraph" w:styleId="ListContinue4">
    <w:name w:val="List Continue 4"/>
    <w:basedOn w:val="List4"/>
    <w:rsid w:val="005D3DBA"/>
    <w:pPr>
      <w:ind w:firstLine="0"/>
    </w:pPr>
  </w:style>
  <w:style w:type="paragraph" w:styleId="ListContinue5">
    <w:name w:val="List Continue 5"/>
    <w:basedOn w:val="List5"/>
    <w:rsid w:val="005D3DBA"/>
    <w:pPr>
      <w:ind w:firstLine="0"/>
    </w:pPr>
  </w:style>
  <w:style w:type="paragraph" w:styleId="ListNumber3">
    <w:name w:val="List Number 3"/>
    <w:basedOn w:val="List3"/>
    <w:rsid w:val="005D3DBA"/>
    <w:pPr>
      <w:numPr>
        <w:numId w:val="4"/>
      </w:numPr>
    </w:pPr>
  </w:style>
  <w:style w:type="paragraph" w:styleId="ListNumber4">
    <w:name w:val="List Number 4"/>
    <w:basedOn w:val="List4"/>
    <w:rsid w:val="005D3DBA"/>
    <w:pPr>
      <w:numPr>
        <w:numId w:val="5"/>
      </w:numPr>
    </w:pPr>
  </w:style>
  <w:style w:type="paragraph" w:styleId="ListNumber5">
    <w:name w:val="List Number 5"/>
    <w:basedOn w:val="List5"/>
    <w:rsid w:val="005D3DBA"/>
    <w:pPr>
      <w:numPr>
        <w:numId w:val="6"/>
      </w:numPr>
    </w:pPr>
  </w:style>
  <w:style w:type="paragraph" w:styleId="BlockText">
    <w:name w:val="Block Text"/>
    <w:basedOn w:val="Normal"/>
    <w:rsid w:val="005D3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DBA"/>
    <w:rPr>
      <w:sz w:val="16"/>
      <w:vertAlign w:val="superscript"/>
    </w:rPr>
  </w:style>
  <w:style w:type="character" w:customStyle="1" w:styleId="Symbols">
    <w:name w:val="Symbols"/>
    <w:basedOn w:val="DefaultParagraphFont"/>
    <w:rsid w:val="005D3DBA"/>
    <w:rPr>
      <w:rFonts w:ascii="Symbol" w:hAnsi="Symbol"/>
    </w:rPr>
  </w:style>
  <w:style w:type="character" w:customStyle="1" w:styleId="MenuOptions">
    <w:name w:val="Menu Options"/>
    <w:basedOn w:val="DefaultParagraphFont"/>
    <w:rsid w:val="005D3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DBA"/>
    <w:rPr>
      <w:b/>
    </w:rPr>
  </w:style>
  <w:style w:type="character" w:customStyle="1" w:styleId="Underlined">
    <w:name w:val="Underlined"/>
    <w:basedOn w:val="DefaultParagraphFont"/>
    <w:rsid w:val="005D3DBA"/>
    <w:rPr>
      <w:u w:val="single"/>
    </w:rPr>
  </w:style>
  <w:style w:type="paragraph" w:customStyle="1" w:styleId="TableBodyTextRight">
    <w:name w:val="Table Body Text Right"/>
    <w:basedOn w:val="TableBodyText"/>
    <w:rsid w:val="005D3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DBA"/>
    <w:rPr>
      <w:sz w:val="18"/>
    </w:rPr>
  </w:style>
  <w:style w:type="paragraph" w:customStyle="1" w:styleId="BodySmallRight">
    <w:name w:val="Body Small Right"/>
    <w:basedOn w:val="BodyTextRight"/>
    <w:rsid w:val="005D3DBA"/>
    <w:rPr>
      <w:sz w:val="18"/>
      <w:szCs w:val="18"/>
    </w:rPr>
  </w:style>
  <w:style w:type="paragraph" w:customStyle="1" w:styleId="MarginEdition">
    <w:name w:val="Margin Edition"/>
    <w:basedOn w:val="MarginNote"/>
    <w:rsid w:val="005D3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DBA"/>
    <w:rPr>
      <w:sz w:val="2"/>
      <w:szCs w:val="2"/>
    </w:rPr>
  </w:style>
  <w:style w:type="character" w:customStyle="1" w:styleId="Small">
    <w:name w:val="Small"/>
    <w:basedOn w:val="DefaultParagraphFont"/>
    <w:rsid w:val="005D3DBA"/>
    <w:rPr>
      <w:sz w:val="16"/>
    </w:rPr>
  </w:style>
  <w:style w:type="paragraph" w:customStyle="1" w:styleId="WideTable">
    <w:name w:val="Wide Table"/>
    <w:basedOn w:val="Normal"/>
    <w:rsid w:val="005D3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DBA"/>
  </w:style>
  <w:style w:type="paragraph" w:styleId="Quote">
    <w:name w:val="Quote"/>
    <w:basedOn w:val="Heading1"/>
    <w:link w:val="QuoteChar"/>
    <w:qFormat/>
    <w:rsid w:val="005D3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DBA"/>
    <w:pPr>
      <w:pageBreakBefore/>
    </w:pPr>
  </w:style>
  <w:style w:type="paragraph" w:customStyle="1" w:styleId="Border">
    <w:name w:val="Border"/>
    <w:basedOn w:val="Normal"/>
    <w:qFormat/>
    <w:rsid w:val="005D3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DBA"/>
    <w:rPr>
      <w:u w:val="single"/>
    </w:rPr>
  </w:style>
  <w:style w:type="character" w:customStyle="1" w:styleId="BoldandItalics">
    <w:name w:val="Bold and Italics"/>
    <w:qFormat/>
    <w:rsid w:val="005D3DBA"/>
    <w:rPr>
      <w:b/>
      <w:i/>
      <w:u w:val="none"/>
    </w:rPr>
  </w:style>
  <w:style w:type="paragraph" w:styleId="BalloonText">
    <w:name w:val="Balloon Text"/>
    <w:basedOn w:val="Normal"/>
    <w:link w:val="BalloonTextChar"/>
    <w:rsid w:val="005D3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DB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3116</Characters>
  <Application>Microsoft Office Word</Application>
  <DocSecurity>0</DocSecurity>
  <Lines>124</Lines>
  <Paragraphs>64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FNSCRD501 Respond to personal insolvency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2018-09-06T04:19:00Z</dcterms:created>
  <dcterms:modified xsi:type="dcterms:W3CDTF">2018-09-06T04:19:00Z</dcterms:modified>
</cp:coreProperties>
</file>